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4529D" w14:textId="5351116D" w:rsidR="0038189A" w:rsidRPr="009C18BB" w:rsidRDefault="00157C42" w:rsidP="0038189A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70C0"/>
          <w:sz w:val="56"/>
          <w:szCs w:val="56"/>
        </w:rPr>
        <w:t>REFORMA TRIBUTÁRIA</w:t>
      </w:r>
    </w:p>
    <w:p w14:paraId="590BF39D" w14:textId="77777777" w:rsidR="00980DDB" w:rsidRDefault="00980DDB" w:rsidP="009C18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6A56E" w14:textId="0A1EC22D" w:rsidR="009C18BB" w:rsidRDefault="0038189A" w:rsidP="009C18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hyperlink r:id="rId7" w:history="1">
        <w:r w:rsidRPr="006971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https://www.reformatributaria.com/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53812B" w14:textId="77777777" w:rsidR="00980DDB" w:rsidRDefault="00980DDB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17948" w14:textId="3A8DC1E0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>4.1. IBS e CBS</w:t>
      </w:r>
    </w:p>
    <w:p w14:paraId="0DB6A895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Fato Gerador: Determinação dos eventos que originam a tributação.</w:t>
      </w:r>
    </w:p>
    <w:p w14:paraId="336E2569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Imunidades: Situações em que não haverá incidência de IBS e CBS.</w:t>
      </w:r>
    </w:p>
    <w:p w14:paraId="239DF959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Momento de Ocorrência: Identificação precisa do momento do fato gerador.</w:t>
      </w:r>
    </w:p>
    <w:p w14:paraId="7E739AC1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Local da Operação: Regras para definir o local de incidência do imposto.</w:t>
      </w:r>
    </w:p>
    <w:p w14:paraId="3404CCA2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Base de Cálculo: Definição do valor tributável.</w:t>
      </w:r>
    </w:p>
    <w:p w14:paraId="372B39B2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Alíquotas: Aplicação de alíquotas gerais e específicas.</w:t>
      </w:r>
    </w:p>
    <w:p w14:paraId="10512926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Sujeição Passiva: Quem é responsável pelo pagamento do tributo.</w:t>
      </w:r>
    </w:p>
    <w:p w14:paraId="14A45539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Formas de Recolhimento: Procedimentos para arrecadação de IBS e CBS.</w:t>
      </w:r>
    </w:p>
    <w:p w14:paraId="7F662AF1" w14:textId="77777777" w:rsidR="005D6EE9" w:rsidRPr="005D6EE9" w:rsidRDefault="005D6EE9" w:rsidP="005D6EE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Não-Cumulatividade: Garantia de que o imposto pago em etapas anteriores será compensado.</w:t>
      </w:r>
    </w:p>
    <w:p w14:paraId="0D8A6B72" w14:textId="77777777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>4.2. Operacionalização do IBS e CBS</w:t>
      </w:r>
    </w:p>
    <w:p w14:paraId="1248ACB0" w14:textId="77777777" w:rsidR="005D6EE9" w:rsidRPr="005D6EE9" w:rsidRDefault="005D6EE9" w:rsidP="005D6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Apuração: Métodos de cálculo e periodicidade.</w:t>
      </w:r>
    </w:p>
    <w:p w14:paraId="09159F3A" w14:textId="77777777" w:rsidR="005D6EE9" w:rsidRPr="005D6EE9" w:rsidRDefault="005D6EE9" w:rsidP="005D6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Ressarcimento e Compensação: Procedimentos para evitar tributação excessiva.</w:t>
      </w:r>
    </w:p>
    <w:p w14:paraId="1D8A2BE5" w14:textId="77777777" w:rsidR="005D6EE9" w:rsidRPr="005D6EE9" w:rsidRDefault="005D6EE9" w:rsidP="005D6EE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IBS e CBS nas Importações e Exportações: Regras específicas para o comércio internacional.</w:t>
      </w:r>
    </w:p>
    <w:p w14:paraId="58C2B007" w14:textId="306D1118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 xml:space="preserve">4.3. </w:t>
      </w:r>
      <w:proofErr w:type="spellStart"/>
      <w:r w:rsidRPr="005D6EE9">
        <w:rPr>
          <w:rFonts w:ascii="Times New Roman" w:hAnsi="Times New Roman" w:cs="Times New Roman"/>
          <w:b/>
          <w:bCs/>
          <w:sz w:val="24"/>
          <w:szCs w:val="24"/>
        </w:rPr>
        <w:t>Cashback</w:t>
      </w:r>
      <w:proofErr w:type="spellEnd"/>
      <w:r w:rsidRPr="005D6EE9">
        <w:rPr>
          <w:rFonts w:ascii="Times New Roman" w:hAnsi="Times New Roman" w:cs="Times New Roman"/>
          <w:b/>
          <w:bCs/>
          <w:sz w:val="24"/>
          <w:szCs w:val="24"/>
        </w:rPr>
        <w:t xml:space="preserve"> e Cesta Básica Nacional de Alimentos</w:t>
      </w:r>
    </w:p>
    <w:p w14:paraId="3FE7F374" w14:textId="77777777" w:rsidR="005D6EE9" w:rsidRPr="005D6EE9" w:rsidRDefault="005D6EE9" w:rsidP="005D6E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6EE9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5D6EE9">
        <w:rPr>
          <w:rFonts w:ascii="Times New Roman" w:hAnsi="Times New Roman" w:cs="Times New Roman"/>
          <w:sz w:val="24"/>
          <w:szCs w:val="24"/>
        </w:rPr>
        <w:t>: Mecanismo de devolução de tributos para famílias de baixa renda.</w:t>
      </w:r>
    </w:p>
    <w:p w14:paraId="40738D18" w14:textId="77777777" w:rsidR="005D6EE9" w:rsidRPr="005D6EE9" w:rsidRDefault="005D6EE9" w:rsidP="005D6E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Cesta Básica: Isenções e reduções de alíquotas para alimentos essenciais.</w:t>
      </w:r>
    </w:p>
    <w:p w14:paraId="2BF8B766" w14:textId="77777777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>4.4. Regimes Diferenciados de IBS e CBS</w:t>
      </w:r>
    </w:p>
    <w:p w14:paraId="7FA08A2F" w14:textId="77777777" w:rsidR="005D6EE9" w:rsidRPr="005D6EE9" w:rsidRDefault="005D6EE9" w:rsidP="005D6EE9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>Setores beneficiados:</w:t>
      </w:r>
    </w:p>
    <w:p w14:paraId="4CE22DE0" w14:textId="77777777" w:rsidR="005D6EE9" w:rsidRPr="005D6EE9" w:rsidRDefault="005D6EE9" w:rsidP="005D6EE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Alimentos e produtos básicos: Isenções ou reduções significativas.</w:t>
      </w:r>
    </w:p>
    <w:p w14:paraId="1C06CD82" w14:textId="77777777" w:rsidR="005D6EE9" w:rsidRPr="005D6EE9" w:rsidRDefault="005D6EE9" w:rsidP="005D6EE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Educação, saúde e medicamentos: Incentivos para serviços essenciais.</w:t>
      </w:r>
    </w:p>
    <w:p w14:paraId="4C06B39E" w14:textId="77777777" w:rsidR="005D6EE9" w:rsidRPr="005D6EE9" w:rsidRDefault="005D6EE9" w:rsidP="005D6EE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Setores culturais e de entretenimento: Apoio à produção artística e cultural.</w:t>
      </w:r>
    </w:p>
    <w:p w14:paraId="38258180" w14:textId="77777777" w:rsidR="005D6EE9" w:rsidRPr="005D6EE9" w:rsidRDefault="005D6EE9" w:rsidP="005D6EE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Insumos agropecuários: Reduções para produtos ligados à agricultura e pecuária.</w:t>
      </w:r>
    </w:p>
    <w:p w14:paraId="11E5E1D2" w14:textId="77777777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4.5. Regimes Específicos de IBS e CBS</w:t>
      </w:r>
    </w:p>
    <w:p w14:paraId="3B14F25B" w14:textId="77777777" w:rsidR="005D6EE9" w:rsidRPr="005D6EE9" w:rsidRDefault="005D6EE9" w:rsidP="005D6EE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Aplicação diferenciada para setores como:</w:t>
      </w:r>
    </w:p>
    <w:p w14:paraId="2DA26853" w14:textId="77777777" w:rsidR="005D6EE9" w:rsidRPr="005D6EE9" w:rsidRDefault="005D6EE9" w:rsidP="005D6E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Combustíveis e energia.</w:t>
      </w:r>
    </w:p>
    <w:p w14:paraId="4A88F4C5" w14:textId="77777777" w:rsidR="005D6EE9" w:rsidRPr="005D6EE9" w:rsidRDefault="005D6EE9" w:rsidP="005D6E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Serviços financeiros e planos de saúde.</w:t>
      </w:r>
    </w:p>
    <w:p w14:paraId="03230163" w14:textId="77777777" w:rsidR="005D6EE9" w:rsidRPr="005D6EE9" w:rsidRDefault="005D6EE9" w:rsidP="005D6EE9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Setores de turismo e entretenimento.</w:t>
      </w:r>
    </w:p>
    <w:p w14:paraId="70F8E1F1" w14:textId="77777777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>4.6. Imposto Seletivo</w:t>
      </w:r>
    </w:p>
    <w:p w14:paraId="1700D67D" w14:textId="77777777" w:rsidR="005D6EE9" w:rsidRPr="005D6EE9" w:rsidRDefault="005D6EE9" w:rsidP="005D6E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Fato Gerador: Aplicação do imposto a bens e serviços específicos.</w:t>
      </w:r>
    </w:p>
    <w:p w14:paraId="16312E3D" w14:textId="77777777" w:rsidR="005D6EE9" w:rsidRPr="005D6EE9" w:rsidRDefault="005D6EE9" w:rsidP="005D6E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Não Incidência: Produtos e operações que estão fora do alcance do imposto.</w:t>
      </w:r>
    </w:p>
    <w:p w14:paraId="77C78FCE" w14:textId="77777777" w:rsidR="005D6EE9" w:rsidRPr="005D6EE9" w:rsidRDefault="005D6EE9" w:rsidP="005D6EE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Base de Cálculo e Alíquotas: Cálculo e taxas específicas para itens como combustíveis e cigarros.</w:t>
      </w:r>
    </w:p>
    <w:p w14:paraId="3DE4D423" w14:textId="77777777" w:rsidR="005D6EE9" w:rsidRPr="005D6EE9" w:rsidRDefault="005D6EE9" w:rsidP="005D6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EE9">
        <w:rPr>
          <w:rFonts w:ascii="Times New Roman" w:hAnsi="Times New Roman" w:cs="Times New Roman"/>
          <w:b/>
          <w:bCs/>
          <w:sz w:val="24"/>
          <w:szCs w:val="24"/>
        </w:rPr>
        <w:t>4.7. Zona Franca de Manaus e Áreas de Livre Comércio</w:t>
      </w:r>
    </w:p>
    <w:p w14:paraId="0EAB17C3" w14:textId="77777777" w:rsidR="005D6EE9" w:rsidRPr="005D6EE9" w:rsidRDefault="005D6EE9" w:rsidP="005D6EE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6EE9">
        <w:rPr>
          <w:rFonts w:ascii="Times New Roman" w:hAnsi="Times New Roman" w:cs="Times New Roman"/>
          <w:sz w:val="24"/>
          <w:szCs w:val="24"/>
        </w:rPr>
        <w:t>Preservação dos incentivos fiscais para desenvolvimento regional.</w:t>
      </w:r>
    </w:p>
    <w:p w14:paraId="57C1472A" w14:textId="77777777" w:rsidR="005D6EE9" w:rsidRDefault="005D6EE9" w:rsidP="007C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E3B5B" w14:textId="77777777" w:rsidR="0038189A" w:rsidRDefault="0038189A">
      <w:pPr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70C0"/>
          <w:sz w:val="56"/>
          <w:szCs w:val="56"/>
        </w:rPr>
        <w:br w:type="page"/>
      </w:r>
    </w:p>
    <w:p w14:paraId="5CD0BCAC" w14:textId="6C6E7292" w:rsidR="005D6EE9" w:rsidRPr="009C18BB" w:rsidRDefault="00257E95" w:rsidP="00257E95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r w:rsidRPr="009C18BB">
        <w:rPr>
          <w:rFonts w:ascii="Times New Roman" w:hAnsi="Times New Roman" w:cs="Times New Roman"/>
          <w:b/>
          <w:bCs/>
          <w:color w:val="0070C0"/>
          <w:sz w:val="56"/>
          <w:szCs w:val="56"/>
        </w:rPr>
        <w:lastRenderedPageBreak/>
        <w:t>VÍDEOS AULAS</w:t>
      </w:r>
    </w:p>
    <w:p w14:paraId="35BACDEE" w14:textId="77777777" w:rsidR="00257E95" w:rsidRDefault="00257E95" w:rsidP="007C4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8CFFCA" w14:textId="74EFFC9B" w:rsidR="007C4008" w:rsidRPr="00BF7B35" w:rsidRDefault="007C4008" w:rsidP="00BF7B3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B35">
        <w:rPr>
          <w:rFonts w:ascii="Times New Roman" w:hAnsi="Times New Roman" w:cs="Times New Roman"/>
          <w:b/>
          <w:bCs/>
          <w:sz w:val="24"/>
          <w:szCs w:val="24"/>
        </w:rPr>
        <w:t>Reforma Tributária. IVA. IVA Dual. O que muda. Principais aspectos. Imposto seletivo. CBS. IBS.</w:t>
      </w:r>
    </w:p>
    <w:p w14:paraId="314980EC" w14:textId="7C0717E2" w:rsidR="007C4008" w:rsidRDefault="007C4008" w:rsidP="0062442D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6971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https://youtu.be/INY8R4RONtg</w:t>
        </w:r>
      </w:hyperlink>
    </w:p>
    <w:p w14:paraId="2E9D87C6" w14:textId="77777777" w:rsidR="0038189A" w:rsidRDefault="0038189A" w:rsidP="00624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30A72" w14:textId="19821648" w:rsidR="00126763" w:rsidRPr="00FD77FE" w:rsidRDefault="00126763" w:rsidP="00BF7B3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77FE">
        <w:rPr>
          <w:rFonts w:ascii="Times New Roman" w:hAnsi="Times New Roman" w:cs="Times New Roman"/>
          <w:b/>
          <w:bCs/>
          <w:sz w:val="24"/>
          <w:szCs w:val="24"/>
        </w:rPr>
        <w:t xml:space="preserve">O Básico da Reforma Tributária </w:t>
      </w:r>
    </w:p>
    <w:p w14:paraId="1010F9AF" w14:textId="1BCEFA8A" w:rsidR="00126763" w:rsidRDefault="00126763" w:rsidP="0062442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https://youtu.be/AHiMFiHe1PY</w:t>
        </w:r>
      </w:hyperlink>
    </w:p>
    <w:p w14:paraId="76983297" w14:textId="77777777" w:rsidR="0038189A" w:rsidRDefault="0038189A" w:rsidP="0038189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6971C5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https://youtu.be/iahMjTLnUio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9BCCC1" w14:textId="77777777" w:rsidR="00126763" w:rsidRDefault="00126763" w:rsidP="0062442D">
      <w:pPr>
        <w:rPr>
          <w:rFonts w:ascii="Times New Roman" w:hAnsi="Times New Roman" w:cs="Times New Roman"/>
          <w:sz w:val="24"/>
          <w:szCs w:val="24"/>
        </w:rPr>
      </w:pPr>
    </w:p>
    <w:p w14:paraId="3E03B3AA" w14:textId="77777777" w:rsidR="00126763" w:rsidRPr="00126763" w:rsidRDefault="00126763" w:rsidP="00BF7B3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6763">
        <w:rPr>
          <w:rFonts w:ascii="Times New Roman" w:hAnsi="Times New Roman" w:cs="Times New Roman"/>
          <w:b/>
          <w:bCs/>
          <w:sz w:val="24"/>
          <w:szCs w:val="24"/>
        </w:rPr>
        <w:t>Simples Nacional e Reforma Tributária</w:t>
      </w:r>
    </w:p>
    <w:p w14:paraId="2F0A360C" w14:textId="050718FD" w:rsidR="00126763" w:rsidRDefault="00126763" w:rsidP="0062442D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https://youtu.be/ckANhl9lRkU</w:t>
        </w:r>
      </w:hyperlink>
    </w:p>
    <w:p w14:paraId="3CE638FF" w14:textId="77777777" w:rsidR="00126763" w:rsidRDefault="00126763" w:rsidP="0062442D">
      <w:pPr>
        <w:rPr>
          <w:rFonts w:ascii="Times New Roman" w:hAnsi="Times New Roman" w:cs="Times New Roman"/>
          <w:sz w:val="24"/>
          <w:szCs w:val="24"/>
        </w:rPr>
      </w:pPr>
    </w:p>
    <w:p w14:paraId="31947002" w14:textId="37B2354E" w:rsidR="0041565D" w:rsidRPr="00BF7B35" w:rsidRDefault="0041565D" w:rsidP="00BF7B3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B35">
        <w:rPr>
          <w:rFonts w:ascii="Times New Roman" w:hAnsi="Times New Roman" w:cs="Times New Roman"/>
          <w:b/>
          <w:bCs/>
          <w:sz w:val="24"/>
          <w:szCs w:val="24"/>
        </w:rPr>
        <w:t xml:space="preserve">Curso de Reforma Tributária promovida pela </w:t>
      </w:r>
      <w:r w:rsidR="00CF30ED" w:rsidRPr="00BF7B35">
        <w:rPr>
          <w:rFonts w:ascii="Times New Roman" w:hAnsi="Times New Roman" w:cs="Times New Roman"/>
          <w:b/>
          <w:bCs/>
          <w:sz w:val="24"/>
          <w:szCs w:val="24"/>
        </w:rPr>
        <w:t>Domínio</w:t>
      </w:r>
      <w:r w:rsidR="00BF7B35">
        <w:rPr>
          <w:rFonts w:ascii="Times New Roman" w:hAnsi="Times New Roman" w:cs="Times New Roman"/>
          <w:b/>
          <w:bCs/>
          <w:sz w:val="24"/>
          <w:szCs w:val="24"/>
        </w:rPr>
        <w:t xml:space="preserve"> (Thomson Reuters)</w:t>
      </w:r>
    </w:p>
    <w:p w14:paraId="434CBC91" w14:textId="0606575B" w:rsidR="00CF30ED" w:rsidRDefault="00CF30ED" w:rsidP="0062442D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https://www.dominiosistemas.com.br/blog/curso-online-reforma-tributaria-dominio/</w:t>
        </w:r>
      </w:hyperlink>
    </w:p>
    <w:p w14:paraId="46AD43C0" w14:textId="08781ED7" w:rsidR="00BA5927" w:rsidRDefault="00BA5927" w:rsidP="00624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Fellipe Guerra</w:t>
      </w:r>
    </w:p>
    <w:p w14:paraId="75D871F1" w14:textId="77777777" w:rsidR="00BF7B35" w:rsidRDefault="00BF7B35" w:rsidP="00BF7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Chamada para o curso: Torne-se cliente e ganhe o curso gratuito.</w:t>
      </w:r>
    </w:p>
    <w:p w14:paraId="0FF3A898" w14:textId="77777777" w:rsidR="0013520E" w:rsidRDefault="0013520E" w:rsidP="0062442D">
      <w:pPr>
        <w:rPr>
          <w:rFonts w:ascii="Times New Roman" w:hAnsi="Times New Roman" w:cs="Times New Roman"/>
          <w:sz w:val="24"/>
          <w:szCs w:val="24"/>
        </w:rPr>
      </w:pPr>
    </w:p>
    <w:p w14:paraId="1AE7F8D8" w14:textId="3169FC6B" w:rsidR="0013520E" w:rsidRDefault="0013520E" w:rsidP="00BF7B3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B35">
        <w:rPr>
          <w:rFonts w:ascii="Times New Roman" w:hAnsi="Times New Roman" w:cs="Times New Roman"/>
          <w:b/>
          <w:bCs/>
          <w:sz w:val="24"/>
          <w:szCs w:val="24"/>
        </w:rPr>
        <w:t xml:space="preserve">Curso Gratuito Reforma Tributária </w:t>
      </w:r>
    </w:p>
    <w:p w14:paraId="535A7A81" w14:textId="77777777" w:rsidR="00BF7B35" w:rsidRPr="00BF7B35" w:rsidRDefault="00BF7B35" w:rsidP="00BF7B35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EA3AF" w14:textId="5AC1D891" w:rsidR="00301DA8" w:rsidRPr="00BF7B35" w:rsidRDefault="00FA1440" w:rsidP="00BF7B35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B35">
        <w:rPr>
          <w:rFonts w:ascii="Times New Roman" w:hAnsi="Times New Roman" w:cs="Times New Roman"/>
          <w:sz w:val="24"/>
          <w:szCs w:val="24"/>
        </w:rPr>
        <w:t>Aula 1</w:t>
      </w:r>
      <w:r w:rsidR="00301DA8" w:rsidRPr="00BF7B35">
        <w:rPr>
          <w:rFonts w:ascii="Times New Roman" w:hAnsi="Times New Roman" w:cs="Times New Roman"/>
          <w:sz w:val="24"/>
          <w:szCs w:val="24"/>
        </w:rPr>
        <w:t xml:space="preserve"> - </w:t>
      </w:r>
      <w:r w:rsidR="00301DA8" w:rsidRPr="00BF7B35">
        <w:rPr>
          <w:rFonts w:ascii="Times New Roman" w:hAnsi="Times New Roman" w:cs="Times New Roman"/>
          <w:b/>
          <w:bCs/>
          <w:sz w:val="24"/>
          <w:szCs w:val="24"/>
        </w:rPr>
        <w:t xml:space="preserve">Curso de Reforma Tributária | Aula </w:t>
      </w:r>
      <w:r w:rsidR="00301DA8" w:rsidRPr="00BF7B3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01DA8" w:rsidRPr="00BF7B3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01DA8" w:rsidRPr="00BF7B35">
        <w:rPr>
          <w:rFonts w:ascii="Times New Roman" w:hAnsi="Times New Roman" w:cs="Times New Roman"/>
          <w:b/>
          <w:bCs/>
          <w:sz w:val="24"/>
          <w:szCs w:val="24"/>
        </w:rPr>
        <w:t>Introdução</w:t>
      </w:r>
      <w:r w:rsidR="00301DA8" w:rsidRPr="00BF7B35">
        <w:rPr>
          <w:rFonts w:ascii="Times New Roman" w:hAnsi="Times New Roman" w:cs="Times New Roman"/>
          <w:b/>
          <w:bCs/>
          <w:sz w:val="24"/>
          <w:szCs w:val="24"/>
        </w:rPr>
        <w:t xml:space="preserve"> Reforma Tributária</w:t>
      </w:r>
    </w:p>
    <w:p w14:paraId="45B856DA" w14:textId="70264434" w:rsidR="0013520E" w:rsidRDefault="00BF7B35" w:rsidP="00BF7B3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https://youtu.be/vYWVucAAjk8</w:t>
        </w:r>
      </w:hyperlink>
    </w:p>
    <w:p w14:paraId="04BD4842" w14:textId="77777777" w:rsidR="00F612AF" w:rsidRPr="00BF7B35" w:rsidRDefault="00FA1440" w:rsidP="00BF7B35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F7B35">
        <w:rPr>
          <w:rFonts w:ascii="Times New Roman" w:hAnsi="Times New Roman" w:cs="Times New Roman"/>
          <w:sz w:val="24"/>
          <w:szCs w:val="24"/>
        </w:rPr>
        <w:t>Aula 2</w:t>
      </w:r>
      <w:r w:rsidR="00F612AF" w:rsidRPr="00BF7B35">
        <w:rPr>
          <w:rFonts w:ascii="Times New Roman" w:hAnsi="Times New Roman" w:cs="Times New Roman"/>
          <w:sz w:val="24"/>
          <w:szCs w:val="24"/>
        </w:rPr>
        <w:t xml:space="preserve"> - </w:t>
      </w:r>
      <w:r w:rsidR="00F612AF" w:rsidRPr="00BF7B35">
        <w:rPr>
          <w:rFonts w:ascii="Times New Roman" w:hAnsi="Times New Roman" w:cs="Times New Roman"/>
          <w:sz w:val="24"/>
          <w:szCs w:val="24"/>
        </w:rPr>
        <w:t>Curso de Reforma Tributária | Aula 2 - Simulador Reforma Tributária</w:t>
      </w:r>
    </w:p>
    <w:p w14:paraId="510E940A" w14:textId="2105ABF3" w:rsidR="00FA1440" w:rsidRDefault="00BF7B35" w:rsidP="00BF7B3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https://youtu.be/eiNoyGEjmME</w:t>
        </w:r>
      </w:hyperlink>
      <w:r w:rsidR="00FA14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34C01" w14:textId="77777777" w:rsidR="00F612AF" w:rsidRPr="00BF7B35" w:rsidRDefault="00F612AF" w:rsidP="00BF7B35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B35">
        <w:rPr>
          <w:rFonts w:ascii="Times New Roman" w:hAnsi="Times New Roman" w:cs="Times New Roman"/>
          <w:sz w:val="24"/>
          <w:szCs w:val="24"/>
        </w:rPr>
        <w:t xml:space="preserve">Aula 3 – </w:t>
      </w:r>
      <w:r w:rsidRPr="00BF7B35">
        <w:rPr>
          <w:rFonts w:ascii="Times New Roman" w:hAnsi="Times New Roman" w:cs="Times New Roman"/>
          <w:b/>
          <w:bCs/>
          <w:sz w:val="24"/>
          <w:szCs w:val="24"/>
        </w:rPr>
        <w:t xml:space="preserve">Curso de Reforma Tributária | Aula 3 - Apuração de IBS e CBS utilizando novos </w:t>
      </w:r>
      <w:proofErr w:type="spellStart"/>
      <w:r w:rsidRPr="00BF7B35">
        <w:rPr>
          <w:rFonts w:ascii="Times New Roman" w:hAnsi="Times New Roman" w:cs="Times New Roman"/>
          <w:b/>
          <w:bCs/>
          <w:sz w:val="24"/>
          <w:szCs w:val="24"/>
        </w:rPr>
        <w:t>CSTs</w:t>
      </w:r>
      <w:proofErr w:type="spellEnd"/>
    </w:p>
    <w:p w14:paraId="65332C76" w14:textId="39297722" w:rsidR="00F612AF" w:rsidRDefault="00BF7B35" w:rsidP="00BF7B3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https://youtu.be/eiNoyGEjmME</w:t>
        </w:r>
      </w:hyperlink>
    </w:p>
    <w:p w14:paraId="64CD2C2F" w14:textId="77777777" w:rsidR="00431407" w:rsidRPr="00BF7B35" w:rsidRDefault="00431407" w:rsidP="00BF7B35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7B35">
        <w:rPr>
          <w:rFonts w:ascii="Times New Roman" w:hAnsi="Times New Roman" w:cs="Times New Roman"/>
          <w:sz w:val="24"/>
          <w:szCs w:val="24"/>
        </w:rPr>
        <w:t xml:space="preserve">Aula 4 - </w:t>
      </w:r>
      <w:r w:rsidRPr="00BF7B35">
        <w:rPr>
          <w:rFonts w:ascii="Times New Roman" w:hAnsi="Times New Roman" w:cs="Times New Roman"/>
          <w:b/>
          <w:bCs/>
          <w:sz w:val="24"/>
          <w:szCs w:val="24"/>
        </w:rPr>
        <w:t>Curso de Reforma Tributária | Aula 4 - Principais pontos da Regulamentação (Lei Nº 214/2025)</w:t>
      </w:r>
    </w:p>
    <w:p w14:paraId="17E149FC" w14:textId="34617CE0" w:rsidR="00F612AF" w:rsidRDefault="00BF7B35" w:rsidP="00BF7B35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https://youtu.be/-1xgTOsrIz0</w:t>
        </w:r>
      </w:hyperlink>
      <w:r w:rsidR="004314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6DA09" w14:textId="77777777" w:rsidR="0013520E" w:rsidRDefault="0013520E" w:rsidP="0062442D">
      <w:pPr>
        <w:rPr>
          <w:rFonts w:ascii="Times New Roman" w:hAnsi="Times New Roman" w:cs="Times New Roman"/>
          <w:sz w:val="24"/>
          <w:szCs w:val="24"/>
        </w:rPr>
      </w:pPr>
    </w:p>
    <w:p w14:paraId="4624A90D" w14:textId="77777777" w:rsidR="00157C42" w:rsidRPr="009C18BB" w:rsidRDefault="00157C42" w:rsidP="00157C42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70C0"/>
          <w:sz w:val="56"/>
          <w:szCs w:val="56"/>
        </w:rPr>
        <w:br w:type="page"/>
      </w:r>
      <w:r w:rsidRPr="009C18BB">
        <w:rPr>
          <w:rFonts w:ascii="Times New Roman" w:hAnsi="Times New Roman" w:cs="Times New Roman"/>
          <w:b/>
          <w:bCs/>
          <w:color w:val="0070C0"/>
          <w:sz w:val="56"/>
          <w:szCs w:val="56"/>
        </w:rPr>
        <w:lastRenderedPageBreak/>
        <w:t>CURSOS PAGOS</w:t>
      </w:r>
    </w:p>
    <w:p w14:paraId="07763C0E" w14:textId="77777777" w:rsidR="00157C42" w:rsidRPr="00B40408" w:rsidRDefault="00157C42" w:rsidP="00157C4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PUCRS R$188,00 -</w:t>
      </w:r>
      <w:hyperlink r:id="rId17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https://online.pucrs.br/certificacao-profissional/reforma-tributaria-entre-o-ideal-e-o-possivel#checkout</w:t>
        </w:r>
      </w:hyperlink>
    </w:p>
    <w:p w14:paraId="5DEAA0E1" w14:textId="77777777" w:rsidR="00157C42" w:rsidRPr="00B40408" w:rsidRDefault="00157C42" w:rsidP="00157C4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MOARES $900,00 - </w:t>
      </w:r>
      <w:hyperlink r:id="rId18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https://moraescursos.com.br/reforma-tributaria-2025/</w:t>
        </w:r>
      </w:hyperlink>
      <w:r w:rsidRPr="00B404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AAFA2" w14:textId="77777777" w:rsidR="00157C42" w:rsidRPr="00B40408" w:rsidRDefault="00157C42" w:rsidP="00157C4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IBET R$2.500 - </w:t>
      </w:r>
      <w:hyperlink r:id="rId19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https://www.ibet.com.br/produto/curso-de-extensao-reforma-tributaria/</w:t>
        </w:r>
      </w:hyperlink>
    </w:p>
    <w:p w14:paraId="39A08FCD" w14:textId="77777777" w:rsidR="00157C42" w:rsidRPr="00B40408" w:rsidRDefault="00157C42" w:rsidP="00157C4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IBDT R$2.200 - </w:t>
      </w:r>
      <w:hyperlink r:id="rId20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https://ibdt.org.br/site/curso-reforma-tributaria-sobre-o-consumo-ibs-cbs-e-imposto-seletivo-1-edicao/</w:t>
        </w:r>
      </w:hyperlink>
    </w:p>
    <w:p w14:paraId="5FB97CEB" w14:textId="77777777" w:rsidR="00157C42" w:rsidRPr="00B40408" w:rsidRDefault="00157C42" w:rsidP="00157C4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40408">
        <w:rPr>
          <w:rFonts w:ascii="Times New Roman" w:hAnsi="Times New Roman" w:cs="Times New Roman"/>
          <w:sz w:val="24"/>
          <w:szCs w:val="24"/>
        </w:rPr>
        <w:t>IOB – R$399,00</w:t>
      </w:r>
    </w:p>
    <w:p w14:paraId="69FA2E37" w14:textId="77777777" w:rsidR="00157C42" w:rsidRPr="00B40408" w:rsidRDefault="00157C42" w:rsidP="00157C42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408"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R$29,00 -</w:t>
      </w:r>
      <w:r w:rsidRPr="00B40408">
        <w:rPr>
          <w:rFonts w:ascii="Times New Roman" w:hAnsi="Times New Roman" w:cs="Times New Roman"/>
          <w:sz w:val="24"/>
          <w:szCs w:val="24"/>
        </w:rPr>
        <w:t xml:space="preserve"> Formação Analista Fiscal Tributário Versão 2.0</w:t>
      </w:r>
    </w:p>
    <w:p w14:paraId="1FEC4520" w14:textId="3DCBF4EF" w:rsidR="00157C42" w:rsidRDefault="00157C42" w:rsidP="00157C42">
      <w:pPr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hyperlink r:id="rId21" w:history="1">
        <w:r w:rsidRPr="006971C5">
          <w:rPr>
            <w:rStyle w:val="Hyperlink"/>
            <w:rFonts w:ascii="Times New Roman" w:hAnsi="Times New Roman" w:cs="Times New Roman"/>
            <w:sz w:val="24"/>
            <w:szCs w:val="24"/>
          </w:rPr>
          <w:t>https://www.udemy.com/course/formacao-analista-fiscal-tributario-key-user-sap/?couponCode=2021PM25</w:t>
        </w:r>
      </w:hyperlink>
    </w:p>
    <w:p w14:paraId="7C6B9310" w14:textId="77777777" w:rsidR="00157C42" w:rsidRDefault="00157C42">
      <w:pPr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70C0"/>
          <w:sz w:val="56"/>
          <w:szCs w:val="56"/>
        </w:rPr>
        <w:br w:type="page"/>
      </w:r>
    </w:p>
    <w:p w14:paraId="675647DA" w14:textId="312891BB" w:rsidR="005E5C45" w:rsidRPr="00971286" w:rsidRDefault="005E5C45" w:rsidP="005E5C45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lastRenderedPageBreak/>
        <w:t>Wyden</w:t>
      </w:r>
      <w:proofErr w:type="spellEnd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 xml:space="preserve"> </w:t>
      </w: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>UniRuy</w:t>
      </w:r>
      <w:proofErr w:type="spellEnd"/>
    </w:p>
    <w:p w14:paraId="00BD6C87" w14:textId="51403570" w:rsidR="008473A1" w:rsidRPr="008473A1" w:rsidRDefault="008473A1" w:rsidP="0013697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473A1">
        <w:rPr>
          <w:rFonts w:ascii="Times New Roman" w:hAnsi="Times New Roman" w:cs="Times New Roman"/>
          <w:b/>
          <w:bCs/>
          <w:sz w:val="56"/>
          <w:szCs w:val="56"/>
        </w:rPr>
        <w:t>Curso Reforma Tributária</w:t>
      </w:r>
      <w:r w:rsidR="00862CBA">
        <w:rPr>
          <w:rFonts w:ascii="Times New Roman" w:hAnsi="Times New Roman" w:cs="Times New Roman"/>
          <w:b/>
          <w:bCs/>
          <w:sz w:val="56"/>
          <w:szCs w:val="56"/>
        </w:rPr>
        <w:t xml:space="preserve"> 2025</w:t>
      </w:r>
    </w:p>
    <w:p w14:paraId="2761DB69" w14:textId="7150EA75" w:rsidR="008473A1" w:rsidRPr="008473A1" w:rsidRDefault="008473A1" w:rsidP="008473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473A1">
        <w:rPr>
          <w:rFonts w:ascii="Times New Roman" w:hAnsi="Times New Roman" w:cs="Times New Roman"/>
          <w:b/>
          <w:bCs/>
          <w:sz w:val="24"/>
          <w:szCs w:val="24"/>
        </w:rPr>
        <w:t>Público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73A1">
        <w:rPr>
          <w:rFonts w:ascii="Times New Roman" w:hAnsi="Times New Roman" w:cs="Times New Roman"/>
          <w:b/>
          <w:bCs/>
          <w:sz w:val="24"/>
          <w:szCs w:val="24"/>
        </w:rPr>
        <w:t>Alvo</w:t>
      </w:r>
      <w:proofErr w:type="gramEnd"/>
    </w:p>
    <w:p w14:paraId="5B5C9C6D" w14:textId="140BE521" w:rsidR="008473A1" w:rsidRPr="008473A1" w:rsidRDefault="008473A1" w:rsidP="008473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Profissionais da área contábil, jurídica, fiscal e tributária, além de empresários, gestores financeiros e interessados no tema da Reforma Tributária.</w:t>
      </w:r>
    </w:p>
    <w:p w14:paraId="40EC1817" w14:textId="3206820F" w:rsidR="008473A1" w:rsidRDefault="008473A1" w:rsidP="008473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3A1">
        <w:rPr>
          <w:rFonts w:ascii="Times New Roman" w:hAnsi="Times New Roman" w:cs="Times New Roman"/>
          <w:b/>
          <w:bCs/>
          <w:sz w:val="24"/>
          <w:szCs w:val="24"/>
        </w:rPr>
        <w:t>Objetivo Gera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4C70FCDF" w14:textId="77777777" w:rsidR="008473A1" w:rsidRPr="008473A1" w:rsidRDefault="008473A1" w:rsidP="008473A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Capacitar os participantes sobre os principais pontos da Reforma Tributária, suas implicações no sistema tributário brasileiro, e os impactos práticos nas empresas e indivíduos.</w:t>
      </w:r>
    </w:p>
    <w:p w14:paraId="25A1D234" w14:textId="3E99E3FD" w:rsidR="008473A1" w:rsidRPr="008473A1" w:rsidRDefault="008473A1" w:rsidP="008473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73A1">
        <w:rPr>
          <w:rFonts w:ascii="Times New Roman" w:hAnsi="Times New Roman" w:cs="Times New Roman"/>
          <w:b/>
          <w:bCs/>
          <w:sz w:val="24"/>
          <w:szCs w:val="24"/>
        </w:rPr>
        <w:t>Objetivo Específicos</w:t>
      </w:r>
    </w:p>
    <w:p w14:paraId="4C09CA8A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Aplicar em seu contexto profissional as mudanças estruturais propostas pela reforma tributária</w:t>
      </w:r>
    </w:p>
    <w:p w14:paraId="2EABEC12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Explicar os motivos históricos, econômicos e sociais que impulsionam a reforma tributária.</w:t>
      </w:r>
    </w:p>
    <w:p w14:paraId="148C4383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Analisar os principais problemas do sistema tributário atual e como a reforma propõe solucioná-los.</w:t>
      </w:r>
    </w:p>
    <w:p w14:paraId="6406AB50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Identificar e comparar as propostas de reforma em tramitação no Congresso</w:t>
      </w:r>
    </w:p>
    <w:p w14:paraId="6EE71B23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Diferenciar as propostas centrais da PEC 45/2019 e PEC 110/2019, destacando suas principais características e objetivos.</w:t>
      </w:r>
    </w:p>
    <w:p w14:paraId="33091051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Analisar as propostas aprovadas e em tramitação no Congresso (EC 132/2023 e PLP 68/2024 e 108/2024)</w:t>
      </w:r>
    </w:p>
    <w:p w14:paraId="7DC3BDFA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Detalhar o funcionamento do novo Imposto sobre Valor Agregado (IVA) dual, incluindo o processo de unificação dos tributos atuais.</w:t>
      </w:r>
    </w:p>
    <w:p w14:paraId="595C15C2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 xml:space="preserve">Avaliar os impactos sobre o recolhimento do ICMS, ISS, IPI, PIS e </w:t>
      </w:r>
      <w:proofErr w:type="spellStart"/>
      <w:r w:rsidRPr="008473A1">
        <w:rPr>
          <w:rFonts w:ascii="Times New Roman" w:hAnsi="Times New Roman" w:cs="Times New Roman"/>
          <w:sz w:val="24"/>
          <w:szCs w:val="24"/>
        </w:rPr>
        <w:t>Cofins</w:t>
      </w:r>
      <w:proofErr w:type="spellEnd"/>
      <w:r w:rsidRPr="008473A1">
        <w:rPr>
          <w:rFonts w:ascii="Times New Roman" w:hAnsi="Times New Roman" w:cs="Times New Roman"/>
          <w:sz w:val="24"/>
          <w:szCs w:val="24"/>
        </w:rPr>
        <w:t>, e as consequências práticas para empresas e consumidores.</w:t>
      </w:r>
    </w:p>
    <w:p w14:paraId="3CBB89B8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Analisar as mudanças na tributação sobre a renda e o patrimônio</w:t>
      </w:r>
    </w:p>
    <w:p w14:paraId="019F344F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Avaliar as mudanças na tabela do Imposto de Renda Pessoa Física (IRPF) e suas repercussões.</w:t>
      </w:r>
    </w:p>
    <w:p w14:paraId="53A673B8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Examinar a revisão da tributação sobre o patrimônio, como o ITCMD e o IPVA.</w:t>
      </w:r>
    </w:p>
    <w:p w14:paraId="33B23C74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Avaliar os impactos econômicos e sociais da reforma tributária</w:t>
      </w:r>
    </w:p>
    <w:p w14:paraId="57C5EE94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Projetar os impactos econômicos das mudanças propostas, tanto a curto quanto a longo prazo.</w:t>
      </w:r>
    </w:p>
    <w:p w14:paraId="5F5E85B2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Discutir os efeitos da reforma sobre a competitividade internacional do Brasil.</w:t>
      </w:r>
    </w:p>
    <w:p w14:paraId="483BE703" w14:textId="77777777" w:rsidR="008473A1" w:rsidRPr="008473A1" w:rsidRDefault="008473A1" w:rsidP="008473A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lastRenderedPageBreak/>
        <w:t>Explorar os desafios da implementação da reforma, incluindo os custos de transição para diferentes setores da economia.</w:t>
      </w:r>
    </w:p>
    <w:p w14:paraId="3D1A46C4" w14:textId="77777777" w:rsidR="008473A1" w:rsidRPr="008473A1" w:rsidRDefault="008473A1" w:rsidP="008473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Identificar os impactos específicos da reforma em setores estratégicos, como indústria, serviços e agronegócio.</w:t>
      </w:r>
    </w:p>
    <w:p w14:paraId="34199D87" w14:textId="30CC3940" w:rsidR="008473A1" w:rsidRPr="008473A1" w:rsidRDefault="008473A1" w:rsidP="008473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73A1">
        <w:rPr>
          <w:rFonts w:ascii="Times New Roman" w:hAnsi="Times New Roman" w:cs="Times New Roman"/>
          <w:sz w:val="24"/>
          <w:szCs w:val="24"/>
        </w:rPr>
        <w:t>Avaliar cenários futuros com base em casos práticos e simulações de mudanças no ambiente tributário.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1A068EB" w14:textId="77777777" w:rsidR="000327FC" w:rsidRDefault="000327FC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p w14:paraId="02DE23C1" w14:textId="1F0E5791" w:rsidR="00971286" w:rsidRPr="00971286" w:rsidRDefault="00971286" w:rsidP="00BD1254">
      <w:pPr>
        <w:jc w:val="center"/>
        <w:rPr>
          <w:rFonts w:ascii="Times New Roman" w:hAnsi="Times New Roman" w:cs="Times New Roman"/>
          <w:b/>
          <w:bCs/>
          <w:color w:val="0070C0"/>
          <w:sz w:val="56"/>
          <w:szCs w:val="56"/>
        </w:rPr>
      </w:pP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lastRenderedPageBreak/>
        <w:t>Wyden</w:t>
      </w:r>
      <w:proofErr w:type="spellEnd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 xml:space="preserve"> </w:t>
      </w:r>
      <w:proofErr w:type="spellStart"/>
      <w:r w:rsidRPr="00971286">
        <w:rPr>
          <w:rFonts w:ascii="Times New Roman" w:hAnsi="Times New Roman" w:cs="Times New Roman"/>
          <w:b/>
          <w:bCs/>
          <w:color w:val="0070C0"/>
          <w:sz w:val="56"/>
          <w:szCs w:val="56"/>
        </w:rPr>
        <w:t>UniRuy</w:t>
      </w:r>
      <w:proofErr w:type="spellEnd"/>
    </w:p>
    <w:p w14:paraId="4251392B" w14:textId="2AD04FFA" w:rsidR="008473A1" w:rsidRDefault="00B912C3" w:rsidP="00BD12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Ementa</w:t>
      </w:r>
      <w:r w:rsidR="00600114" w:rsidRPr="00600114">
        <w:rPr>
          <w:rFonts w:ascii="Times New Roman" w:hAnsi="Times New Roman" w:cs="Times New Roman"/>
          <w:b/>
          <w:bCs/>
          <w:sz w:val="56"/>
          <w:szCs w:val="56"/>
        </w:rPr>
        <w:t xml:space="preserve"> Reforma Tributária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2025</w:t>
      </w:r>
    </w:p>
    <w:p w14:paraId="6200096A" w14:textId="77777777" w:rsidR="00BD1254" w:rsidRDefault="00BD1254" w:rsidP="00BD1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AE1A0" w14:textId="6DD25AC3" w:rsidR="00600114" w:rsidRPr="00600114" w:rsidRDefault="00600114" w:rsidP="0060011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01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 – 1° dia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 xml:space="preserve"> 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- 19/04/2025</w:t>
      </w:r>
    </w:p>
    <w:p w14:paraId="765E990E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1: INTRODUÇÃO À REFORMA TRIBUTÁRIA (3H)</w:t>
      </w:r>
    </w:p>
    <w:p w14:paraId="26229770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• Necessidade de uma reforma</w:t>
      </w:r>
      <w:r w:rsidRPr="00600114">
        <w:rPr>
          <w:rFonts w:ascii="Times New Roman" w:hAnsi="Times New Roman" w:cs="Times New Roman"/>
          <w:sz w:val="24"/>
          <w:szCs w:val="24"/>
        </w:rPr>
        <w:br/>
        <w:t>• Propostas aprovadas e em tramitação no Congresso (EC 132/2023 e PLP 68/2024 e 108/2024)</w:t>
      </w:r>
      <w:r w:rsidRPr="00600114">
        <w:rPr>
          <w:rFonts w:ascii="Times New Roman" w:hAnsi="Times New Roman" w:cs="Times New Roman"/>
          <w:sz w:val="24"/>
          <w:szCs w:val="24"/>
        </w:rPr>
        <w:br/>
        <w:t>• Calendário de implementação da reforma Tributária</w:t>
      </w:r>
      <w:r w:rsidRPr="00600114">
        <w:rPr>
          <w:rFonts w:ascii="Times New Roman" w:hAnsi="Times New Roman" w:cs="Times New Roman"/>
          <w:sz w:val="24"/>
          <w:szCs w:val="24"/>
        </w:rPr>
        <w:br/>
        <w:t>• Comparação entre o sistema tributário atual e o proposto</w:t>
      </w:r>
    </w:p>
    <w:p w14:paraId="058D6C84" w14:textId="77777777" w:rsidR="00B43434" w:rsidRDefault="00B43434" w:rsidP="00B4343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6CB255" w14:textId="4041640B" w:rsidR="00B43434" w:rsidRPr="00600114" w:rsidRDefault="00B43434" w:rsidP="00B4343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 xml:space="preserve"> –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° dia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>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- 26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/04/2025</w:t>
      </w:r>
    </w:p>
    <w:p w14:paraId="18186627" w14:textId="1E13C489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2: TRIBUTAÇÃO SOBRE O CONSUMO (3H)</w:t>
      </w:r>
      <w:r w:rsidRPr="00600114">
        <w:rPr>
          <w:rFonts w:ascii="Times New Roman" w:hAnsi="Times New Roman" w:cs="Times New Roman"/>
          <w:sz w:val="24"/>
          <w:szCs w:val="24"/>
        </w:rPr>
        <w:br/>
        <w:t>• Tributos sobre o consumo (IVA dual) – IBS/CBS</w:t>
      </w:r>
      <w:r w:rsidRPr="00600114">
        <w:rPr>
          <w:rFonts w:ascii="Times New Roman" w:hAnsi="Times New Roman" w:cs="Times New Roman"/>
          <w:sz w:val="24"/>
          <w:szCs w:val="24"/>
        </w:rPr>
        <w:br/>
        <w:t xml:space="preserve">• Impacto sobre o ICMS, ISS, IPI, PIS e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Cofins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br/>
        <w:t>• Regras gerais do IBS/CBS</w:t>
      </w:r>
      <w:r w:rsidRPr="00600114">
        <w:rPr>
          <w:rFonts w:ascii="Times New Roman" w:hAnsi="Times New Roman" w:cs="Times New Roman"/>
          <w:sz w:val="24"/>
          <w:szCs w:val="24"/>
        </w:rPr>
        <w:br/>
        <w:t>• Reflexos nos preços e no custo das empresas</w:t>
      </w:r>
    </w:p>
    <w:p w14:paraId="270B34FE" w14:textId="77777777" w:rsidR="008473A1" w:rsidRDefault="008473A1" w:rsidP="006001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39E10" w14:textId="367FDACC" w:rsidR="00600114" w:rsidRPr="00600114" w:rsidRDefault="00600114" w:rsidP="0060011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</w:t>
      </w:r>
      <w:r w:rsidR="00B43434"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– </w:t>
      </w:r>
      <w:r w:rsidR="00B43434" w:rsidRPr="00345CC0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° dia</w:t>
      </w:r>
      <w:r w:rsidR="00345CC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>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- 03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/0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/2025</w:t>
      </w:r>
    </w:p>
    <w:p w14:paraId="3AA3B8FC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3: Créditos e Alíquotas do IBS/CBS (3H)</w:t>
      </w:r>
      <w:r w:rsidRPr="00600114">
        <w:rPr>
          <w:rFonts w:ascii="Times New Roman" w:hAnsi="Times New Roman" w:cs="Times New Roman"/>
          <w:sz w:val="24"/>
          <w:szCs w:val="24"/>
        </w:rPr>
        <w:br/>
        <w:t>• Alíquotas do IBS/CBS</w:t>
      </w:r>
      <w:r w:rsidRPr="00600114">
        <w:rPr>
          <w:rFonts w:ascii="Times New Roman" w:hAnsi="Times New Roman" w:cs="Times New Roman"/>
          <w:sz w:val="24"/>
          <w:szCs w:val="24"/>
        </w:rPr>
        <w:br/>
        <w:t>• Regras de Créditos</w:t>
      </w:r>
      <w:r w:rsidRPr="00600114">
        <w:rPr>
          <w:rFonts w:ascii="Times New Roman" w:hAnsi="Times New Roman" w:cs="Times New Roman"/>
          <w:sz w:val="24"/>
          <w:szCs w:val="24"/>
        </w:rPr>
        <w:br/>
        <w:t xml:space="preserve">• Split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br/>
        <w:t>• alterações nos documentos fiscais e apuração</w:t>
      </w:r>
    </w:p>
    <w:p w14:paraId="788F1337" w14:textId="77777777" w:rsidR="00B43434" w:rsidRDefault="00B43434" w:rsidP="00B4343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1C885E" w14:textId="69C4E95E" w:rsidR="00B43434" w:rsidRPr="00600114" w:rsidRDefault="00B43434" w:rsidP="00B4343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MÓDULO 0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6001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– </w:t>
      </w:r>
      <w:r w:rsidRPr="00345CC0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600114">
        <w:rPr>
          <w:rFonts w:ascii="Times New Roman" w:hAnsi="Times New Roman" w:cs="Times New Roman"/>
          <w:color w:val="FF0000"/>
          <w:sz w:val="24"/>
          <w:szCs w:val="24"/>
        </w:rPr>
        <w:t>° dia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45CC0">
        <w:rPr>
          <w:rFonts w:ascii="Times New Roman" w:hAnsi="Times New Roman" w:cs="Times New Roman"/>
          <w:color w:val="FF0000"/>
          <w:sz w:val="24"/>
          <w:szCs w:val="24"/>
        </w:rPr>
        <w:t>(Sábado)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/0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A95206">
        <w:rPr>
          <w:rFonts w:ascii="Times New Roman" w:hAnsi="Times New Roman" w:cs="Times New Roman"/>
          <w:color w:val="FF0000"/>
          <w:sz w:val="24"/>
          <w:szCs w:val="24"/>
        </w:rPr>
        <w:t>/2025</w:t>
      </w:r>
    </w:p>
    <w:p w14:paraId="35FC680D" w14:textId="3C3A0636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UNIDADE 4: Outros tributos com a Reforma Tributária (3H)</w:t>
      </w:r>
      <w:r w:rsidRPr="00600114">
        <w:rPr>
          <w:rFonts w:ascii="Times New Roman" w:hAnsi="Times New Roman" w:cs="Times New Roman"/>
          <w:sz w:val="24"/>
          <w:szCs w:val="24"/>
        </w:rPr>
        <w:br/>
        <w:t>• Imposto Seletivo</w:t>
      </w:r>
      <w:r w:rsidRPr="00600114">
        <w:rPr>
          <w:rFonts w:ascii="Times New Roman" w:hAnsi="Times New Roman" w:cs="Times New Roman"/>
          <w:sz w:val="24"/>
          <w:szCs w:val="24"/>
        </w:rPr>
        <w:br/>
        <w:t>• IPI – ZFM</w:t>
      </w:r>
      <w:r w:rsidRPr="00600114">
        <w:rPr>
          <w:rFonts w:ascii="Times New Roman" w:hAnsi="Times New Roman" w:cs="Times New Roman"/>
          <w:sz w:val="24"/>
          <w:szCs w:val="24"/>
        </w:rPr>
        <w:br/>
        <w:t>• alterações do ITCMD, COSIP, IPVA e IPTU</w:t>
      </w:r>
      <w:r w:rsidRPr="00600114">
        <w:rPr>
          <w:rFonts w:ascii="Times New Roman" w:hAnsi="Times New Roman" w:cs="Times New Roman"/>
          <w:sz w:val="24"/>
          <w:szCs w:val="24"/>
        </w:rPr>
        <w:br/>
        <w:t>• Expectativas e desafios para implantação</w:t>
      </w:r>
    </w:p>
    <w:p w14:paraId="1627C1C2" w14:textId="77777777" w:rsidR="0013697A" w:rsidRDefault="0013697A" w:rsidP="006001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9A9B6" w14:textId="77777777" w:rsidR="00271400" w:rsidRDefault="002714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307FA8" w14:textId="7FAF22DE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lastRenderedPageBreak/>
        <w:t>Benefícios:</w:t>
      </w:r>
    </w:p>
    <w:p w14:paraId="729E2E10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Comparar as principais mudanças ocorridas na lei à luz das últimas informações.</w:t>
      </w:r>
    </w:p>
    <w:p w14:paraId="395A1A71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Compreender o Novo Sistema Tributário (IVA dual – IBS/CBS) quanto as suas regras, como créditos e alíquotas.</w:t>
      </w:r>
    </w:p>
    <w:p w14:paraId="50B539FD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Analisar as propostas aprovadas e em tramitação no Congresso (EC 132/2023 e PLP 68/2024 e 108/2024).</w:t>
      </w:r>
    </w:p>
    <w:p w14:paraId="537E900D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 xml:space="preserve">Entender as regras gerais do novo sistema dual de IVA (IBS/CBS) e os impactos nos principais tributos atuais (ICMS, ISS, IPI, PIS e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Cofins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t>), assim como nos custos empresariais e na precificação de produtos e serviços.</w:t>
      </w:r>
    </w:p>
    <w:p w14:paraId="39692734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 xml:space="preserve">Identificar as alíquotas e regras de créditos do IBS/CBS, além do conceito de split </w:t>
      </w:r>
      <w:proofErr w:type="spellStart"/>
      <w:r w:rsidRPr="00600114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600114">
        <w:rPr>
          <w:rFonts w:ascii="Times New Roman" w:hAnsi="Times New Roman" w:cs="Times New Roman"/>
          <w:sz w:val="24"/>
          <w:szCs w:val="24"/>
        </w:rPr>
        <w:t>, capacitando-se para gerir as alterações nos documentos fiscais e na apuração de tributos com eficácia.</w:t>
      </w:r>
    </w:p>
    <w:p w14:paraId="1211BFA0" w14:textId="77777777" w:rsidR="00600114" w:rsidRPr="00600114" w:rsidRDefault="00600114" w:rsidP="0060011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Conhecer as mudanças em tributos específicos, como o Imposto Seletivo, IPI para a Zona Franca de Manaus (ZFM), ITCMD, COSIP, IPVA e IPTU, bem como os desafios esperados para sua implementação.</w:t>
      </w:r>
    </w:p>
    <w:p w14:paraId="328FC735" w14:textId="5EF0D101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 </w:t>
      </w:r>
    </w:p>
    <w:p w14:paraId="50DA06A8" w14:textId="3C2462C7" w:rsidR="00600114" w:rsidRPr="00600114" w:rsidRDefault="005C2B4F" w:rsidP="006001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B4F">
        <w:rPr>
          <w:rFonts w:ascii="Times New Roman" w:hAnsi="Times New Roman" w:cs="Times New Roman"/>
          <w:b/>
          <w:bCs/>
          <w:sz w:val="24"/>
          <w:szCs w:val="24"/>
        </w:rPr>
        <w:t>Diferenciais –</w:t>
      </w:r>
      <w:r w:rsidR="00600114" w:rsidRPr="006001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B4F">
        <w:rPr>
          <w:rFonts w:ascii="Times New Roman" w:hAnsi="Times New Roman" w:cs="Times New Roman"/>
          <w:b/>
          <w:bCs/>
          <w:sz w:val="24"/>
          <w:szCs w:val="24"/>
        </w:rPr>
        <w:t>Wyden</w:t>
      </w:r>
      <w:proofErr w:type="spellEnd"/>
      <w:r w:rsidRPr="005C2B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2B4F">
        <w:rPr>
          <w:rFonts w:ascii="Times New Roman" w:hAnsi="Times New Roman" w:cs="Times New Roman"/>
          <w:b/>
          <w:bCs/>
          <w:sz w:val="24"/>
          <w:szCs w:val="24"/>
        </w:rPr>
        <w:t>UniRuy</w:t>
      </w:r>
      <w:proofErr w:type="spellEnd"/>
    </w:p>
    <w:p w14:paraId="7A11E04C" w14:textId="1F3405C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sz w:val="24"/>
          <w:szCs w:val="24"/>
        </w:rPr>
        <w:t>– Aula</w:t>
      </w:r>
      <w:r w:rsidR="0016291F">
        <w:rPr>
          <w:rFonts w:ascii="Times New Roman" w:hAnsi="Times New Roman" w:cs="Times New Roman"/>
          <w:sz w:val="24"/>
          <w:szCs w:val="24"/>
        </w:rPr>
        <w:t>s presenciais</w:t>
      </w:r>
      <w:r w:rsidRPr="00600114">
        <w:rPr>
          <w:rFonts w:ascii="Times New Roman" w:hAnsi="Times New Roman" w:cs="Times New Roman"/>
          <w:sz w:val="24"/>
          <w:szCs w:val="24"/>
        </w:rPr>
        <w:t>, com realização de interação por perguntas e atividades.</w:t>
      </w:r>
      <w:r w:rsidRPr="00600114">
        <w:rPr>
          <w:rFonts w:ascii="Times New Roman" w:hAnsi="Times New Roman" w:cs="Times New Roman"/>
          <w:sz w:val="24"/>
          <w:szCs w:val="24"/>
        </w:rPr>
        <w:br/>
        <w:t xml:space="preserve">– </w:t>
      </w:r>
      <w:r w:rsidR="005C2B4F">
        <w:rPr>
          <w:rFonts w:ascii="Times New Roman" w:hAnsi="Times New Roman" w:cs="Times New Roman"/>
          <w:sz w:val="24"/>
          <w:szCs w:val="24"/>
        </w:rPr>
        <w:t>E</w:t>
      </w:r>
      <w:r w:rsidRPr="00600114">
        <w:rPr>
          <w:rFonts w:ascii="Times New Roman" w:hAnsi="Times New Roman" w:cs="Times New Roman"/>
          <w:sz w:val="24"/>
          <w:szCs w:val="24"/>
        </w:rPr>
        <w:t>xercícios, material complementar etc.</w:t>
      </w:r>
      <w:r w:rsidRPr="00600114">
        <w:rPr>
          <w:rFonts w:ascii="Times New Roman" w:hAnsi="Times New Roman" w:cs="Times New Roman"/>
          <w:sz w:val="24"/>
          <w:szCs w:val="24"/>
        </w:rPr>
        <w:br/>
        <w:t>– Emissão do certificado, com 75% de realização das etapas do curso.</w:t>
      </w:r>
      <w:r w:rsidRPr="00600114">
        <w:rPr>
          <w:rFonts w:ascii="Times New Roman" w:hAnsi="Times New Roman" w:cs="Times New Roman"/>
          <w:sz w:val="24"/>
          <w:szCs w:val="24"/>
        </w:rPr>
        <w:br/>
      </w:r>
      <w:r w:rsidRPr="00600114">
        <w:rPr>
          <w:rFonts w:ascii="Times New Roman" w:hAnsi="Times New Roman" w:cs="Times New Roman"/>
          <w:sz w:val="24"/>
          <w:szCs w:val="24"/>
        </w:rPr>
        <w:pict w14:anchorId="4BF56338">
          <v:rect id="_x0000_i1038" style="width:0;height:0" o:hralign="center" o:hrstd="t" o:hr="t" fillcolor="#a0a0a0" stroked="f"/>
        </w:pict>
      </w:r>
    </w:p>
    <w:p w14:paraId="1AD6B248" w14:textId="77777777" w:rsidR="00600114" w:rsidRPr="00600114" w:rsidRDefault="00600114" w:rsidP="00600114">
      <w:pPr>
        <w:rPr>
          <w:rFonts w:ascii="Times New Roman" w:hAnsi="Times New Roman" w:cs="Times New Roman"/>
          <w:sz w:val="24"/>
          <w:szCs w:val="24"/>
        </w:rPr>
      </w:pPr>
      <w:r w:rsidRPr="00600114">
        <w:rPr>
          <w:rFonts w:ascii="Times New Roman" w:hAnsi="Times New Roman" w:cs="Times New Roman"/>
          <w:b/>
          <w:bCs/>
          <w:sz w:val="24"/>
          <w:szCs w:val="24"/>
        </w:rPr>
        <w:t>Inclui:</w:t>
      </w:r>
      <w:r w:rsidRPr="00600114">
        <w:rPr>
          <w:rFonts w:ascii="Times New Roman" w:hAnsi="Times New Roman" w:cs="Times New Roman"/>
          <w:sz w:val="24"/>
          <w:szCs w:val="24"/>
        </w:rPr>
        <w:t> Material Didático e Certificado</w:t>
      </w:r>
    </w:p>
    <w:p w14:paraId="4B19D750" w14:textId="77777777" w:rsidR="008B2AEB" w:rsidRPr="0062442D" w:rsidRDefault="008B2AEB">
      <w:pPr>
        <w:rPr>
          <w:rFonts w:ascii="Times New Roman" w:hAnsi="Times New Roman" w:cs="Times New Roman"/>
          <w:sz w:val="24"/>
          <w:szCs w:val="24"/>
        </w:rPr>
      </w:pPr>
    </w:p>
    <w:sectPr w:rsidR="008B2AEB" w:rsidRPr="0062442D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BE521" w14:textId="77777777" w:rsidR="00501A48" w:rsidRDefault="00501A48" w:rsidP="00980DDB">
      <w:pPr>
        <w:spacing w:after="0" w:line="240" w:lineRule="auto"/>
      </w:pPr>
      <w:r>
        <w:separator/>
      </w:r>
    </w:p>
  </w:endnote>
  <w:endnote w:type="continuationSeparator" w:id="0">
    <w:p w14:paraId="2EF1B3C3" w14:textId="77777777" w:rsidR="00501A48" w:rsidRDefault="00501A48" w:rsidP="0098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D9F16" w14:textId="5FE0A85D" w:rsidR="00980DDB" w:rsidRDefault="00980DDB">
    <w:pPr>
      <w:pStyle w:val="Rodap"/>
      <w:pBdr>
        <w:bottom w:val="single" w:sz="12" w:space="1" w:color="auto"/>
      </w:pBdr>
    </w:pPr>
  </w:p>
  <w:p w14:paraId="0FEF06B3" w14:textId="454F312F" w:rsidR="00980DDB" w:rsidRDefault="00980DDB">
    <w:pPr>
      <w:pStyle w:val="Rodap"/>
    </w:pPr>
    <w:r>
      <w:t xml:space="preserve">Setor Programação Contabilidade </w:t>
    </w:r>
    <w:proofErr w:type="spellStart"/>
    <w:r>
      <w:t>Conttroller</w:t>
    </w:r>
    <w:proofErr w:type="spellEnd"/>
    <w:r>
      <w:t xml:space="preserve"> - Reforma Tributária (Heleno Cardoso)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170F5" w14:textId="77777777" w:rsidR="00501A48" w:rsidRDefault="00501A48" w:rsidP="00980DDB">
      <w:pPr>
        <w:spacing w:after="0" w:line="240" w:lineRule="auto"/>
      </w:pPr>
      <w:r>
        <w:separator/>
      </w:r>
    </w:p>
  </w:footnote>
  <w:footnote w:type="continuationSeparator" w:id="0">
    <w:p w14:paraId="33505859" w14:textId="77777777" w:rsidR="00501A48" w:rsidRDefault="00501A48" w:rsidP="0098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22C89229" w14:textId="77777777" w:rsidR="00980DDB" w:rsidRDefault="00980DDB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3490464" w14:textId="77777777" w:rsidR="00980DDB" w:rsidRDefault="00980D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32D"/>
    <w:multiLevelType w:val="multilevel"/>
    <w:tmpl w:val="0FE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77B01"/>
    <w:multiLevelType w:val="multilevel"/>
    <w:tmpl w:val="541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74D6"/>
    <w:multiLevelType w:val="multilevel"/>
    <w:tmpl w:val="00C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10525"/>
    <w:multiLevelType w:val="multilevel"/>
    <w:tmpl w:val="156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24EB"/>
    <w:multiLevelType w:val="multilevel"/>
    <w:tmpl w:val="FF82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270E"/>
    <w:multiLevelType w:val="multilevel"/>
    <w:tmpl w:val="F3C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A6BB6"/>
    <w:multiLevelType w:val="hybridMultilevel"/>
    <w:tmpl w:val="E09E9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46F59"/>
    <w:multiLevelType w:val="multilevel"/>
    <w:tmpl w:val="D1D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41EAC"/>
    <w:multiLevelType w:val="multilevel"/>
    <w:tmpl w:val="A912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B08BF"/>
    <w:multiLevelType w:val="hybridMultilevel"/>
    <w:tmpl w:val="4C525F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E2691"/>
    <w:multiLevelType w:val="hybridMultilevel"/>
    <w:tmpl w:val="79FE7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06D2"/>
    <w:multiLevelType w:val="hybridMultilevel"/>
    <w:tmpl w:val="7B1A26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4549B"/>
    <w:multiLevelType w:val="multilevel"/>
    <w:tmpl w:val="07F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357909">
    <w:abstractNumId w:val="1"/>
  </w:num>
  <w:num w:numId="2" w16cid:durableId="43215559">
    <w:abstractNumId w:val="4"/>
  </w:num>
  <w:num w:numId="3" w16cid:durableId="456530018">
    <w:abstractNumId w:val="2"/>
  </w:num>
  <w:num w:numId="4" w16cid:durableId="1968386998">
    <w:abstractNumId w:val="3"/>
  </w:num>
  <w:num w:numId="5" w16cid:durableId="1766683120">
    <w:abstractNumId w:val="12"/>
  </w:num>
  <w:num w:numId="6" w16cid:durableId="1626621498">
    <w:abstractNumId w:val="7"/>
  </w:num>
  <w:num w:numId="7" w16cid:durableId="1745642015">
    <w:abstractNumId w:val="8"/>
  </w:num>
  <w:num w:numId="8" w16cid:durableId="1643655826">
    <w:abstractNumId w:val="0"/>
  </w:num>
  <w:num w:numId="9" w16cid:durableId="303118970">
    <w:abstractNumId w:val="5"/>
  </w:num>
  <w:num w:numId="10" w16cid:durableId="1702586904">
    <w:abstractNumId w:val="9"/>
  </w:num>
  <w:num w:numId="11" w16cid:durableId="2141920380">
    <w:abstractNumId w:val="10"/>
  </w:num>
  <w:num w:numId="12" w16cid:durableId="1646203969">
    <w:abstractNumId w:val="6"/>
  </w:num>
  <w:num w:numId="13" w16cid:durableId="1093278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2D"/>
    <w:rsid w:val="000327FC"/>
    <w:rsid w:val="00084CC8"/>
    <w:rsid w:val="00126763"/>
    <w:rsid w:val="001318FC"/>
    <w:rsid w:val="0013520E"/>
    <w:rsid w:val="0013697A"/>
    <w:rsid w:val="00157C42"/>
    <w:rsid w:val="0016291F"/>
    <w:rsid w:val="00257E95"/>
    <w:rsid w:val="00271400"/>
    <w:rsid w:val="00301DA8"/>
    <w:rsid w:val="00345CC0"/>
    <w:rsid w:val="0038189A"/>
    <w:rsid w:val="0040723F"/>
    <w:rsid w:val="0041565D"/>
    <w:rsid w:val="00431407"/>
    <w:rsid w:val="00493110"/>
    <w:rsid w:val="00501A48"/>
    <w:rsid w:val="005C2B4F"/>
    <w:rsid w:val="005D6EE9"/>
    <w:rsid w:val="005E5C45"/>
    <w:rsid w:val="00600114"/>
    <w:rsid w:val="0062442D"/>
    <w:rsid w:val="00632BBA"/>
    <w:rsid w:val="00645C14"/>
    <w:rsid w:val="00673B78"/>
    <w:rsid w:val="006C6CFC"/>
    <w:rsid w:val="006E76E1"/>
    <w:rsid w:val="007C4008"/>
    <w:rsid w:val="008473A1"/>
    <w:rsid w:val="00862CBA"/>
    <w:rsid w:val="00864C68"/>
    <w:rsid w:val="008B2AEB"/>
    <w:rsid w:val="00971286"/>
    <w:rsid w:val="00980DDB"/>
    <w:rsid w:val="00983C4E"/>
    <w:rsid w:val="009C18BB"/>
    <w:rsid w:val="00A227BE"/>
    <w:rsid w:val="00A52F79"/>
    <w:rsid w:val="00A736F8"/>
    <w:rsid w:val="00A95206"/>
    <w:rsid w:val="00AF66DB"/>
    <w:rsid w:val="00B40408"/>
    <w:rsid w:val="00B43434"/>
    <w:rsid w:val="00B54E52"/>
    <w:rsid w:val="00B912C3"/>
    <w:rsid w:val="00BA5927"/>
    <w:rsid w:val="00BD1254"/>
    <w:rsid w:val="00BF7B35"/>
    <w:rsid w:val="00CD5B15"/>
    <w:rsid w:val="00CF30ED"/>
    <w:rsid w:val="00D80675"/>
    <w:rsid w:val="00D91F0B"/>
    <w:rsid w:val="00DB3564"/>
    <w:rsid w:val="00F46ED5"/>
    <w:rsid w:val="00F612AF"/>
    <w:rsid w:val="00FA1440"/>
    <w:rsid w:val="00F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E3A095"/>
  <w15:chartTrackingRefBased/>
  <w15:docId w15:val="{4349D852-4341-43CE-81D1-9679AC02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44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44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4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4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4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4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4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4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44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44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44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442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4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C18BB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0DDB"/>
  </w:style>
  <w:style w:type="paragraph" w:styleId="Rodap">
    <w:name w:val="footer"/>
    <w:basedOn w:val="Normal"/>
    <w:link w:val="RodapChar"/>
    <w:uiPriority w:val="99"/>
    <w:unhideWhenUsed/>
    <w:rsid w:val="00980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0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NY8R4RONtg" TargetMode="External"/><Relationship Id="rId13" Type="http://schemas.openxmlformats.org/officeDocument/2006/relationships/hyperlink" Target="https://youtu.be/vYWVucAAjk8" TargetMode="External"/><Relationship Id="rId18" Type="http://schemas.openxmlformats.org/officeDocument/2006/relationships/hyperlink" Target="https://moraescursos.com.br/reforma-tributaria-2025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formacao-analista-fiscal-tributario-key-user-sap/?couponCode=2021PM25" TargetMode="External"/><Relationship Id="rId7" Type="http://schemas.openxmlformats.org/officeDocument/2006/relationships/hyperlink" Target="https://www.reformatributaria.com/" TargetMode="External"/><Relationship Id="rId12" Type="http://schemas.openxmlformats.org/officeDocument/2006/relationships/hyperlink" Target="https://www.dominiosistemas.com.br/blog/curso-online-reforma-tributaria-dominio/" TargetMode="External"/><Relationship Id="rId17" Type="http://schemas.openxmlformats.org/officeDocument/2006/relationships/hyperlink" Target="%20https://online.pucrs.br/certificacao-profissional/reforma-tributaria-entre-o-ideal-e-o-possivel#checkou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-1xgTOsrIz0" TargetMode="External"/><Relationship Id="rId20" Type="http://schemas.openxmlformats.org/officeDocument/2006/relationships/hyperlink" Target="https://ibdt.org.br/site/curso-reforma-tributaria-sobre-o-consumo-ibs-cbs-e-imposto-seletivo-1-edica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ckANhl9lRkU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youtu.be/eiNoyGEjmM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youtu.be/iahMjTLnUio" TargetMode="External"/><Relationship Id="rId19" Type="http://schemas.openxmlformats.org/officeDocument/2006/relationships/hyperlink" Target="https://www.ibet.com.br/produto/curso-de-extensao-reforma-tributar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HiMFiHe1PY" TargetMode="External"/><Relationship Id="rId14" Type="http://schemas.openxmlformats.org/officeDocument/2006/relationships/hyperlink" Target="https://youtu.be/eiNoyGEjmM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</cp:revision>
  <dcterms:created xsi:type="dcterms:W3CDTF">2025-04-02T19:54:00Z</dcterms:created>
  <dcterms:modified xsi:type="dcterms:W3CDTF">2025-04-02T19:54:00Z</dcterms:modified>
</cp:coreProperties>
</file>