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SprintCycle Charger Product Launch Plan</w:t>
      </w:r>
    </w:p>
    <w:p>
      <w:r>
        <w:t>Document Purpose: This document outlines the strategy, objectives, activities, and timeline for launching the SprintCycle Charger, a high-performance portable charging device designed for cyclists and outdoor enthusiasts.</w:t>
      </w:r>
    </w:p>
    <w:p>
      <w:r>
        <w:t>Prepared by: [Your Name]</w:t>
      </w:r>
    </w:p>
    <w:p>
      <w:r>
        <w:t>Department: Marketing &amp; Product Development</w:t>
      </w:r>
    </w:p>
    <w:p>
      <w:r>
        <w:t>Date: [Insert Date]</w:t>
      </w:r>
    </w:p>
    <w:p>
      <w:r>
        <w:t>Version: 1.0</w:t>
      </w:r>
    </w:p>
    <w:p>
      <w:pPr>
        <w:pStyle w:val="Heading2"/>
      </w:pPr>
      <w:r>
        <w:t>1. Executive Summary</w:t>
      </w:r>
    </w:p>
    <w:p>
      <w:r>
        <w:t>The SprintCycle Charger combines portability, rapid charging, and eco-friendly technology to cater to active users who need power on the go. This document details the approach to introduce it to the market through a well-planned product launch campaign covering product positioning, target audience, key messages, marketing channels, and post-launch activities.</w:t>
      </w:r>
    </w:p>
    <w:p>
      <w:pPr>
        <w:pStyle w:val="Heading2"/>
      </w:pPr>
      <w:r>
        <w:t>2. Product Overview</w:t>
      </w:r>
    </w:p>
    <w:p>
      <w:r>
        <w:t>Product Name: SprintCycle Charger</w:t>
        <w:br/>
        <w:t>Category: Portable Power / Smart Charger</w:t>
        <w:br/>
        <w:t>Tagline: Charge fast. Ride free.</w:t>
        <w:br/>
        <w:br/>
        <w:t>Key Features:</w:t>
        <w:br/>
        <w:t>- Lightweight and weather-resistant design</w:t>
        <w:br/>
        <w:t>- Fast charging with Type-C and wireless support</w:t>
        <w:br/>
        <w:t>- Solar-powered option for outdoor use</w:t>
        <w:br/>
        <w:t>- Compact mounting system for bikes</w:t>
        <w:br/>
        <w:t>- Smart energy management via mobile app</w:t>
        <w:br/>
        <w:br/>
        <w:t>Unique Selling Proposition (USP):</w:t>
        <w:br/>
        <w:t>A sustainable and durable charger that empowers cyclists to stay connected without compromising mobility or convenience.</w:t>
      </w:r>
    </w:p>
    <w:p>
      <w:pPr>
        <w:pStyle w:val="Heading2"/>
      </w:pPr>
      <w:r>
        <w:t>3. Launch Objectives</w:t>
      </w:r>
    </w:p>
    <w:p>
      <w:r>
        <w:t>1. Create strong market awareness among cycling and outdoor communities.</w:t>
        <w:br/>
        <w:t>2. Generate pre-orders and early adopters through social and influencer marketing.</w:t>
        <w:br/>
        <w:t>3. Position SprintCycle as a must-have lifestyle accessory, not just a gadget.</w:t>
        <w:br/>
        <w:t>4. Establish distribution partnerships with cycling gear stores and e-commerce platforms.</w:t>
      </w:r>
    </w:p>
    <w:p>
      <w:pPr>
        <w:pStyle w:val="Heading2"/>
      </w:pPr>
      <w:r>
        <w:t>4. Target Audience</w:t>
      </w:r>
    </w:p>
    <w:p>
      <w:r>
        <w:t>| Segment | Description | Communication Tone |</w:t>
        <w:br/>
        <w:t>|----------|--------------|--------------------|</w:t>
        <w:br/>
        <w:t>| Adventure Cyclists | Long-distance riders, explorers | Technical yet aspirational |</w:t>
        <w:br/>
        <w:t>| Commuters | Daily city cyclists | Practical, time-saving emphasis |</w:t>
        <w:br/>
        <w:t>| Tech Enthusiasts | Gadget lovers | Innovation and performance |</w:t>
        <w:br/>
        <w:t>| Eco-conscious Users | Sustainability-minded consumers | Green energy and impact |</w:t>
      </w:r>
    </w:p>
    <w:p>
      <w:pPr>
        <w:pStyle w:val="Heading2"/>
      </w:pPr>
      <w:r>
        <w:t>5. Key Messaging</w:t>
      </w:r>
    </w:p>
    <w:p>
      <w:r>
        <w:t>Primary Message:</w:t>
        <w:br/>
        <w:t>The power to go farther—SprintCycle Charger keeps your journey uninterrupted.</w:t>
        <w:br/>
        <w:br/>
        <w:t>Supporting Messages:</w:t>
        <w:br/>
        <w:t>- Engineered for endurance.</w:t>
        <w:br/>
        <w:t>- Eco-smart charging for the modern rider.</w:t>
        <w:br/>
        <w:t>- Ride. Charge. Repeat.</w:t>
      </w:r>
    </w:p>
    <w:p>
      <w:pPr>
        <w:pStyle w:val="Heading2"/>
      </w:pPr>
      <w:r>
        <w:t>6. Launch Strategy</w:t>
      </w:r>
    </w:p>
    <w:p>
      <w:r>
        <w:t>Phase 1 – Pre-Launch (2 weeks before release):</w:t>
        <w:br/>
        <w:t>- Finalize packaging and website updates</w:t>
        <w:br/>
        <w:t>- Teaser campaign on social media (#RidePowered)</w:t>
        <w:br/>
        <w:t>- Send product to cycling influencers for early reviews</w:t>
        <w:br/>
        <w:t>- Email teaser to existing brand subscribers</w:t>
        <w:br/>
        <w:br/>
        <w:t>Phase 2 – Launch Week:</w:t>
        <w:br/>
        <w:t>- Official product announcement via press release</w:t>
        <w:br/>
        <w:t>- Live demo event (in-person or virtual)</w:t>
        <w:br/>
        <w:t>- Paid ad campaign on Instagram, YouTube, and cycling forums</w:t>
        <w:br/>
        <w:t>- Collaborations with local bike stores for display stands</w:t>
        <w:br/>
        <w:br/>
        <w:t>Phase 3 – Post-Launch (1–3 months):</w:t>
        <w:br/>
        <w:t>- Collect user feedback and testimonials</w:t>
        <w:br/>
        <w:t>- Release firmware updates based on input</w:t>
        <w:br/>
        <w:t>- Maintain momentum through seasonal offers</w:t>
        <w:br/>
        <w:t>- Sponsor cycling events and marathons</w:t>
      </w:r>
    </w:p>
    <w:p>
      <w:pPr>
        <w:pStyle w:val="Heading2"/>
      </w:pPr>
      <w:r>
        <w:t>7. Marketing Channels</w:t>
      </w:r>
    </w:p>
    <w:p>
      <w:r>
        <w:t>| Channel | Activity |</w:t>
        <w:br/>
        <w:t>|----------|-----------|</w:t>
        <w:br/>
        <w:t>| Social Media | Product videos, influencer partnerships, hashtags |</w:t>
        <w:br/>
        <w:t>| Website | Product showcase, tech specs, e-commerce integration |</w:t>
        <w:br/>
        <w:t>| Email Marketing | Launch countdowns, early access discounts |</w:t>
        <w:br/>
        <w:t>| PR &amp; Media | Tech blogs, sustainability magazines, cycling portals |</w:t>
        <w:br/>
        <w:t>| Events | Product demo booths, rides, contests |</w:t>
      </w:r>
    </w:p>
    <w:p>
      <w:pPr>
        <w:pStyle w:val="Heading2"/>
      </w:pPr>
      <w:r>
        <w:t>8. Budget Breakdown</w:t>
      </w:r>
    </w:p>
    <w:p>
      <w:r>
        <w:t>| Activity | Estimated Cost (INR) |</w:t>
        <w:br/>
        <w:t>|-----------|---------------------|</w:t>
        <w:br/>
        <w:t>| Social Media Ads | ₹1,50,000 |</w:t>
        <w:br/>
        <w:t>| Influencer Partnerships | ₹1,00,000 |</w:t>
        <w:br/>
        <w:t>| Product Launch Event | ₹2,00,000 |</w:t>
        <w:br/>
        <w:t>| PR and Media Outreach | ₹75,000 |</w:t>
        <w:br/>
        <w:t>| Print &amp; Packaging | ₹50,000 |</w:t>
        <w:br/>
        <w:t>| Miscellaneous | ₹25,000 |</w:t>
        <w:br/>
        <w:t>| Total | ₹6,00,000 |</w:t>
      </w:r>
    </w:p>
    <w:p>
      <w:pPr>
        <w:pStyle w:val="Heading2"/>
      </w:pPr>
      <w:r>
        <w:t>9. Success Metrics</w:t>
      </w:r>
    </w:p>
    <w:p>
      <w:r>
        <w:t>- 10,000 website visits within first month</w:t>
        <w:br/>
        <w:t>- 1,000+ pre-orders within two weeks of launch</w:t>
        <w:br/>
        <w:t>- 50+ media/influencer mentions</w:t>
        <w:br/>
        <w:t>- 90% customer satisfaction (based on reviews)</w:t>
        <w:br/>
        <w:t>- ROI target: 2.5x on marketing spend</w:t>
      </w:r>
    </w:p>
    <w:p>
      <w:pPr>
        <w:pStyle w:val="Heading2"/>
      </w:pPr>
      <w:r>
        <w:t>10. Risk Mitigation Plan</w:t>
      </w:r>
    </w:p>
    <w:p>
      <w:r>
        <w:t>| Risk | Mitigation Strategy |</w:t>
        <w:br/>
        <w:t>|------|---------------------|</w:t>
        <w:br/>
        <w:t>| Delayed production or supply chain | Maintain buffer stock and backup suppliers |</w:t>
        <w:br/>
        <w:t>| Technical issues with product | In-house QA testing before launch |</w:t>
        <w:br/>
        <w:t>| Poor initial traction | Increase ad frequency, collaborate with cycling clubs |</w:t>
        <w:br/>
        <w:t>| Negative feedback | Rapid customer support and firmware updates |</w:t>
      </w:r>
    </w:p>
    <w:p>
      <w:pPr>
        <w:pStyle w:val="Heading2"/>
      </w:pPr>
      <w:r>
        <w:t>11. Timeline</w:t>
      </w:r>
    </w:p>
    <w:p>
      <w:r>
        <w:t>| Task | Duration | Responsible Team |</w:t>
        <w:br/>
        <w:t>|------|-----------|------------------|</w:t>
        <w:br/>
        <w:t>| Product finalization | Week 1–2 | Engineering |</w:t>
        <w:br/>
        <w:t>| Marketing asset creation | Week 3–4 | Marketing |</w:t>
        <w:br/>
        <w:t>| Teaser campaign | Week 5 | Social Media Team |</w:t>
        <w:br/>
        <w:t>| Product launch | Week 6 | All teams |</w:t>
        <w:br/>
        <w:t>| Post-launch review | Week 7–10 | Sales &amp; Support |</w:t>
      </w:r>
    </w:p>
    <w:p>
      <w:pPr>
        <w:pStyle w:val="Heading2"/>
      </w:pPr>
      <w:r>
        <w:t>12. Conclusion</w:t>
      </w:r>
    </w:p>
    <w:p>
      <w:r>
        <w:t>The SprintCycle Charger launch is not just about a new product—it’s about introducing a lifestyle upgrade for modern riders. With the right storytelling, timing, and partnerships, we can establish SprintCycle as a trusted brand for sustainable, adventure-ready tech.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