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Corp Support Policy</w:t>
      </w:r>
    </w:p>
    <w:p>
      <w:pPr>
        <w:pStyle w:val="Heading2"/>
      </w:pPr>
      <w:r>
        <w:t>Overview</w:t>
      </w:r>
    </w:p>
    <w:p>
      <w:r>
        <w:t>This document outlines Contoso Corp's support policy including service levels, response times, and escalation procedures.</w:t>
      </w:r>
    </w:p>
    <w:p>
      <w:pPr>
        <w:pStyle w:val="Heading2"/>
      </w:pPr>
      <w:r>
        <w:t>Support Channels</w:t>
      </w:r>
    </w:p>
    <w:p>
      <w:r>
        <w:t>Support is available via email, phone, and live chat. Teams integration is also available for internal support.</w:t>
      </w:r>
    </w:p>
    <w:p>
      <w:pPr>
        <w:pStyle w:val="Heading2"/>
      </w:pPr>
      <w:r>
        <w:t>Service Level Agreements (SLAs)</w:t>
      </w:r>
    </w:p>
    <w:p>
      <w:r>
        <w:t>Standard response time is within 24 hours. Critical issues are addressed within 4 hours.</w:t>
      </w:r>
    </w:p>
    <w:p>
      <w:pPr>
        <w:pStyle w:val="Heading2"/>
      </w:pPr>
      <w:r>
        <w:t>Escalation Procedures</w:t>
      </w:r>
    </w:p>
    <w:p>
      <w:r>
        <w:t>Issues unresolved within SLA timelines are escalated to Tier 2 and Tier 3 support.</w:t>
      </w:r>
    </w:p>
    <w:p>
      <w:pPr>
        <w:pStyle w:val="Heading2"/>
      </w:pPr>
      <w:r>
        <w:t>FAQ Generation</w:t>
      </w:r>
    </w:p>
    <w:p>
      <w:r>
        <w:t>Common support queries are documented and updated monthly to assist in FAQ generation.</w:t>
      </w:r>
    </w:p>
    <w:p>
      <w:pPr>
        <w:pStyle w:val="Heading2"/>
      </w:pPr>
      <w:r>
        <w:t>Review and Updates</w:t>
      </w:r>
    </w:p>
    <w:p>
      <w:r>
        <w:t>Support policies are reviewed quarterly to identify outdated procedures and implement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7625A9-4343-4615-BA65-7F668E2A75F3}"/>
</file>

<file path=customXml/itemProps3.xml><?xml version="1.0" encoding="utf-8"?>
<ds:datastoreItem xmlns:ds="http://schemas.openxmlformats.org/officeDocument/2006/customXml" ds:itemID="{5EEFC163-ACD7-4207-A0E5-FE4FB08575C2}"/>
</file>

<file path=customXml/itemProps4.xml><?xml version="1.0" encoding="utf-8"?>
<ds:datastoreItem xmlns:ds="http://schemas.openxmlformats.org/officeDocument/2006/customXml" ds:itemID="{5CEBAD41-C98C-43C6-91D6-D493503C6C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