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Validation Memo</w:t>
      </w:r>
    </w:p>
    <w:p>
      <w:r>
        <w:t>Audience: Stakeholders and Leadership</w:t>
      </w:r>
    </w:p>
    <w:p>
      <w:pPr>
        <w:pStyle w:val="Heading2"/>
      </w:pPr>
      <w:r>
        <w:t>Summary of Categorized Issues</w:t>
      </w:r>
    </w:p>
    <w:p>
      <w:r>
        <w:t>- Workflow A: Delays in approval process (Short-Term)</w:t>
        <w:br/>
        <w:t>- Data Sync Failures: Inconsistent updates across systems (Long-Term)</w:t>
        <w:br/>
        <w:t>- SLA Breaches: Missed response times in customer support (Short-Term)</w:t>
        <w:br/>
        <w:t>- High Cost per Process: Inefficiencies in procurement workflows (Long-Term)</w:t>
        <w:br/>
        <w:t>- Low Employee Sentiment: Feedback indicates burnout and lack of clarity (Short-Term)</w:t>
        <w:br/>
        <w:t>- Customer Satisfaction Decline: Negative feedback trends in Q2 (Long-Term)</w:t>
      </w:r>
    </w:p>
    <w:p>
      <w:pPr>
        <w:pStyle w:val="Heading2"/>
      </w:pPr>
      <w:r>
        <w:t>Justification for Prioritization</w:t>
      </w:r>
    </w:p>
    <w:p>
      <w:r>
        <w:t>Issues were prioritized based on impact level, frequency, and alignment with strategic goals. Short-term fixes address immediate operational bottlenecks and morale concerns, while long-term initiatives target systemic inefficiencies and customer experience improvements.</w:t>
      </w:r>
    </w:p>
    <w:p>
      <w:pPr>
        <w:pStyle w:val="Heading2"/>
      </w:pPr>
      <w:r>
        <w:t>Request for Feedback or Approval</w:t>
      </w:r>
    </w:p>
    <w:p>
      <w:r>
        <w:t>We request validation and feedback on the proposed categorization and prioritization. Please review the assignments and timelines outlined in the Executive Action Plan.</w:t>
      </w:r>
    </w:p>
    <w:p>
      <w:pPr>
        <w:pStyle w:val="Heading2"/>
      </w:pPr>
      <w:r>
        <w:t>Embedded Prompts for Validation</w:t>
      </w:r>
    </w:p>
    <w:p>
      <w:r>
        <w:t>@OpsLead, please validate the short-term fix categorization for Workflow A.</w:t>
        <w:br/>
        <w:t>@ComplianceManager, confirm the long-term strategy for SLA breach mitigation.</w:t>
        <w:br/>
        <w:t>@HRPartner, review the sentiment analysis and proposed morale-boosting initiatives.</w:t>
        <w:br/>
        <w:t>@CustomerSuccess, assess the Q2 satisfaction trends and confirm priority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D2C43F-B173-404B-B55B-F0F578C231DA}"/>
</file>

<file path=customXml/itemProps3.xml><?xml version="1.0" encoding="utf-8"?>
<ds:datastoreItem xmlns:ds="http://schemas.openxmlformats.org/officeDocument/2006/customXml" ds:itemID="{B8C9723B-E397-49B6-B2EE-4A61EECB9156}"/>
</file>

<file path=customXml/itemProps4.xml><?xml version="1.0" encoding="utf-8"?>
<ds:datastoreItem xmlns:ds="http://schemas.openxmlformats.org/officeDocument/2006/customXml" ds:itemID="{5218759F-DA50-479C-98FB-9DDE17B6FE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