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Innovation Lab</w:t>
      </w:r>
    </w:p>
    <w:p>
      <w:r>
        <w:t>Type: Long-Term</w:t>
      </w:r>
    </w:p>
    <w:p>
      <w:r>
        <w:t>Timeline: Q3 2024 - Q4 2026</w:t>
      </w:r>
    </w:p>
    <w:p>
      <w:pPr>
        <w:pStyle w:val="Heading2"/>
      </w:pPr>
      <w:r>
        <w:t>Objectives</w:t>
      </w:r>
    </w:p>
    <w:p>
      <w:r>
        <w:t>- Foster experimentation with generative AI</w:t>
      </w:r>
    </w:p>
    <w:p>
      <w:r>
        <w:t>- Develop AI-powered prototypes for internal use</w:t>
      </w:r>
    </w:p>
    <w:p>
      <w:pPr>
        <w:pStyle w:val="Heading2"/>
      </w:pPr>
      <w:r>
        <w:t>Stakeholders</w:t>
      </w:r>
    </w:p>
    <w:p>
      <w:r>
        <w:t>- R&amp;D</w:t>
      </w:r>
    </w:p>
    <w:p>
      <w:r>
        <w:t>- IT</w:t>
      </w:r>
    </w:p>
    <w:p>
      <w:r>
        <w:t>- Business Units</w:t>
      </w:r>
    </w:p>
    <w:p>
      <w:pPr>
        <w:pStyle w:val="Heading2"/>
      </w:pPr>
      <w:r>
        <w:t>Expected Outcomes</w:t>
      </w:r>
    </w:p>
    <w:p>
      <w:r>
        <w:t>- Faster innovation cycles</w:t>
      </w:r>
    </w:p>
    <w:p>
      <w:r>
        <w:t>- Competitive differentiation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9698786E7AFD49A7C5B6F6C3536AD6" ma:contentTypeVersion="10" ma:contentTypeDescription="Create a new document." ma:contentTypeScope="" ma:versionID="2b0e98ecace42f849c52b16f57443fdf">
  <xsd:schema xmlns:xsd="http://www.w3.org/2001/XMLSchema" xmlns:xs="http://www.w3.org/2001/XMLSchema" xmlns:p="http://schemas.microsoft.com/office/2006/metadata/properties" xmlns:ns2="1e5e0b89-4eaf-4aec-98b1-005de50b7075" xmlns:ns3="67d09dcd-d740-490a-ab85-a3a2439e26ef" targetNamespace="http://schemas.microsoft.com/office/2006/metadata/properties" ma:root="true" ma:fieldsID="f52a733de39108cbc25026e853274619" ns2:_="" ns3:_="">
    <xsd:import namespace="1e5e0b89-4eaf-4aec-98b1-005de50b7075"/>
    <xsd:import namespace="67d09dcd-d740-490a-ab85-a3a2439e26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5e0b89-4eaf-4aec-98b1-005de50b7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2bd8d5f-6187-4207-9dd1-6ddb9e375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09dcd-d740-490a-ab85-a3a2439e26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29b4aa-38f8-487b-825d-00407882bd28}" ma:internalName="TaxCatchAll" ma:showField="CatchAllData" ma:web="67d09dcd-d740-490a-ab85-a3a2439e26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5e0b89-4eaf-4aec-98b1-005de50b7075">
      <Terms xmlns="http://schemas.microsoft.com/office/infopath/2007/PartnerControls"/>
    </lcf76f155ced4ddcb4097134ff3c332f>
    <TaxCatchAll xmlns="67d09dcd-d740-490a-ab85-a3a2439e26e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C4F16B-A7C2-44D0-A156-E6727CDB6DFF}"/>
</file>

<file path=customXml/itemProps3.xml><?xml version="1.0" encoding="utf-8"?>
<ds:datastoreItem xmlns:ds="http://schemas.openxmlformats.org/officeDocument/2006/customXml" ds:itemID="{6B9858E4-EC2E-427F-A9A9-8402A0BBFE18}"/>
</file>

<file path=customXml/itemProps4.xml><?xml version="1.0" encoding="utf-8"?>
<ds:datastoreItem xmlns:ds="http://schemas.openxmlformats.org/officeDocument/2006/customXml" ds:itemID="{C70055C1-5746-4ADE-A5A8-A52894FA54A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0x010100DD9698786E7AFD49A7C5B6F6C3536AD6</vt:lpwstr>
  </property>
</Properties>
</file>