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Corp Business Performance Report</w:t>
      </w:r>
    </w:p>
    <w:p>
      <w:r>
        <w:t>This document provides a comprehensive overview of Contoso Corp's business performance. It includes quarterly and monthly performance summaries, departmental scorecards, and a detailed analysis of financial growth and operational KPIs. The goal is to provide insights into the company's progress and highlight areas of strength and opportunities for improvement.</w:t>
      </w:r>
    </w:p>
    <w:p>
      <w:pPr>
        <w:pStyle w:val="Heading1"/>
      </w:pPr>
      <w:r>
        <w:t>Quarterly Performance Summary</w:t>
      </w:r>
    </w:p>
    <w:p>
      <w:r>
        <w:t>The quarterly performance summary outlines the key achievements and metrics for each quarter. It includes revenue growth, customer acquisition, and operational efficiency indicators. This section helps stakeholders understand the trajectory of the business over time.</w:t>
      </w:r>
    </w:p>
    <w:p>
      <w:pPr>
        <w:pStyle w:val="Heading1"/>
      </w:pPr>
      <w:r>
        <w:t>Monthly Performance Summary</w:t>
      </w:r>
    </w:p>
    <w:p>
      <w:r>
        <w:t>Monthly summaries provide a more granular view of performance trends. They highlight short-term changes and help in identifying patterns or anomalies in business operations. Metrics include monthly sales, customer feedback scores, and departmental productivity.</w:t>
      </w:r>
    </w:p>
    <w:p>
      <w:pPr>
        <w:pStyle w:val="Heading1"/>
      </w:pPr>
      <w:r>
        <w:t>Departmental Scorecards</w:t>
      </w:r>
    </w:p>
    <w:p>
      <w:pPr>
        <w:pStyle w:val="Heading2"/>
      </w:pPr>
      <w:r>
        <w:t>Sales Department</w:t>
      </w:r>
    </w:p>
    <w:p>
      <w:r>
        <w:t>The Sales department scorecard includes metrics such as total revenue, number of deals closed, average deal size, and sales conversion rates. These indicators reflect the effectiveness of the sales strategy.</w:t>
      </w:r>
    </w:p>
    <w:p>
      <w:pPr>
        <w:pStyle w:val="Heading2"/>
      </w:pPr>
      <w:r>
        <w:t>Human Resources Department</w:t>
      </w:r>
    </w:p>
    <w:p>
      <w:r>
        <w:t>The HR scorecard tracks employee engagement, retention rates, training hours, and hiring efficiency. It provides insights into workforce stability and development.</w:t>
      </w:r>
    </w:p>
    <w:p>
      <w:pPr>
        <w:pStyle w:val="Heading2"/>
      </w:pPr>
      <w:r>
        <w:t>Support Department</w:t>
      </w:r>
    </w:p>
    <w:p>
      <w:r>
        <w:t>Support department metrics include average response time, resolution time, customer satisfaction scores, and ticket volume. These KPIs measure the quality and efficiency of customer support services.</w:t>
      </w:r>
    </w:p>
    <w:p>
      <w:pPr>
        <w:pStyle w:val="Heading2"/>
      </w:pPr>
      <w:r>
        <w:t>Marketing Department</w:t>
      </w:r>
    </w:p>
    <w:p>
      <w:r>
        <w:t>Marketing scorecard includes campaign reach, lead generation, conversion rates, and return on marketing investment. These metrics assess the impact and effectiveness of marketing initiatives.</w:t>
      </w:r>
    </w:p>
    <w:p>
      <w:pPr>
        <w:pStyle w:val="Heading1"/>
      </w:pPr>
      <w:r>
        <w:t>Financial Growth Analysis</w:t>
      </w:r>
    </w:p>
    <w:p>
      <w:r>
        <w:t>This section analyzes the financial growth of Contoso Corp over the reporting period. It includes revenue trends, profit margins, cost management, and investment returns. The analysis helps in understanding the financial health and sustainability of the business.</w:t>
      </w:r>
    </w:p>
    <w:p>
      <w:pPr>
        <w:pStyle w:val="Heading1"/>
      </w:pPr>
      <w:r>
        <w:t>Operational KPIs</w:t>
      </w:r>
    </w:p>
    <w:p>
      <w:r>
        <w:t>Operational KPIs include productivity rates, process efficiency, quality control metrics, and resource utilization. These indicators are essential for monitoring the effectiveness of internal operations and identifying areas for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9698786E7AFD49A7C5B6F6C3536AD6" ma:contentTypeVersion="10" ma:contentTypeDescription="Create a new document." ma:contentTypeScope="" ma:versionID="2b0e98ecace42f849c52b16f57443fdf">
  <xsd:schema xmlns:xsd="http://www.w3.org/2001/XMLSchema" xmlns:xs="http://www.w3.org/2001/XMLSchema" xmlns:p="http://schemas.microsoft.com/office/2006/metadata/properties" xmlns:ns2="1e5e0b89-4eaf-4aec-98b1-005de50b7075" xmlns:ns3="67d09dcd-d740-490a-ab85-a3a2439e26ef" targetNamespace="http://schemas.microsoft.com/office/2006/metadata/properties" ma:root="true" ma:fieldsID="f52a733de39108cbc25026e853274619" ns2:_="" ns3:_="">
    <xsd:import namespace="1e5e0b89-4eaf-4aec-98b1-005de50b7075"/>
    <xsd:import namespace="67d09dcd-d740-490a-ab85-a3a2439e26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5e0b89-4eaf-4aec-98b1-005de50b70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2bd8d5f-6187-4207-9dd1-6ddb9e37586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d09dcd-d740-490a-ab85-a3a2439e26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29b4aa-38f8-487b-825d-00407882bd28}" ma:internalName="TaxCatchAll" ma:showField="CatchAllData" ma:web="67d09dcd-d740-490a-ab85-a3a2439e26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e5e0b89-4eaf-4aec-98b1-005de50b7075">
      <Terms xmlns="http://schemas.microsoft.com/office/infopath/2007/PartnerControls"/>
    </lcf76f155ced4ddcb4097134ff3c332f>
    <TaxCatchAll xmlns="67d09dcd-d740-490a-ab85-a3a2439e26e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9BA95FC-AA4B-420A-A2C1-85338F591E31}"/>
</file>

<file path=customXml/itemProps3.xml><?xml version="1.0" encoding="utf-8"?>
<ds:datastoreItem xmlns:ds="http://schemas.openxmlformats.org/officeDocument/2006/customXml" ds:itemID="{65A4F52C-11E8-461F-BB71-9AF60A324A70}"/>
</file>

<file path=customXml/itemProps4.xml><?xml version="1.0" encoding="utf-8"?>
<ds:datastoreItem xmlns:ds="http://schemas.openxmlformats.org/officeDocument/2006/customXml" ds:itemID="{F2287393-7773-4208-8421-4A8E8520FDB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0x010100DD9698786E7AFD49A7C5B6F6C3536AD6</vt:lpwstr>
  </property>
</Properties>
</file>