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TENANT CONTACT SHEET</w:t>
      </w:r>
    </w:p>
    <w:p>
      <w:pPr>
        <w:spacing w:after="300"/>
        <w:jc w:val="center"/>
      </w:pPr>
      <w:r>
        <w:rPr>
          <w:i/>
          <w:iCs/>
          <w:color w:val="808080"/>
          <w:sz w:val="22"/>
          <w:szCs w:val="22"/>
        </w:rPr>
        <w:t xml:space="preserve">Harbor Ridge Business Centre — Suite 310</w:t>
      </w:r>
    </w:p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1. Premises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Building Name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Harbor Ridge Business Centre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740 Cormier Avenue, Suite 310, Winnipeg, MB R3C 2M1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Suite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310</w:t>
            </w:r>
          </w:p>
        </w:tc>
      </w:tr>
    </w:tbl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2. Tenant Contact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Tenant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Pinehollow Design Studio Inc.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Renata Osei, Principal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renata@pinehollowdesign.ca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Telephone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(204) 555-0142</w:t>
            </w:r>
          </w:p>
        </w:tc>
      </w:tr>
    </w:tbl>
    <w:p>
      <w:pPr>
        <w:pStyle w:val="Heading1"/>
        <w:pBdr>
          <w:bottom w:val="single" w:color="1F3864" w:sz="6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 Administration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amounts in Canadian dollars (CAD)</w:t>
            </w:r>
          </w:p>
        </w:tc>
      </w:tr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Governing Law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Province of Manitoba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2026-07-28T18:24:30.017Z</dcterms:created>
  <dcterms:modified xsi:type="dcterms:W3CDTF">2026-07-28T18:24:30.059Z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