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ovSmall"/>
      </w:pPr>
      <w:r>
        <w:rPr>
          <w:b/>
          <w:color w:val="157A8A"/>
        </w:rPr>
        <w:t>GOVSECURE  |  GOVERNANCE WORKFLOW AND ADD-ON TOOL</w:t>
      </w:r>
    </w:p>
    <w:p>
      <w:pPr>
        <w:pStyle w:val="GovTitle"/>
      </w:pPr>
      <w:r>
        <w:rPr>
          <w:b/>
        </w:rPr>
        <w:t>Shadow AI Discovery Workflow</w:t>
      </w:r>
    </w:p>
    <w:p>
      <w:pPr>
        <w:pStyle w:val="GovSubtitle"/>
      </w:pPr>
      <w:r>
        <w:t>Standard operating workflow for identifying, validating, triaging, and remediating unapproved or unmanaged AI use across the organization.</w:t>
      </w:r>
    </w:p>
    <w:tbl>
      <w:tblPr>
        <w:tblW w:type="auto" w:w="0"/>
        <w:jc w:val="left"/>
        <w:tblLayout w:type="fixed"/>
        <w:tblLook w:firstColumn="1" w:firstRow="1" w:lastColumn="0" w:lastRow="0" w:noHBand="0" w:noVBand="1" w:val="04A0"/>
      </w:tblPr>
      <w:tblGrid>
        <w:gridCol w:w="5156"/>
        <w:gridCol w:w="5156"/>
      </w:tblGrid>
      <w:tr>
        <w:tc>
          <w:tcPr>
            <w:tcW w:type="dxa" w:w="2835"/>
            <w:vAlign w:val="center"/>
            <w:tcMar>
              <w:top w:w="80" w:type="dxa"/>
              <w:start w:w="120" w:type="dxa"/>
              <w:bottom w:w="80" w:type="dxa"/>
              <w:end w:w="120" w:type="dxa"/>
            </w:tcMar>
            <w:shd w:fill="0F2B46"/>
          </w:tcPr>
          <w:p>
            <w:pPr>
              <w:pStyle w:val="GovBox"/>
            </w:pPr>
            <w:r>
              <w:rPr>
                <w:b/>
                <w:color w:val="FFFFFF"/>
              </w:rPr>
              <w:t>Prepared For</w:t>
            </w:r>
          </w:p>
        </w:tc>
        <w:tc>
          <w:tcPr>
            <w:tcW w:type="dxa" w:w="6123"/>
            <w:vAlign w:val="center"/>
            <w:tcMar>
              <w:top w:w="80" w:type="dxa"/>
              <w:start w:w="120" w:type="dxa"/>
              <w:bottom w:w="80" w:type="dxa"/>
              <w:end w:w="120" w:type="dxa"/>
            </w:tcMar>
            <w:shd w:fill="EDF5F7"/>
          </w:tcPr>
          <w:p>
            <w:pPr>
              <w:pStyle w:val="GovBox"/>
            </w:pPr>
            <w:r>
              <w:rPr>
                <w:b/>
              </w:rPr>
              <w:t>{{COMPANY_NAME}}</w:t>
            </w:r>
          </w:p>
        </w:tc>
      </w:tr>
      <w:tr>
        <w:tc>
          <w:tcPr>
            <w:tcW w:type="dxa" w:w="2835"/>
            <w:vAlign w:val="center"/>
            <w:tcMar>
              <w:top w:w="80" w:type="dxa"/>
              <w:start w:w="120" w:type="dxa"/>
              <w:bottom w:w="80" w:type="dxa"/>
              <w:end w:w="120" w:type="dxa"/>
            </w:tcMar>
            <w:shd w:fill="0F2B46"/>
          </w:tcPr>
          <w:p>
            <w:pPr>
              <w:pStyle w:val="GovBox"/>
            </w:pPr>
            <w:r>
              <w:rPr>
                <w:b/>
                <w:color w:val="FFFFFF"/>
              </w:rPr>
              <w:t>Version / Effective Date</w:t>
            </w:r>
          </w:p>
        </w:tc>
        <w:tc>
          <w:tcPr>
            <w:tcW w:type="dxa" w:w="6123"/>
            <w:vAlign w:val="center"/>
            <w:tcMar>
              <w:top w:w="80" w:type="dxa"/>
              <w:start w:w="120" w:type="dxa"/>
              <w:bottom w:w="80" w:type="dxa"/>
              <w:end w:w="120" w:type="dxa"/>
            </w:tcMar>
            <w:shd w:fill="EDF5F7"/>
          </w:tcPr>
          <w:p>
            <w:pPr>
              <w:pStyle w:val="GovBox"/>
            </w:pPr>
            <w:r>
              <w:rPr>
                <w:b/>
              </w:rPr>
              <w:t>v1.0  |  {{EFFECTIVE_DATE}}</w:t>
            </w:r>
          </w:p>
        </w:tc>
      </w:tr>
    </w:tbl>
    <w:p/>
    <w:tbl>
      <w:tblPr>
        <w:tblW w:type="auto" w:w="0"/>
        <w:jc w:val="left"/>
        <w:tblLayout w:type="fixed"/>
        <w:tblLook w:firstColumn="1" w:firstRow="1" w:lastColumn="0" w:lastRow="0" w:noHBand="0" w:noVBand="1" w:val="04A0"/>
      </w:tblPr>
      <w:tblGrid>
        <w:gridCol w:w="10312"/>
      </w:tblGrid>
      <w:tr>
        <w:tc>
          <w:tcPr>
            <w:tcW w:type="dxa" w:w="8957"/>
            <w:shd w:fill="EDF5F7"/>
            <w:tcMar>
              <w:top w:w="120" w:type="dxa"/>
              <w:start w:w="140" w:type="dxa"/>
              <w:bottom w:w="120" w:type="dxa"/>
              <w:end w:w="140" w:type="dxa"/>
            </w:tcMar>
          </w:tcPr>
          <w:p>
            <w:pPr>
              <w:pStyle w:val="GovBox"/>
            </w:pPr>
            <w:r>
              <w:rPr>
                <w:b/>
                <w:color w:val="0B5E6B"/>
              </w:rPr>
              <w:t>Purpose</w:t>
            </w:r>
            <w:r>
              <w:t xml:space="preserve">  This workflow helps the organization find AI use that escaped formal governance, determine what data and risk are involved, decide whether the activity can be allowed, restricted, replaced, or stopped, and document the result in a repeatable way.</w:t>
            </w:r>
          </w:p>
        </w:tc>
      </w:tr>
    </w:tbl>
    <w:p>
      <w:pPr>
        <w:pStyle w:val="GovSmall"/>
      </w:pPr>
      <w:r>
        <w:rPr>
          <w:i/>
        </w:rPr>
        <w:t>Use this as a controlled workflow document and pair it with a live findings log or case tracker. Update it whenever discovery methods, review criteria, or escalation paths materially change.</w:t>
      </w:r>
    </w:p>
    <w:p>
      <w:r>
        <w:br w:type="page"/>
      </w:r>
    </w:p>
    <w:p>
      <w:pPr>
        <w:pStyle w:val="GovH1"/>
        <w:pBdr>
          <w:bottom w:val="single" w:sz="6" w:space="1" w:color="D9E8EC"/>
        </w:pBdr>
      </w:pPr>
      <w:r>
        <w:t>1. Workflow Overview</w:t>
      </w:r>
    </w:p>
    <w:p>
      <w:pPr/>
      <w:r>
        <w:t>Shadow AI is the use of AI tools, models, plugins, automations, or vendor features outside the organization’s approved governance process. The issue is not that people are experimenting. The issue is that the business cannot manage what it cannot see.</w:t>
      </w:r>
    </w:p>
    <w:tbl>
      <w:tblPr>
        <w:tblStyle w:val="TableGrid"/>
        <w:tblW w:type="auto" w:w="0"/>
        <w:jc w:val="center"/>
        <w:tblLayout w:type="fixed"/>
        <w:tblLook w:firstColumn="1" w:firstRow="1" w:lastColumn="0" w:lastRow="0" w:noHBand="0" w:noVBand="1" w:val="04A0"/>
        <w:tblBorders>
          <w:top w:val="single" w:sz="4" w:space="0" w:color="D9E8EC"/>
          <w:left w:val="single" w:sz="4" w:space="0" w:color="D9E8EC"/>
          <w:bottom w:val="single" w:sz="4" w:space="0" w:color="D9E8EC"/>
          <w:right w:val="single" w:sz="4" w:space="0" w:color="D9E8EC"/>
          <w:insideH w:val="single" w:sz="4" w:space="0" w:color="D9E8EC"/>
          <w:insideV w:val="single" w:sz="4" w:space="0" w:color="D9E8EC"/>
        </w:tblBorders>
      </w:tblPr>
      <w:tblGrid>
        <w:gridCol w:w="2578"/>
        <w:gridCol w:w="2578"/>
        <w:gridCol w:w="2578"/>
        <w:gridCol w:w="2578"/>
      </w:tblGrid>
      <w:tr>
        <w:tc>
          <w:tcPr>
            <w:tcW w:type="dxa" w:w="2268"/>
            <w:shd w:fill="0F2B46"/>
            <w:tcMar>
              <w:top w:w="80" w:type="dxa"/>
              <w:start w:w="120" w:type="dxa"/>
              <w:bottom w:w="80" w:type="dxa"/>
              <w:end w:w="120" w:type="dxa"/>
            </w:tcMar>
            <w:vAlign w:val="center"/>
          </w:tcPr>
          <w:p>
            <w:pPr>
              <w:jc w:val="center"/>
            </w:pPr>
            <w:r>
              <w:rPr>
                <w:b/>
                <w:color w:val="FFFFFF"/>
                <w:sz w:val="18"/>
              </w:rPr>
              <w:t>What it covers</w:t>
            </w:r>
          </w:p>
        </w:tc>
        <w:tc>
          <w:tcPr>
            <w:tcW w:type="dxa" w:w="3061"/>
            <w:shd w:fill="0F2B46"/>
            <w:tcMar>
              <w:top w:w="80" w:type="dxa"/>
              <w:start w:w="120" w:type="dxa"/>
              <w:bottom w:w="80" w:type="dxa"/>
              <w:end w:w="120" w:type="dxa"/>
            </w:tcMar>
            <w:vAlign w:val="center"/>
          </w:tcPr>
          <w:p>
            <w:pPr>
              <w:jc w:val="center"/>
            </w:pPr>
            <w:r>
              <w:rPr>
                <w:b/>
                <w:color w:val="FFFFFF"/>
                <w:sz w:val="18"/>
              </w:rPr>
              <w:t>Why it matters</w:t>
            </w:r>
          </w:p>
        </w:tc>
        <w:tc>
          <w:tcPr>
            <w:tcW w:type="dxa" w:w="1814"/>
            <w:shd w:fill="0F2B46"/>
            <w:tcMar>
              <w:top w:w="80" w:type="dxa"/>
              <w:start w:w="120" w:type="dxa"/>
              <w:bottom w:w="80" w:type="dxa"/>
              <w:end w:w="120" w:type="dxa"/>
            </w:tcMar>
            <w:vAlign w:val="center"/>
          </w:tcPr>
          <w:p>
            <w:pPr>
              <w:jc w:val="center"/>
            </w:pPr>
            <w:r>
              <w:rPr>
                <w:b/>
                <w:color w:val="FFFFFF"/>
                <w:sz w:val="18"/>
              </w:rPr>
              <w:t>Minimum owner</w:t>
            </w:r>
          </w:p>
        </w:tc>
        <w:tc>
          <w:tcPr>
            <w:tcW w:type="dxa" w:w="2268"/>
            <w:shd w:fill="0F2B46"/>
            <w:tcMar>
              <w:top w:w="80" w:type="dxa"/>
              <w:start w:w="120" w:type="dxa"/>
              <w:bottom w:w="80" w:type="dxa"/>
              <w:end w:w="120" w:type="dxa"/>
            </w:tcMar>
            <w:vAlign w:val="center"/>
          </w:tcPr>
          <w:p>
            <w:pPr>
              <w:jc w:val="center"/>
            </w:pPr>
            <w:r>
              <w:rPr>
                <w:b/>
                <w:color w:val="FFFFFF"/>
                <w:sz w:val="18"/>
              </w:rPr>
              <w:t>Typical triggers</w:t>
            </w:r>
          </w:p>
        </w:tc>
      </w:tr>
      <w:tr>
        <w:tc>
          <w:tcPr>
            <w:tcW w:type="dxa" w:w="2268"/>
            <w:tcMar>
              <w:top w:w="90" w:type="dxa"/>
              <w:start w:w="110" w:type="dxa"/>
              <w:bottom w:w="90" w:type="dxa"/>
              <w:end w:w="110" w:type="dxa"/>
            </w:tcMar>
            <w:vAlign w:val="center"/>
          </w:tcPr>
          <w:p>
            <w:pPr>
              <w:pStyle w:val="GovBox"/>
            </w:pPr>
            <w:r>
              <w:t>Unapproved AI tools, unmanaged AI features inside existing vendors, risky employee usage patterns, and workarounds that bypass standard review.</w:t>
            </w:r>
          </w:p>
        </w:tc>
        <w:tc>
          <w:tcPr>
            <w:tcW w:type="dxa" w:w="3061"/>
            <w:tcMar>
              <w:top w:w="90" w:type="dxa"/>
              <w:start w:w="110" w:type="dxa"/>
              <w:bottom w:w="90" w:type="dxa"/>
              <w:end w:w="110" w:type="dxa"/>
            </w:tcMar>
            <w:vAlign w:val="center"/>
            <w:shd w:fill="EDF5F7"/>
          </w:tcPr>
          <w:p>
            <w:pPr>
              <w:pStyle w:val="GovBox"/>
            </w:pPr>
            <w:r>
              <w:t>Reduces data leakage, weak contracting, unreviewed automation, and surprise customer or employee impact.</w:t>
            </w:r>
          </w:p>
        </w:tc>
        <w:tc>
          <w:tcPr>
            <w:tcW w:type="dxa" w:w="1814"/>
            <w:tcMar>
              <w:top w:w="90" w:type="dxa"/>
              <w:start w:w="110" w:type="dxa"/>
              <w:bottom w:w="90" w:type="dxa"/>
              <w:end w:w="110" w:type="dxa"/>
            </w:tcMar>
            <w:vAlign w:val="center"/>
          </w:tcPr>
          <w:p>
            <w:pPr>
              <w:pStyle w:val="GovBox"/>
            </w:pPr>
            <w:r>
              <w:t>AI Governance Lead with Security and IT support.</w:t>
            </w:r>
          </w:p>
        </w:tc>
        <w:tc>
          <w:tcPr>
            <w:tcW w:type="dxa" w:w="2268"/>
            <w:tcMar>
              <w:top w:w="90" w:type="dxa"/>
              <w:start w:w="110" w:type="dxa"/>
              <w:bottom w:w="90" w:type="dxa"/>
              <w:end w:w="110" w:type="dxa"/>
            </w:tcMar>
            <w:vAlign w:val="center"/>
            <w:shd w:fill="EDF5F7"/>
          </w:tcPr>
          <w:p>
            <w:pPr>
              <w:pStyle w:val="GovBox"/>
            </w:pPr>
            <w:r>
              <w:t>Browser extensions, public AI chat tools, SaaS add-ons, expense claims, user tips, vendor rollouts, or incident leads.</w:t>
            </w:r>
          </w:p>
        </w:tc>
      </w:tr>
    </w:tbl>
    <w:p>
      <w:pPr>
        <w:pStyle w:val="GovH2"/>
      </w:pPr>
      <w:r>
        <w:t>Common examples of shadow AI</w:t>
      </w:r>
    </w:p>
    <w:p>
      <w:pPr>
        <w:ind w:left="283" w:hanging="198"/>
      </w:pPr>
      <w:r>
        <w:t xml:space="preserve">• </w:t>
      </w:r>
      <w:r>
        <w:t>Employees entering confidential text into consumer AI tools that were never approved for business use.</w:t>
      </w:r>
    </w:p>
    <w:p>
      <w:pPr>
        <w:ind w:left="283" w:hanging="198"/>
      </w:pPr>
      <w:r>
        <w:t xml:space="preserve">• </w:t>
      </w:r>
      <w:r>
        <w:t>A vendor quietly enabling generative AI features that process company or customer data under new terms.</w:t>
      </w:r>
    </w:p>
    <w:p>
      <w:pPr>
        <w:ind w:left="283" w:hanging="198"/>
      </w:pPr>
      <w:r>
        <w:t xml:space="preserve">• </w:t>
      </w:r>
      <w:r>
        <w:t>Browser plugins or meeting assistants that record, summarize, or route internal content without security review.</w:t>
      </w:r>
    </w:p>
    <w:p>
      <w:pPr>
        <w:ind w:left="283" w:hanging="198"/>
      </w:pPr>
      <w:r>
        <w:t xml:space="preserve">• </w:t>
      </w:r>
      <w:r>
        <w:t>Teams using AI automations connected to email, CRM, HR, finance, or source code systems outside approved controls.</w:t>
      </w:r>
    </w:p>
    <w:p>
      <w:pPr>
        <w:pStyle w:val="GovH1"/>
        <w:pBdr>
          <w:bottom w:val="single" w:sz="6" w:space="1" w:color="D9E8EC"/>
        </w:pBdr>
      </w:pPr>
      <w:r>
        <w:t>2. Discovery Sources and Roles</w:t>
      </w:r>
    </w:p>
    <w:p>
      <w:pPr/>
      <w:r>
        <w:t>A good discovery program does not rely on one magic source. It uses several lightweight signals that, together, reveal where AI use has drifted outside policy.</w:t>
      </w:r>
    </w:p>
    <w:p>
      <w:pPr>
        <w:pStyle w:val="GovH2"/>
      </w:pPr>
      <w:r>
        <w:t>Recommended discovery sources</w:t>
      </w:r>
    </w:p>
    <w:tbl>
      <w:tblPr>
        <w:tblStyle w:val="TableGrid"/>
        <w:tblW w:type="auto" w:w="0"/>
        <w:jc w:val="center"/>
        <w:tblLayout w:type="fixed"/>
        <w:tblLook w:firstColumn="1" w:firstRow="1" w:lastColumn="0" w:lastRow="0" w:noHBand="0" w:noVBand="1" w:val="04A0"/>
        <w:tblBorders>
          <w:top w:val="single" w:sz="4" w:space="0" w:color="D9E8EC"/>
          <w:left w:val="single" w:sz="4" w:space="0" w:color="D9E8EC"/>
          <w:bottom w:val="single" w:sz="4" w:space="0" w:color="D9E8EC"/>
          <w:right w:val="single" w:sz="4" w:space="0" w:color="D9E8EC"/>
          <w:insideH w:val="single" w:sz="4" w:space="0" w:color="D9E8EC"/>
          <w:insideV w:val="single" w:sz="4" w:space="0" w:color="D9E8EC"/>
        </w:tblBorders>
      </w:tblPr>
      <w:tblGrid>
        <w:gridCol w:w="3437"/>
        <w:gridCol w:w="3437"/>
        <w:gridCol w:w="3437"/>
      </w:tblGrid>
      <w:tr>
        <w:tc>
          <w:tcPr>
            <w:tcW w:type="dxa" w:w="2268"/>
            <w:shd w:fill="157A8A"/>
            <w:tcMar>
              <w:top w:w="80" w:type="dxa"/>
              <w:start w:w="120" w:type="dxa"/>
              <w:bottom w:w="80" w:type="dxa"/>
              <w:end w:w="120" w:type="dxa"/>
            </w:tcMar>
          </w:tcPr>
          <w:p>
            <w:pPr>
              <w:jc w:val="center"/>
            </w:pPr>
            <w:r>
              <w:rPr>
                <w:b/>
                <w:color w:val="FFFFFF"/>
                <w:sz w:val="18"/>
              </w:rPr>
              <w:t>Signal source</w:t>
            </w:r>
          </w:p>
        </w:tc>
        <w:tc>
          <w:tcPr>
            <w:tcW w:type="dxa" w:w="3515"/>
            <w:shd w:fill="157A8A"/>
            <w:tcMar>
              <w:top w:w="80" w:type="dxa"/>
              <w:start w:w="120" w:type="dxa"/>
              <w:bottom w:w="80" w:type="dxa"/>
              <w:end w:w="120" w:type="dxa"/>
            </w:tcMar>
          </w:tcPr>
          <w:p>
            <w:pPr>
              <w:jc w:val="center"/>
            </w:pPr>
            <w:r>
              <w:rPr>
                <w:b/>
                <w:color w:val="FFFFFF"/>
                <w:sz w:val="18"/>
              </w:rPr>
              <w:t>What to review</w:t>
            </w:r>
          </w:p>
        </w:tc>
        <w:tc>
          <w:tcPr>
            <w:tcW w:type="dxa" w:w="3402"/>
            <w:shd w:fill="157A8A"/>
            <w:tcMar>
              <w:top w:w="80" w:type="dxa"/>
              <w:start w:w="120" w:type="dxa"/>
              <w:bottom w:w="80" w:type="dxa"/>
              <w:end w:w="120" w:type="dxa"/>
            </w:tcMar>
          </w:tcPr>
          <w:p>
            <w:pPr>
              <w:jc w:val="center"/>
            </w:pPr>
            <w:r>
              <w:rPr>
                <w:b/>
                <w:color w:val="FFFFFF"/>
                <w:sz w:val="18"/>
              </w:rPr>
              <w:t>What it can reveal</w:t>
            </w:r>
          </w:p>
        </w:tc>
      </w:tr>
      <w:tr>
        <w:tc>
          <w:tcPr>
            <w:tcW w:type="dxa" w:w="2268"/>
            <w:tcMar>
              <w:top w:w="90" w:type="dxa"/>
              <w:start w:w="110" w:type="dxa"/>
              <w:bottom w:w="90" w:type="dxa"/>
              <w:end w:w="110" w:type="dxa"/>
            </w:tcMar>
            <w:shd w:fill="FFFFFF"/>
            <w:vAlign w:val="center"/>
          </w:tcPr>
          <w:p>
            <w:pPr>
              <w:pStyle w:val="GovBox"/>
            </w:pPr>
            <w:r>
              <w:t>Browser / endpoint signals</w:t>
            </w:r>
          </w:p>
        </w:tc>
        <w:tc>
          <w:tcPr>
            <w:tcW w:type="dxa" w:w="3515"/>
            <w:tcMar>
              <w:top w:w="90" w:type="dxa"/>
              <w:start w:w="110" w:type="dxa"/>
              <w:bottom w:w="90" w:type="dxa"/>
              <w:end w:w="110" w:type="dxa"/>
            </w:tcMar>
            <w:shd w:fill="FFFFFF"/>
            <w:vAlign w:val="center"/>
          </w:tcPr>
          <w:p>
            <w:pPr>
              <w:pStyle w:val="GovBox"/>
            </w:pPr>
            <w:r>
              <w:t>Extensions, downloads, bookmarks, desktop apps, or repeated access to public AI tools.</w:t>
            </w:r>
          </w:p>
        </w:tc>
        <w:tc>
          <w:tcPr>
            <w:tcW w:type="dxa" w:w="3402"/>
            <w:tcMar>
              <w:top w:w="90" w:type="dxa"/>
              <w:start w:w="110" w:type="dxa"/>
              <w:bottom w:w="90" w:type="dxa"/>
              <w:end w:w="110" w:type="dxa"/>
            </w:tcMar>
            <w:shd w:fill="FFFFFF"/>
            <w:vAlign w:val="center"/>
          </w:tcPr>
          <w:p>
            <w:pPr>
              <w:pStyle w:val="GovBox"/>
            </w:pPr>
            <w:r>
              <w:t>Unmanaged AI applications and plugins.</w:t>
            </w:r>
          </w:p>
        </w:tc>
      </w:tr>
      <w:tr>
        <w:tc>
          <w:tcPr>
            <w:tcW w:type="dxa" w:w="2268"/>
            <w:tcMar>
              <w:top w:w="90" w:type="dxa"/>
              <w:start w:w="110" w:type="dxa"/>
              <w:bottom w:w="90" w:type="dxa"/>
              <w:end w:w="110" w:type="dxa"/>
            </w:tcMar>
            <w:shd w:fill="F7FBFC"/>
            <w:vAlign w:val="center"/>
          </w:tcPr>
          <w:p>
            <w:pPr>
              <w:pStyle w:val="GovBox"/>
            </w:pPr>
            <w:r>
              <w:t>SaaS and SSO inventory</w:t>
            </w:r>
          </w:p>
        </w:tc>
        <w:tc>
          <w:tcPr>
            <w:tcW w:type="dxa" w:w="3515"/>
            <w:tcMar>
              <w:top w:w="90" w:type="dxa"/>
              <w:start w:w="110" w:type="dxa"/>
              <w:bottom w:w="90" w:type="dxa"/>
              <w:end w:w="110" w:type="dxa"/>
            </w:tcMar>
            <w:shd w:fill="F7FBFC"/>
            <w:vAlign w:val="center"/>
          </w:tcPr>
          <w:p>
            <w:pPr>
              <w:pStyle w:val="GovBox"/>
            </w:pPr>
            <w:r>
              <w:t>Connected apps, OAuth grants, new feature enablement, shadow sign-ups.</w:t>
            </w:r>
          </w:p>
        </w:tc>
        <w:tc>
          <w:tcPr>
            <w:tcW w:type="dxa" w:w="3402"/>
            <w:tcMar>
              <w:top w:w="90" w:type="dxa"/>
              <w:start w:w="110" w:type="dxa"/>
              <w:bottom w:w="90" w:type="dxa"/>
              <w:end w:w="110" w:type="dxa"/>
            </w:tcMar>
            <w:shd w:fill="F7FBFC"/>
            <w:vAlign w:val="center"/>
          </w:tcPr>
          <w:p>
            <w:pPr>
              <w:pStyle w:val="GovBox"/>
            </w:pPr>
            <w:r>
              <w:t>Vendor AI features and unreviewed app usage.</w:t>
            </w:r>
          </w:p>
        </w:tc>
      </w:tr>
      <w:tr>
        <w:tc>
          <w:tcPr>
            <w:tcW w:type="dxa" w:w="2268"/>
            <w:tcMar>
              <w:top w:w="90" w:type="dxa"/>
              <w:start w:w="110" w:type="dxa"/>
              <w:bottom w:w="90" w:type="dxa"/>
              <w:end w:w="110" w:type="dxa"/>
            </w:tcMar>
            <w:shd w:fill="FFFFFF"/>
            <w:vAlign w:val="center"/>
          </w:tcPr>
          <w:p>
            <w:pPr>
              <w:pStyle w:val="GovBox"/>
            </w:pPr>
            <w:r>
              <w:t>Expense and procurement data</w:t>
            </w:r>
          </w:p>
        </w:tc>
        <w:tc>
          <w:tcPr>
            <w:tcW w:type="dxa" w:w="3515"/>
            <w:tcMar>
              <w:top w:w="90" w:type="dxa"/>
              <w:start w:w="110" w:type="dxa"/>
              <w:bottom w:w="90" w:type="dxa"/>
              <w:end w:w="110" w:type="dxa"/>
            </w:tcMar>
            <w:shd w:fill="FFFFFF"/>
            <w:vAlign w:val="center"/>
          </w:tcPr>
          <w:p>
            <w:pPr>
              <w:pStyle w:val="GovBox"/>
            </w:pPr>
            <w:r>
              <w:t>AI subscriptions, trials, or team-paid tools.</w:t>
            </w:r>
          </w:p>
        </w:tc>
        <w:tc>
          <w:tcPr>
            <w:tcW w:type="dxa" w:w="3402"/>
            <w:tcMar>
              <w:top w:w="90" w:type="dxa"/>
              <w:start w:w="110" w:type="dxa"/>
              <w:bottom w:w="90" w:type="dxa"/>
              <w:end w:w="110" w:type="dxa"/>
            </w:tcMar>
            <w:shd w:fill="FFFFFF"/>
            <w:vAlign w:val="center"/>
          </w:tcPr>
          <w:p>
            <w:pPr>
              <w:pStyle w:val="GovBox"/>
            </w:pPr>
            <w:r>
              <w:t>Paid AI tooling outside formal approval.</w:t>
            </w:r>
          </w:p>
        </w:tc>
      </w:tr>
      <w:tr>
        <w:tc>
          <w:tcPr>
            <w:tcW w:type="dxa" w:w="2268"/>
            <w:tcMar>
              <w:top w:w="90" w:type="dxa"/>
              <w:start w:w="110" w:type="dxa"/>
              <w:bottom w:w="90" w:type="dxa"/>
              <w:end w:w="110" w:type="dxa"/>
            </w:tcMar>
            <w:shd w:fill="F7FBFC"/>
            <w:vAlign w:val="center"/>
          </w:tcPr>
          <w:p>
            <w:pPr>
              <w:pStyle w:val="GovBox"/>
            </w:pPr>
            <w:r>
              <w:t>Employee reporting</w:t>
            </w:r>
          </w:p>
        </w:tc>
        <w:tc>
          <w:tcPr>
            <w:tcW w:type="dxa" w:w="3515"/>
            <w:tcMar>
              <w:top w:w="90" w:type="dxa"/>
              <w:start w:w="110" w:type="dxa"/>
              <w:bottom w:w="90" w:type="dxa"/>
              <w:end w:w="110" w:type="dxa"/>
            </w:tcMar>
            <w:shd w:fill="F7FBFC"/>
            <w:vAlign w:val="center"/>
          </w:tcPr>
          <w:p>
            <w:pPr>
              <w:pStyle w:val="GovBox"/>
            </w:pPr>
            <w:r>
              <w:t>Manager tips, user questions, and self-disclosures.</w:t>
            </w:r>
          </w:p>
        </w:tc>
        <w:tc>
          <w:tcPr>
            <w:tcW w:type="dxa" w:w="3402"/>
            <w:tcMar>
              <w:top w:w="90" w:type="dxa"/>
              <w:start w:w="110" w:type="dxa"/>
              <w:bottom w:w="90" w:type="dxa"/>
              <w:end w:w="110" w:type="dxa"/>
            </w:tcMar>
            <w:shd w:fill="F7FBFC"/>
            <w:vAlign w:val="center"/>
          </w:tcPr>
          <w:p>
            <w:pPr>
              <w:pStyle w:val="GovBox"/>
            </w:pPr>
            <w:r>
              <w:t>Workarounds and real-world use patterns.</w:t>
            </w:r>
          </w:p>
        </w:tc>
      </w:tr>
      <w:tr>
        <w:tc>
          <w:tcPr>
            <w:tcW w:type="dxa" w:w="2268"/>
            <w:tcMar>
              <w:top w:w="90" w:type="dxa"/>
              <w:start w:w="110" w:type="dxa"/>
              <w:bottom w:w="90" w:type="dxa"/>
              <w:end w:w="110" w:type="dxa"/>
            </w:tcMar>
            <w:shd w:fill="FFFFFF"/>
            <w:vAlign w:val="center"/>
          </w:tcPr>
          <w:p>
            <w:pPr>
              <w:pStyle w:val="GovBox"/>
            </w:pPr>
            <w:r>
              <w:t>Incident and audit findings</w:t>
            </w:r>
          </w:p>
        </w:tc>
        <w:tc>
          <w:tcPr>
            <w:tcW w:type="dxa" w:w="3515"/>
            <w:tcMar>
              <w:top w:w="90" w:type="dxa"/>
              <w:start w:w="110" w:type="dxa"/>
              <w:bottom w:w="90" w:type="dxa"/>
              <w:end w:w="110" w:type="dxa"/>
            </w:tcMar>
            <w:shd w:fill="FFFFFF"/>
            <w:vAlign w:val="center"/>
          </w:tcPr>
          <w:p>
            <w:pPr>
              <w:pStyle w:val="GovBox"/>
            </w:pPr>
            <w:r>
              <w:t>Privacy, security, legal, or compliance observations.</w:t>
            </w:r>
          </w:p>
        </w:tc>
        <w:tc>
          <w:tcPr>
            <w:tcW w:type="dxa" w:w="3402"/>
            <w:tcMar>
              <w:top w:w="90" w:type="dxa"/>
              <w:start w:w="110" w:type="dxa"/>
              <w:bottom w:w="90" w:type="dxa"/>
              <w:end w:w="110" w:type="dxa"/>
            </w:tcMar>
            <w:shd w:fill="FFFFFF"/>
            <w:vAlign w:val="center"/>
          </w:tcPr>
          <w:p>
            <w:pPr>
              <w:pStyle w:val="GovBox"/>
            </w:pPr>
            <w:r>
              <w:t>Higher-risk cases needing escalation.</w:t>
            </w:r>
          </w:p>
        </w:tc>
      </w:tr>
    </w:tbl>
    <w:p>
      <w:pPr>
        <w:pStyle w:val="GovH2"/>
      </w:pPr>
      <w:r>
        <w:t>Roles and responsibilities</w:t>
      </w:r>
    </w:p>
    <w:tbl>
      <w:tblPr>
        <w:tblStyle w:val="TableGrid"/>
        <w:tblW w:type="auto" w:w="0"/>
        <w:jc w:val="center"/>
        <w:tblLayout w:type="fixed"/>
        <w:tblLook w:firstColumn="1" w:firstRow="1" w:lastColumn="0" w:lastRow="0" w:noHBand="0" w:noVBand="1" w:val="04A0"/>
        <w:tblBorders>
          <w:top w:val="single" w:sz="4" w:space="0" w:color="D9E8EC"/>
          <w:left w:val="single" w:sz="4" w:space="0" w:color="D9E8EC"/>
          <w:bottom w:val="single" w:sz="4" w:space="0" w:color="D9E8EC"/>
          <w:right w:val="single" w:sz="4" w:space="0" w:color="D9E8EC"/>
          <w:insideH w:val="single" w:sz="4" w:space="0" w:color="D9E8EC"/>
          <w:insideV w:val="single" w:sz="4" w:space="0" w:color="D9E8EC"/>
        </w:tblBorders>
      </w:tblPr>
      <w:tblGrid>
        <w:gridCol w:w="5156"/>
        <w:gridCol w:w="5156"/>
      </w:tblGrid>
      <w:tr>
        <w:tc>
          <w:tcPr>
            <w:tcW w:type="dxa" w:w="2381"/>
            <w:shd w:fill="0F2B46"/>
            <w:tcMar>
              <w:top w:w="80" w:type="dxa"/>
              <w:start w:w="120" w:type="dxa"/>
              <w:bottom w:w="80" w:type="dxa"/>
              <w:end w:w="120" w:type="dxa"/>
            </w:tcMar>
          </w:tcPr>
          <w:p>
            <w:pPr>
              <w:jc w:val="center"/>
            </w:pPr>
            <w:r>
              <w:rPr>
                <w:b/>
                <w:color w:val="FFFFFF"/>
                <w:sz w:val="18"/>
              </w:rPr>
              <w:t>Role</w:t>
            </w:r>
          </w:p>
        </w:tc>
        <w:tc>
          <w:tcPr>
            <w:tcW w:type="dxa" w:w="6803"/>
            <w:shd w:fill="0F2B46"/>
            <w:tcMar>
              <w:top w:w="80" w:type="dxa"/>
              <w:start w:w="120" w:type="dxa"/>
              <w:bottom w:w="80" w:type="dxa"/>
              <w:end w:w="120" w:type="dxa"/>
            </w:tcMar>
          </w:tcPr>
          <w:p>
            <w:pPr>
              <w:jc w:val="center"/>
            </w:pPr>
            <w:r>
              <w:rPr>
                <w:b/>
                <w:color w:val="FFFFFF"/>
                <w:sz w:val="18"/>
              </w:rPr>
              <w:t>Key responsibilities</w:t>
            </w:r>
          </w:p>
        </w:tc>
      </w:tr>
      <w:tr>
        <w:tc>
          <w:tcPr>
            <w:tcW w:type="dxa" w:w="2381"/>
            <w:tcMar>
              <w:top w:w="90" w:type="dxa"/>
              <w:start w:w="110" w:type="dxa"/>
              <w:bottom w:w="90" w:type="dxa"/>
              <w:end w:w="110" w:type="dxa"/>
            </w:tcMar>
            <w:shd w:fill="FFFFFF"/>
            <w:vAlign w:val="center"/>
          </w:tcPr>
          <w:p>
            <w:pPr>
              <w:pStyle w:val="GovBox"/>
            </w:pPr>
            <w:r>
              <w:t>AI Governance Lead</w:t>
            </w:r>
          </w:p>
        </w:tc>
        <w:tc>
          <w:tcPr>
            <w:tcW w:type="dxa" w:w="6803"/>
            <w:tcMar>
              <w:top w:w="90" w:type="dxa"/>
              <w:start w:w="110" w:type="dxa"/>
              <w:bottom w:w="90" w:type="dxa"/>
              <w:end w:w="110" w:type="dxa"/>
            </w:tcMar>
            <w:shd w:fill="FFFFFF"/>
            <w:vAlign w:val="center"/>
          </w:tcPr>
          <w:p>
            <w:pPr>
              <w:pStyle w:val="GovBox"/>
            </w:pPr>
            <w:r>
              <w:t>Owns workflow, coordinates review, maintains findings log, and drives closure.</w:t>
            </w:r>
          </w:p>
        </w:tc>
      </w:tr>
      <w:tr>
        <w:tc>
          <w:tcPr>
            <w:tcW w:type="dxa" w:w="2381"/>
            <w:tcMar>
              <w:top w:w="90" w:type="dxa"/>
              <w:start w:w="110" w:type="dxa"/>
              <w:bottom w:w="90" w:type="dxa"/>
              <w:end w:w="110" w:type="dxa"/>
            </w:tcMar>
            <w:shd w:fill="EDF5F7"/>
            <w:vAlign w:val="center"/>
          </w:tcPr>
          <w:p>
            <w:pPr>
              <w:pStyle w:val="GovBox"/>
            </w:pPr>
            <w:r>
              <w:t>Security</w:t>
            </w:r>
          </w:p>
        </w:tc>
        <w:tc>
          <w:tcPr>
            <w:tcW w:type="dxa" w:w="6803"/>
            <w:tcMar>
              <w:top w:w="90" w:type="dxa"/>
              <w:start w:w="110" w:type="dxa"/>
              <w:bottom w:w="90" w:type="dxa"/>
              <w:end w:w="110" w:type="dxa"/>
            </w:tcMar>
            <w:shd w:fill="EDF5F7"/>
            <w:vAlign w:val="center"/>
          </w:tcPr>
          <w:p>
            <w:pPr>
              <w:pStyle w:val="GovBox"/>
            </w:pPr>
            <w:r>
              <w:t>Reviews data exposure, technical risks, access, logging, and containment needs.</w:t>
            </w:r>
          </w:p>
        </w:tc>
      </w:tr>
      <w:tr>
        <w:tc>
          <w:tcPr>
            <w:tcW w:type="dxa" w:w="2381"/>
            <w:tcMar>
              <w:top w:w="90" w:type="dxa"/>
              <w:start w:w="110" w:type="dxa"/>
              <w:bottom w:w="90" w:type="dxa"/>
              <w:end w:w="110" w:type="dxa"/>
            </w:tcMar>
            <w:shd w:fill="FFFFFF"/>
            <w:vAlign w:val="center"/>
          </w:tcPr>
          <w:p>
            <w:pPr>
              <w:pStyle w:val="GovBox"/>
            </w:pPr>
            <w:r>
              <w:t>IT / Platform Owner</w:t>
            </w:r>
          </w:p>
        </w:tc>
        <w:tc>
          <w:tcPr>
            <w:tcW w:type="dxa" w:w="6803"/>
            <w:tcMar>
              <w:top w:w="90" w:type="dxa"/>
              <w:start w:w="110" w:type="dxa"/>
              <w:bottom w:w="90" w:type="dxa"/>
              <w:end w:w="110" w:type="dxa"/>
            </w:tcMar>
            <w:shd w:fill="FFFFFF"/>
            <w:vAlign w:val="center"/>
          </w:tcPr>
          <w:p>
            <w:pPr>
              <w:pStyle w:val="GovBox"/>
            </w:pPr>
            <w:r>
              <w:t>Validates approved alternatives, tenant controls, and support options.</w:t>
            </w:r>
          </w:p>
        </w:tc>
      </w:tr>
      <w:tr>
        <w:tc>
          <w:tcPr>
            <w:tcW w:type="dxa" w:w="2381"/>
            <w:tcMar>
              <w:top w:w="90" w:type="dxa"/>
              <w:start w:w="110" w:type="dxa"/>
              <w:bottom w:w="90" w:type="dxa"/>
              <w:end w:w="110" w:type="dxa"/>
            </w:tcMar>
            <w:shd w:fill="EDF5F7"/>
            <w:vAlign w:val="center"/>
          </w:tcPr>
          <w:p>
            <w:pPr>
              <w:pStyle w:val="GovBox"/>
            </w:pPr>
            <w:r>
              <w:t>Privacy / Legal / Compliance</w:t>
            </w:r>
          </w:p>
        </w:tc>
        <w:tc>
          <w:tcPr>
            <w:tcW w:type="dxa" w:w="6803"/>
            <w:tcMar>
              <w:top w:w="90" w:type="dxa"/>
              <w:start w:w="110" w:type="dxa"/>
              <w:bottom w:w="90" w:type="dxa"/>
              <w:end w:w="110" w:type="dxa"/>
            </w:tcMar>
            <w:shd w:fill="EDF5F7"/>
            <w:vAlign w:val="center"/>
          </w:tcPr>
          <w:p>
            <w:pPr>
              <w:pStyle w:val="GovBox"/>
            </w:pPr>
            <w:r>
              <w:t>Reviews data handling, contract terms, privacy impact, and legal triggers when needed.</w:t>
            </w:r>
          </w:p>
        </w:tc>
      </w:tr>
      <w:tr>
        <w:tc>
          <w:tcPr>
            <w:tcW w:type="dxa" w:w="2381"/>
            <w:tcMar>
              <w:top w:w="90" w:type="dxa"/>
              <w:start w:w="110" w:type="dxa"/>
              <w:bottom w:w="90" w:type="dxa"/>
              <w:end w:w="110" w:type="dxa"/>
            </w:tcMar>
            <w:shd w:fill="FFFFFF"/>
            <w:vAlign w:val="center"/>
          </w:tcPr>
          <w:p>
            <w:pPr>
              <w:pStyle w:val="GovBox"/>
            </w:pPr>
            <w:r>
              <w:t>Business Manager / Use Owner</w:t>
            </w:r>
          </w:p>
        </w:tc>
        <w:tc>
          <w:tcPr>
            <w:tcW w:type="dxa" w:w="6803"/>
            <w:tcMar>
              <w:top w:w="90" w:type="dxa"/>
              <w:start w:w="110" w:type="dxa"/>
              <w:bottom w:w="90" w:type="dxa"/>
              <w:end w:w="110" w:type="dxa"/>
            </w:tcMar>
            <w:shd w:fill="FFFFFF"/>
            <w:vAlign w:val="center"/>
          </w:tcPr>
          <w:p>
            <w:pPr>
              <w:pStyle w:val="GovBox"/>
            </w:pPr>
            <w:r>
              <w:t>Explains the business purpose, confirms users and data, and owns remediation actions.</w:t>
            </w:r>
          </w:p>
        </w:tc>
      </w:tr>
    </w:tbl>
    <w:p>
      <w:pPr>
        <w:pStyle w:val="GovH1"/>
        <w:pBdr>
          <w:bottom w:val="single" w:sz="6" w:space="1" w:color="D9E8EC"/>
        </w:pBdr>
      </w:pPr>
      <w:r>
        <w:t>3. Standard Workflow Steps</w:t>
      </w:r>
    </w:p>
    <w:p>
      <w:pPr/>
      <w:r>
        <w:t>The workflow below is designed to be fast enough for SMB use and serious enough to stand up to audit or leadership scrutiny.</w:t>
      </w:r>
    </w:p>
    <w:tbl>
      <w:tblPr>
        <w:tblStyle w:val="TableGrid"/>
        <w:tblW w:type="auto" w:w="0"/>
        <w:jc w:val="center"/>
        <w:tblLayout w:type="fixed"/>
        <w:tblLook w:firstColumn="1" w:firstRow="1" w:lastColumn="0" w:lastRow="0" w:noHBand="0" w:noVBand="1" w:val="04A0"/>
        <w:tblBorders>
          <w:top w:val="single" w:sz="4" w:space="0" w:color="D9E8EC"/>
          <w:left w:val="single" w:sz="4" w:space="0" w:color="D9E8EC"/>
          <w:bottom w:val="single" w:sz="4" w:space="0" w:color="D9E8EC"/>
          <w:right w:val="single" w:sz="4" w:space="0" w:color="D9E8EC"/>
          <w:insideH w:val="single" w:sz="4" w:space="0" w:color="D9E8EC"/>
          <w:insideV w:val="single" w:sz="4" w:space="0" w:color="D9E8EC"/>
        </w:tblBorders>
      </w:tblPr>
      <w:tblGrid>
        <w:gridCol w:w="2578"/>
        <w:gridCol w:w="2578"/>
        <w:gridCol w:w="2578"/>
        <w:gridCol w:w="2578"/>
      </w:tblGrid>
      <w:tr>
        <w:tc>
          <w:tcPr>
            <w:tcW w:type="dxa" w:w="850"/>
            <w:shd w:fill="157A8A"/>
            <w:tcMar>
              <w:top w:w="80" w:type="dxa"/>
              <w:start w:w="100" w:type="dxa"/>
              <w:bottom w:w="80" w:type="dxa"/>
              <w:end w:w="100" w:type="dxa"/>
            </w:tcMar>
          </w:tcPr>
          <w:p>
            <w:pPr>
              <w:jc w:val="center"/>
            </w:pPr>
            <w:r>
              <w:rPr>
                <w:b/>
                <w:color w:val="FFFFFF"/>
                <w:sz w:val="18"/>
              </w:rPr>
              <w:t>Step</w:t>
            </w:r>
          </w:p>
        </w:tc>
        <w:tc>
          <w:tcPr>
            <w:tcW w:type="dxa" w:w="2268"/>
            <w:shd w:fill="157A8A"/>
            <w:tcMar>
              <w:top w:w="80" w:type="dxa"/>
              <w:start w:w="100" w:type="dxa"/>
              <w:bottom w:w="80" w:type="dxa"/>
              <w:end w:w="100" w:type="dxa"/>
            </w:tcMar>
          </w:tcPr>
          <w:p>
            <w:pPr>
              <w:jc w:val="center"/>
            </w:pPr>
            <w:r>
              <w:rPr>
                <w:b/>
                <w:color w:val="FFFFFF"/>
                <w:sz w:val="18"/>
              </w:rPr>
              <w:t>Workflow stage</w:t>
            </w:r>
          </w:p>
        </w:tc>
        <w:tc>
          <w:tcPr>
            <w:tcW w:type="dxa" w:w="3969"/>
            <w:shd w:fill="157A8A"/>
            <w:tcMar>
              <w:top w:w="80" w:type="dxa"/>
              <w:start w:w="100" w:type="dxa"/>
              <w:bottom w:w="80" w:type="dxa"/>
              <w:end w:w="100" w:type="dxa"/>
            </w:tcMar>
          </w:tcPr>
          <w:p>
            <w:pPr>
              <w:jc w:val="center"/>
            </w:pPr>
            <w:r>
              <w:rPr>
                <w:b/>
                <w:color w:val="FFFFFF"/>
                <w:sz w:val="18"/>
              </w:rPr>
              <w:t>Core action</w:t>
            </w:r>
          </w:p>
        </w:tc>
        <w:tc>
          <w:tcPr>
            <w:tcW w:type="dxa" w:w="2154"/>
            <w:shd w:fill="157A8A"/>
            <w:tcMar>
              <w:top w:w="80" w:type="dxa"/>
              <w:start w:w="100" w:type="dxa"/>
              <w:bottom w:w="80" w:type="dxa"/>
              <w:end w:w="100" w:type="dxa"/>
            </w:tcMar>
          </w:tcPr>
          <w:p>
            <w:pPr>
              <w:jc w:val="center"/>
            </w:pPr>
            <w:r>
              <w:rPr>
                <w:b/>
                <w:color w:val="FFFFFF"/>
                <w:sz w:val="18"/>
              </w:rPr>
              <w:t>Primary output</w:t>
            </w:r>
          </w:p>
        </w:tc>
      </w:tr>
      <w:tr>
        <w:tc>
          <w:tcPr>
            <w:tcW w:type="dxa" w:w="850"/>
            <w:tcMar>
              <w:top w:w="95" w:type="dxa"/>
              <w:start w:w="100" w:type="dxa"/>
              <w:bottom w:w="95" w:type="dxa"/>
              <w:end w:w="100" w:type="dxa"/>
            </w:tcMar>
            <w:shd w:fill="FFFFFF"/>
            <w:vAlign w:val="center"/>
          </w:tcPr>
          <w:p>
            <w:pPr>
              <w:pStyle w:val="GovBox"/>
              <w:jc w:val="center"/>
            </w:pPr>
            <w:r>
              <w:rPr>
                <w:b/>
              </w:rPr>
              <w:t>1</w:t>
            </w:r>
          </w:p>
        </w:tc>
        <w:tc>
          <w:tcPr>
            <w:tcW w:type="dxa" w:w="2268"/>
            <w:tcMar>
              <w:top w:w="95" w:type="dxa"/>
              <w:start w:w="100" w:type="dxa"/>
              <w:bottom w:w="95" w:type="dxa"/>
              <w:end w:w="100" w:type="dxa"/>
            </w:tcMar>
            <w:shd w:fill="FFFFFF"/>
            <w:vAlign w:val="center"/>
          </w:tcPr>
          <w:p>
            <w:pPr>
              <w:pStyle w:val="GovBox"/>
            </w:pPr>
            <w:r>
              <w:t>Identify signal</w:t>
            </w:r>
          </w:p>
        </w:tc>
        <w:tc>
          <w:tcPr>
            <w:tcW w:type="dxa" w:w="3969"/>
            <w:tcMar>
              <w:top w:w="95" w:type="dxa"/>
              <w:start w:w="100" w:type="dxa"/>
              <w:bottom w:w="95" w:type="dxa"/>
              <w:end w:w="100" w:type="dxa"/>
            </w:tcMar>
            <w:shd w:fill="FFFFFF"/>
            <w:vAlign w:val="center"/>
          </w:tcPr>
          <w:p>
            <w:pPr>
              <w:pStyle w:val="GovBox"/>
            </w:pPr>
            <w:r>
              <w:t>Capture the source of concern, such as a browser signal, vendor feature, expense, manager report, or incident note.</w:t>
            </w:r>
          </w:p>
        </w:tc>
        <w:tc>
          <w:tcPr>
            <w:tcW w:type="dxa" w:w="2154"/>
            <w:tcMar>
              <w:top w:w="95" w:type="dxa"/>
              <w:start w:w="100" w:type="dxa"/>
              <w:bottom w:w="95" w:type="dxa"/>
              <w:end w:w="100" w:type="dxa"/>
            </w:tcMar>
            <w:shd w:fill="FFFFFF"/>
            <w:vAlign w:val="center"/>
          </w:tcPr>
          <w:p>
            <w:pPr>
              <w:pStyle w:val="GovBox"/>
            </w:pPr>
            <w:r>
              <w:t>Initial finding opened</w:t>
            </w:r>
          </w:p>
        </w:tc>
      </w:tr>
      <w:tr>
        <w:tc>
          <w:tcPr>
            <w:tcW w:type="dxa" w:w="850"/>
            <w:tcMar>
              <w:top w:w="95" w:type="dxa"/>
              <w:start w:w="100" w:type="dxa"/>
              <w:bottom w:w="95" w:type="dxa"/>
              <w:end w:w="100" w:type="dxa"/>
            </w:tcMar>
            <w:shd w:fill="F7FBFC"/>
            <w:vAlign w:val="center"/>
          </w:tcPr>
          <w:p>
            <w:pPr>
              <w:pStyle w:val="GovBox"/>
              <w:jc w:val="center"/>
            </w:pPr>
            <w:r>
              <w:rPr>
                <w:b/>
              </w:rPr>
              <w:t>2</w:t>
            </w:r>
          </w:p>
        </w:tc>
        <w:tc>
          <w:tcPr>
            <w:tcW w:type="dxa" w:w="2268"/>
            <w:tcMar>
              <w:top w:w="95" w:type="dxa"/>
              <w:start w:w="100" w:type="dxa"/>
              <w:bottom w:w="95" w:type="dxa"/>
              <w:end w:w="100" w:type="dxa"/>
            </w:tcMar>
            <w:shd w:fill="F7FBFC"/>
            <w:vAlign w:val="center"/>
          </w:tcPr>
          <w:p>
            <w:pPr>
              <w:pStyle w:val="GovBox"/>
            </w:pPr>
            <w:r>
              <w:t>Validate the tool or feature</w:t>
            </w:r>
          </w:p>
        </w:tc>
        <w:tc>
          <w:tcPr>
            <w:tcW w:type="dxa" w:w="3969"/>
            <w:tcMar>
              <w:top w:w="95" w:type="dxa"/>
              <w:start w:w="100" w:type="dxa"/>
              <w:bottom w:w="95" w:type="dxa"/>
              <w:end w:w="100" w:type="dxa"/>
            </w:tcMar>
            <w:shd w:fill="F7FBFC"/>
            <w:vAlign w:val="center"/>
          </w:tcPr>
          <w:p>
            <w:pPr>
              <w:pStyle w:val="GovBox"/>
            </w:pPr>
            <w:r>
              <w:t>Confirm the exact tool, model, plugin, or AI-enabled feature in use. Do not investigate ghosts.</w:t>
            </w:r>
          </w:p>
        </w:tc>
        <w:tc>
          <w:tcPr>
            <w:tcW w:type="dxa" w:w="2154"/>
            <w:tcMar>
              <w:top w:w="95" w:type="dxa"/>
              <w:start w:w="100" w:type="dxa"/>
              <w:bottom w:w="95" w:type="dxa"/>
              <w:end w:w="100" w:type="dxa"/>
            </w:tcMar>
            <w:shd w:fill="F7FBFC"/>
            <w:vAlign w:val="center"/>
          </w:tcPr>
          <w:p>
            <w:pPr>
              <w:pStyle w:val="GovBox"/>
            </w:pPr>
            <w:r>
              <w:t>Tool confirmed</w:t>
            </w:r>
          </w:p>
        </w:tc>
      </w:tr>
      <w:tr>
        <w:tc>
          <w:tcPr>
            <w:tcW w:type="dxa" w:w="850"/>
            <w:tcMar>
              <w:top w:w="95" w:type="dxa"/>
              <w:start w:w="100" w:type="dxa"/>
              <w:bottom w:w="95" w:type="dxa"/>
              <w:end w:w="100" w:type="dxa"/>
            </w:tcMar>
            <w:shd w:fill="FFFFFF"/>
            <w:vAlign w:val="center"/>
          </w:tcPr>
          <w:p>
            <w:pPr>
              <w:pStyle w:val="GovBox"/>
              <w:jc w:val="center"/>
            </w:pPr>
            <w:r>
              <w:rPr>
                <w:b/>
              </w:rPr>
              <w:t>3</w:t>
            </w:r>
          </w:p>
        </w:tc>
        <w:tc>
          <w:tcPr>
            <w:tcW w:type="dxa" w:w="2268"/>
            <w:tcMar>
              <w:top w:w="95" w:type="dxa"/>
              <w:start w:w="100" w:type="dxa"/>
              <w:bottom w:w="95" w:type="dxa"/>
              <w:end w:w="100" w:type="dxa"/>
            </w:tcMar>
            <w:shd w:fill="FFFFFF"/>
            <w:vAlign w:val="center"/>
          </w:tcPr>
          <w:p>
            <w:pPr>
              <w:pStyle w:val="GovBox"/>
            </w:pPr>
            <w:r>
              <w:t>Assess business context</w:t>
            </w:r>
          </w:p>
        </w:tc>
        <w:tc>
          <w:tcPr>
            <w:tcW w:type="dxa" w:w="3969"/>
            <w:tcMar>
              <w:top w:w="95" w:type="dxa"/>
              <w:start w:w="100" w:type="dxa"/>
              <w:bottom w:w="95" w:type="dxa"/>
              <w:end w:w="100" w:type="dxa"/>
            </w:tcMar>
            <w:shd w:fill="FFFFFF"/>
            <w:vAlign w:val="center"/>
          </w:tcPr>
          <w:p>
            <w:pPr>
              <w:pStyle w:val="GovBox"/>
            </w:pPr>
            <w:r>
              <w:t>Identify the team, owner, purpose, users, integrations, and business dependency.</w:t>
            </w:r>
          </w:p>
        </w:tc>
        <w:tc>
          <w:tcPr>
            <w:tcW w:type="dxa" w:w="2154"/>
            <w:tcMar>
              <w:top w:w="95" w:type="dxa"/>
              <w:start w:w="100" w:type="dxa"/>
              <w:bottom w:w="95" w:type="dxa"/>
              <w:end w:w="100" w:type="dxa"/>
            </w:tcMar>
            <w:shd w:fill="FFFFFF"/>
            <w:vAlign w:val="center"/>
          </w:tcPr>
          <w:p>
            <w:pPr>
              <w:pStyle w:val="GovBox"/>
            </w:pPr>
            <w:r>
              <w:t>Use context documented</w:t>
            </w:r>
          </w:p>
        </w:tc>
      </w:tr>
      <w:tr>
        <w:tc>
          <w:tcPr>
            <w:tcW w:type="dxa" w:w="850"/>
            <w:tcMar>
              <w:top w:w="95" w:type="dxa"/>
              <w:start w:w="100" w:type="dxa"/>
              <w:bottom w:w="95" w:type="dxa"/>
              <w:end w:w="100" w:type="dxa"/>
            </w:tcMar>
            <w:shd w:fill="F7FBFC"/>
            <w:vAlign w:val="center"/>
          </w:tcPr>
          <w:p>
            <w:pPr>
              <w:pStyle w:val="GovBox"/>
              <w:jc w:val="center"/>
            </w:pPr>
            <w:r>
              <w:rPr>
                <w:b/>
              </w:rPr>
              <w:t>4</w:t>
            </w:r>
          </w:p>
        </w:tc>
        <w:tc>
          <w:tcPr>
            <w:tcW w:type="dxa" w:w="2268"/>
            <w:tcMar>
              <w:top w:w="95" w:type="dxa"/>
              <w:start w:w="100" w:type="dxa"/>
              <w:bottom w:w="95" w:type="dxa"/>
              <w:end w:w="100" w:type="dxa"/>
            </w:tcMar>
            <w:shd w:fill="F7FBFC"/>
            <w:vAlign w:val="center"/>
          </w:tcPr>
          <w:p>
            <w:pPr>
              <w:pStyle w:val="GovBox"/>
            </w:pPr>
            <w:r>
              <w:t>Assess data exposure</w:t>
            </w:r>
          </w:p>
        </w:tc>
        <w:tc>
          <w:tcPr>
            <w:tcW w:type="dxa" w:w="3969"/>
            <w:tcMar>
              <w:top w:w="95" w:type="dxa"/>
              <w:start w:w="100" w:type="dxa"/>
              <w:bottom w:w="95" w:type="dxa"/>
              <w:end w:w="100" w:type="dxa"/>
            </w:tcMar>
            <w:shd w:fill="F7FBFC"/>
            <w:vAlign w:val="center"/>
          </w:tcPr>
          <w:p>
            <w:pPr>
              <w:pStyle w:val="GovBox"/>
            </w:pPr>
            <w:r>
              <w:t>Determine what data is entered, generated, stored, shared, or used for model training.</w:t>
            </w:r>
          </w:p>
        </w:tc>
        <w:tc>
          <w:tcPr>
            <w:tcW w:type="dxa" w:w="2154"/>
            <w:tcMar>
              <w:top w:w="95" w:type="dxa"/>
              <w:start w:w="100" w:type="dxa"/>
              <w:bottom w:w="95" w:type="dxa"/>
              <w:end w:w="100" w:type="dxa"/>
            </w:tcMar>
            <w:shd w:fill="F7FBFC"/>
            <w:vAlign w:val="center"/>
          </w:tcPr>
          <w:p>
            <w:pPr>
              <w:pStyle w:val="GovBox"/>
            </w:pPr>
            <w:r>
              <w:t>Data exposure summary</w:t>
            </w:r>
          </w:p>
        </w:tc>
      </w:tr>
      <w:tr>
        <w:tc>
          <w:tcPr>
            <w:tcW w:type="dxa" w:w="850"/>
            <w:tcMar>
              <w:top w:w="95" w:type="dxa"/>
              <w:start w:w="100" w:type="dxa"/>
              <w:bottom w:w="95" w:type="dxa"/>
              <w:end w:w="100" w:type="dxa"/>
            </w:tcMar>
            <w:shd w:fill="FFFFFF"/>
            <w:vAlign w:val="center"/>
          </w:tcPr>
          <w:p>
            <w:pPr>
              <w:pStyle w:val="GovBox"/>
              <w:jc w:val="center"/>
            </w:pPr>
            <w:r>
              <w:rPr>
                <w:b/>
              </w:rPr>
              <w:t>5</w:t>
            </w:r>
          </w:p>
        </w:tc>
        <w:tc>
          <w:tcPr>
            <w:tcW w:type="dxa" w:w="2268"/>
            <w:tcMar>
              <w:top w:w="95" w:type="dxa"/>
              <w:start w:w="100" w:type="dxa"/>
              <w:bottom w:w="95" w:type="dxa"/>
              <w:end w:w="100" w:type="dxa"/>
            </w:tcMar>
            <w:shd w:fill="FFFFFF"/>
            <w:vAlign w:val="center"/>
          </w:tcPr>
          <w:p>
            <w:pPr>
              <w:pStyle w:val="GovBox"/>
            </w:pPr>
            <w:r>
              <w:t>Triage risk</w:t>
            </w:r>
          </w:p>
        </w:tc>
        <w:tc>
          <w:tcPr>
            <w:tcW w:type="dxa" w:w="3969"/>
            <w:tcMar>
              <w:top w:w="95" w:type="dxa"/>
              <w:start w:w="100" w:type="dxa"/>
              <w:bottom w:w="95" w:type="dxa"/>
              <w:end w:w="100" w:type="dxa"/>
            </w:tcMar>
            <w:shd w:fill="FFFFFF"/>
            <w:vAlign w:val="center"/>
          </w:tcPr>
          <w:p>
            <w:pPr>
              <w:pStyle w:val="GovBox"/>
            </w:pPr>
            <w:r>
              <w:t>Assign an initial risk rating using data sensitivity, user impact, automation level, and vendor concerns.</w:t>
            </w:r>
          </w:p>
        </w:tc>
        <w:tc>
          <w:tcPr>
            <w:tcW w:type="dxa" w:w="2154"/>
            <w:tcMar>
              <w:top w:w="95" w:type="dxa"/>
              <w:start w:w="100" w:type="dxa"/>
              <w:bottom w:w="95" w:type="dxa"/>
              <w:end w:w="100" w:type="dxa"/>
            </w:tcMar>
            <w:shd w:fill="FFFFFF"/>
            <w:vAlign w:val="center"/>
          </w:tcPr>
          <w:p>
            <w:pPr>
              <w:pStyle w:val="GovBox"/>
            </w:pPr>
            <w:r>
              <w:t>Risk rating assigned</w:t>
            </w:r>
          </w:p>
        </w:tc>
      </w:tr>
      <w:tr>
        <w:tc>
          <w:tcPr>
            <w:tcW w:type="dxa" w:w="850"/>
            <w:tcMar>
              <w:top w:w="95" w:type="dxa"/>
              <w:start w:w="100" w:type="dxa"/>
              <w:bottom w:w="95" w:type="dxa"/>
              <w:end w:w="100" w:type="dxa"/>
            </w:tcMar>
            <w:shd w:fill="F7FBFC"/>
            <w:vAlign w:val="center"/>
          </w:tcPr>
          <w:p>
            <w:pPr>
              <w:pStyle w:val="GovBox"/>
              <w:jc w:val="center"/>
            </w:pPr>
            <w:r>
              <w:rPr>
                <w:b/>
              </w:rPr>
              <w:t>6</w:t>
            </w:r>
          </w:p>
        </w:tc>
        <w:tc>
          <w:tcPr>
            <w:tcW w:type="dxa" w:w="2268"/>
            <w:tcMar>
              <w:top w:w="95" w:type="dxa"/>
              <w:start w:w="100" w:type="dxa"/>
              <w:bottom w:w="95" w:type="dxa"/>
              <w:end w:w="100" w:type="dxa"/>
            </w:tcMar>
            <w:shd w:fill="F7FBFC"/>
            <w:vAlign w:val="center"/>
          </w:tcPr>
          <w:p>
            <w:pPr>
              <w:pStyle w:val="GovBox"/>
            </w:pPr>
            <w:r>
              <w:t>Decide disposition</w:t>
            </w:r>
          </w:p>
        </w:tc>
        <w:tc>
          <w:tcPr>
            <w:tcW w:type="dxa" w:w="3969"/>
            <w:tcMar>
              <w:top w:w="95" w:type="dxa"/>
              <w:start w:w="100" w:type="dxa"/>
              <w:bottom w:w="95" w:type="dxa"/>
              <w:end w:w="100" w:type="dxa"/>
            </w:tcMar>
            <w:shd w:fill="F7FBFC"/>
            <w:vAlign w:val="center"/>
          </w:tcPr>
          <w:p>
            <w:pPr>
              <w:pStyle w:val="GovBox"/>
            </w:pPr>
            <w:r>
              <w:t>Allow, allow with conditions, replace, restrict, block, or escalate. Document why.</w:t>
            </w:r>
          </w:p>
        </w:tc>
        <w:tc>
          <w:tcPr>
            <w:tcW w:type="dxa" w:w="2154"/>
            <w:tcMar>
              <w:top w:w="95" w:type="dxa"/>
              <w:start w:w="100" w:type="dxa"/>
              <w:bottom w:w="95" w:type="dxa"/>
              <w:end w:w="100" w:type="dxa"/>
            </w:tcMar>
            <w:shd w:fill="F7FBFC"/>
            <w:vAlign w:val="center"/>
          </w:tcPr>
          <w:p>
            <w:pPr>
              <w:pStyle w:val="GovBox"/>
            </w:pPr>
            <w:r>
              <w:t>Disposition decision</w:t>
            </w:r>
          </w:p>
        </w:tc>
      </w:tr>
      <w:tr>
        <w:tc>
          <w:tcPr>
            <w:tcW w:type="dxa" w:w="850"/>
            <w:tcMar>
              <w:top w:w="95" w:type="dxa"/>
              <w:start w:w="100" w:type="dxa"/>
              <w:bottom w:w="95" w:type="dxa"/>
              <w:end w:w="100" w:type="dxa"/>
            </w:tcMar>
            <w:shd w:fill="FFFFFF"/>
            <w:vAlign w:val="center"/>
          </w:tcPr>
          <w:p>
            <w:pPr>
              <w:pStyle w:val="GovBox"/>
              <w:jc w:val="center"/>
            </w:pPr>
            <w:r>
              <w:rPr>
                <w:b/>
              </w:rPr>
              <w:t>7</w:t>
            </w:r>
          </w:p>
        </w:tc>
        <w:tc>
          <w:tcPr>
            <w:tcW w:type="dxa" w:w="2268"/>
            <w:tcMar>
              <w:top w:w="95" w:type="dxa"/>
              <w:start w:w="100" w:type="dxa"/>
              <w:bottom w:w="95" w:type="dxa"/>
              <w:end w:w="100" w:type="dxa"/>
            </w:tcMar>
            <w:shd w:fill="FFFFFF"/>
            <w:vAlign w:val="center"/>
          </w:tcPr>
          <w:p>
            <w:pPr>
              <w:pStyle w:val="GovBox"/>
            </w:pPr>
            <w:r>
              <w:t>Remediate and communicate</w:t>
            </w:r>
          </w:p>
        </w:tc>
        <w:tc>
          <w:tcPr>
            <w:tcW w:type="dxa" w:w="3969"/>
            <w:tcMar>
              <w:top w:w="95" w:type="dxa"/>
              <w:start w:w="100" w:type="dxa"/>
              <w:bottom w:w="95" w:type="dxa"/>
              <w:end w:w="100" w:type="dxa"/>
            </w:tcMar>
            <w:shd w:fill="FFFFFF"/>
            <w:vAlign w:val="center"/>
          </w:tcPr>
          <w:p>
            <w:pPr>
              <w:pStyle w:val="GovBox"/>
            </w:pPr>
            <w:r>
              <w:t>Issue instructions to users, managers, IT, procurement, or security. Capture deadlines.</w:t>
            </w:r>
          </w:p>
        </w:tc>
        <w:tc>
          <w:tcPr>
            <w:tcW w:type="dxa" w:w="2154"/>
            <w:tcMar>
              <w:top w:w="95" w:type="dxa"/>
              <w:start w:w="100" w:type="dxa"/>
              <w:bottom w:w="95" w:type="dxa"/>
              <w:end w:w="100" w:type="dxa"/>
            </w:tcMar>
            <w:shd w:fill="FFFFFF"/>
            <w:vAlign w:val="center"/>
          </w:tcPr>
          <w:p>
            <w:pPr>
              <w:pStyle w:val="GovBox"/>
            </w:pPr>
            <w:r>
              <w:t>Remediation plan</w:t>
            </w:r>
          </w:p>
        </w:tc>
      </w:tr>
      <w:tr>
        <w:tc>
          <w:tcPr>
            <w:tcW w:type="dxa" w:w="850"/>
            <w:tcMar>
              <w:top w:w="95" w:type="dxa"/>
              <w:start w:w="100" w:type="dxa"/>
              <w:bottom w:w="95" w:type="dxa"/>
              <w:end w:w="100" w:type="dxa"/>
            </w:tcMar>
            <w:shd w:fill="F7FBFC"/>
            <w:vAlign w:val="center"/>
          </w:tcPr>
          <w:p>
            <w:pPr>
              <w:pStyle w:val="GovBox"/>
              <w:jc w:val="center"/>
            </w:pPr>
            <w:r>
              <w:rPr>
                <w:b/>
              </w:rPr>
              <w:t>8</w:t>
            </w:r>
          </w:p>
        </w:tc>
        <w:tc>
          <w:tcPr>
            <w:tcW w:type="dxa" w:w="2268"/>
            <w:tcMar>
              <w:top w:w="95" w:type="dxa"/>
              <w:start w:w="100" w:type="dxa"/>
              <w:bottom w:w="95" w:type="dxa"/>
              <w:end w:w="100" w:type="dxa"/>
            </w:tcMar>
            <w:shd w:fill="F7FBFC"/>
            <w:vAlign w:val="center"/>
          </w:tcPr>
          <w:p>
            <w:pPr>
              <w:pStyle w:val="GovBox"/>
            </w:pPr>
            <w:r>
              <w:t>Track to closure</w:t>
            </w:r>
          </w:p>
        </w:tc>
        <w:tc>
          <w:tcPr>
            <w:tcW w:type="dxa" w:w="3969"/>
            <w:tcMar>
              <w:top w:w="95" w:type="dxa"/>
              <w:start w:w="100" w:type="dxa"/>
              <w:bottom w:w="95" w:type="dxa"/>
              <w:end w:w="100" w:type="dxa"/>
            </w:tcMar>
            <w:shd w:fill="F7FBFC"/>
            <w:vAlign w:val="center"/>
          </w:tcPr>
          <w:p>
            <w:pPr>
              <w:pStyle w:val="GovBox"/>
            </w:pPr>
            <w:r>
              <w:t>Verify action completion, update the log, and record the final status in the AI use case registry where applicable.</w:t>
            </w:r>
          </w:p>
        </w:tc>
        <w:tc>
          <w:tcPr>
            <w:tcW w:type="dxa" w:w="2154"/>
            <w:tcMar>
              <w:top w:w="95" w:type="dxa"/>
              <w:start w:w="100" w:type="dxa"/>
              <w:bottom w:w="95" w:type="dxa"/>
              <w:end w:w="100" w:type="dxa"/>
            </w:tcMar>
            <w:shd w:fill="F7FBFC"/>
            <w:vAlign w:val="center"/>
          </w:tcPr>
          <w:p>
            <w:pPr>
              <w:pStyle w:val="GovBox"/>
            </w:pPr>
            <w:r>
              <w:t>Closed finding / linked record</w:t>
            </w:r>
          </w:p>
        </w:tc>
      </w:tr>
    </w:tbl>
    <w:p>
      <w:pPr>
        <w:pStyle w:val="GovH2"/>
      </w:pPr>
      <w:r>
        <w:t>Operating rule:</w:t>
      </w:r>
    </w:p>
    <w:p>
      <w:pPr/>
      <w:r>
        <w:t>A shadow AI finding is not complete when the team says “we stopped using it.” It is complete when the organization has evidence of the decision, the remediation, and the closure.</w:t>
      </w:r>
    </w:p>
    <w:p>
      <w:pPr>
        <w:pStyle w:val="GovH1"/>
        <w:pBdr>
          <w:bottom w:val="single" w:sz="6" w:space="1" w:color="D9E8EC"/>
        </w:pBdr>
      </w:pPr>
      <w:r>
        <w:t>4. Risk and Disposition Guidance</w:t>
      </w:r>
    </w:p>
    <w:p>
      <w:pPr/>
      <w:r>
        <w:t>Not every finding deserves the same reaction. Some cases can be brought under governance quickly. Some need to be shut down before they become tomorrow’s apology email.</w:t>
      </w:r>
    </w:p>
    <w:tbl>
      <w:tblPr>
        <w:tblStyle w:val="TableGrid"/>
        <w:tblW w:type="auto" w:w="0"/>
        <w:jc w:val="center"/>
        <w:tblLayout w:type="fixed"/>
        <w:tblLook w:firstColumn="1" w:firstRow="1" w:lastColumn="0" w:lastRow="0" w:noHBand="0" w:noVBand="1" w:val="04A0"/>
        <w:tblBorders>
          <w:top w:val="single" w:sz="4" w:space="0" w:color="D9E8EC"/>
          <w:left w:val="single" w:sz="4" w:space="0" w:color="D9E8EC"/>
          <w:bottom w:val="single" w:sz="4" w:space="0" w:color="D9E8EC"/>
          <w:right w:val="single" w:sz="4" w:space="0" w:color="D9E8EC"/>
          <w:insideH w:val="single" w:sz="4" w:space="0" w:color="D9E8EC"/>
          <w:insideV w:val="single" w:sz="4" w:space="0" w:color="D9E8EC"/>
        </w:tblBorders>
      </w:tblPr>
      <w:tblGrid>
        <w:gridCol w:w="2578"/>
        <w:gridCol w:w="2578"/>
        <w:gridCol w:w="2578"/>
        <w:gridCol w:w="2578"/>
      </w:tblGrid>
      <w:tr>
        <w:tc>
          <w:tcPr>
            <w:tcW w:type="dxa" w:w="1304"/>
            <w:shd w:fill="0F2B46"/>
            <w:tcMar>
              <w:top w:w="80" w:type="dxa"/>
              <w:start w:w="110" w:type="dxa"/>
              <w:bottom w:w="80" w:type="dxa"/>
              <w:end w:w="110" w:type="dxa"/>
            </w:tcMar>
          </w:tcPr>
          <w:p>
            <w:pPr>
              <w:jc w:val="center"/>
            </w:pPr>
            <w:r>
              <w:rPr>
                <w:b/>
                <w:color w:val="FFFFFF"/>
                <w:sz w:val="18"/>
              </w:rPr>
              <w:t>Risk</w:t>
            </w:r>
          </w:p>
        </w:tc>
        <w:tc>
          <w:tcPr>
            <w:tcW w:type="dxa" w:w="2835"/>
            <w:shd w:fill="0F2B46"/>
            <w:tcMar>
              <w:top w:w="80" w:type="dxa"/>
              <w:start w:w="110" w:type="dxa"/>
              <w:bottom w:w="80" w:type="dxa"/>
              <w:end w:w="110" w:type="dxa"/>
            </w:tcMar>
          </w:tcPr>
          <w:p>
            <w:pPr>
              <w:jc w:val="center"/>
            </w:pPr>
            <w:r>
              <w:rPr>
                <w:b/>
                <w:color w:val="FFFFFF"/>
                <w:sz w:val="18"/>
              </w:rPr>
              <w:t>Typical indicators</w:t>
            </w:r>
          </w:p>
        </w:tc>
        <w:tc>
          <w:tcPr>
            <w:tcW w:type="dxa" w:w="2381"/>
            <w:shd w:fill="0F2B46"/>
            <w:tcMar>
              <w:top w:w="80" w:type="dxa"/>
              <w:start w:w="110" w:type="dxa"/>
              <w:bottom w:w="80" w:type="dxa"/>
              <w:end w:w="110" w:type="dxa"/>
            </w:tcMar>
          </w:tcPr>
          <w:p>
            <w:pPr>
              <w:jc w:val="center"/>
            </w:pPr>
            <w:r>
              <w:rPr>
                <w:b/>
                <w:color w:val="FFFFFF"/>
                <w:sz w:val="18"/>
              </w:rPr>
              <w:t>Recommended disposition</w:t>
            </w:r>
          </w:p>
        </w:tc>
        <w:tc>
          <w:tcPr>
            <w:tcW w:type="dxa" w:w="4025"/>
            <w:shd w:fill="0F2B46"/>
            <w:tcMar>
              <w:top w:w="80" w:type="dxa"/>
              <w:start w:w="110" w:type="dxa"/>
              <w:bottom w:w="80" w:type="dxa"/>
              <w:end w:w="110" w:type="dxa"/>
            </w:tcMar>
          </w:tcPr>
          <w:p>
            <w:pPr>
              <w:jc w:val="center"/>
            </w:pPr>
            <w:r>
              <w:rPr>
                <w:b/>
                <w:color w:val="FFFFFF"/>
                <w:sz w:val="18"/>
              </w:rPr>
              <w:t>Example response</w:t>
            </w:r>
          </w:p>
        </w:tc>
      </w:tr>
      <w:tr>
        <w:tc>
          <w:tcPr>
            <w:tcW w:type="dxa" w:w="1304"/>
            <w:tcMar>
              <w:top w:w="95" w:type="dxa"/>
              <w:start w:w="100" w:type="dxa"/>
              <w:bottom w:w="95" w:type="dxa"/>
              <w:end w:w="100" w:type="dxa"/>
            </w:tcMar>
            <w:vAlign w:val="center"/>
            <w:shd w:fill="1F6B45"/>
          </w:tcPr>
          <w:p>
            <w:pPr>
              <w:jc w:val="center"/>
            </w:pPr>
            <w:r>
              <w:rPr>
                <w:b/>
                <w:color w:val="FFFFFF"/>
                <w:sz w:val="18"/>
              </w:rPr>
              <w:t>Low</w:t>
            </w:r>
          </w:p>
        </w:tc>
        <w:tc>
          <w:tcPr>
            <w:tcW w:type="dxa" w:w="2835"/>
            <w:tcMar>
              <w:top w:w="95" w:type="dxa"/>
              <w:start w:w="100" w:type="dxa"/>
              <w:bottom w:w="95" w:type="dxa"/>
              <w:end w:w="100" w:type="dxa"/>
            </w:tcMar>
            <w:vAlign w:val="center"/>
            <w:shd w:fill="EDF5F7"/>
          </w:tcPr>
          <w:p>
            <w:pPr>
              <w:pStyle w:val="GovBox"/>
            </w:pPr>
            <w:r>
              <w:t>Non-sensitive drafting or summarization with no system integration and no customer impact.</w:t>
            </w:r>
          </w:p>
        </w:tc>
        <w:tc>
          <w:tcPr>
            <w:tcW w:type="dxa" w:w="2381"/>
            <w:tcMar>
              <w:top w:w="95" w:type="dxa"/>
              <w:start w:w="100" w:type="dxa"/>
              <w:bottom w:w="95" w:type="dxa"/>
              <w:end w:w="100" w:type="dxa"/>
            </w:tcMar>
            <w:vAlign w:val="center"/>
            <w:shd w:fill="FFFFFF"/>
          </w:tcPr>
          <w:p>
            <w:pPr>
              <w:pStyle w:val="GovBox"/>
            </w:pPr>
            <w:r>
              <w:t>Allow with registration</w:t>
            </w:r>
          </w:p>
        </w:tc>
        <w:tc>
          <w:tcPr>
            <w:tcW w:type="dxa" w:w="4025"/>
            <w:tcMar>
              <w:top w:w="95" w:type="dxa"/>
              <w:start w:w="100" w:type="dxa"/>
              <w:bottom w:w="95" w:type="dxa"/>
              <w:end w:w="100" w:type="dxa"/>
            </w:tcMar>
            <w:vAlign w:val="center"/>
            <w:shd w:fill="EDF5F7"/>
          </w:tcPr>
          <w:p>
            <w:pPr>
              <w:pStyle w:val="GovBox"/>
            </w:pPr>
            <w:r>
              <w:t>Move to approved tool or log the use case and remind the team of policy conditions.</w:t>
            </w:r>
          </w:p>
        </w:tc>
      </w:tr>
      <w:tr>
        <w:tc>
          <w:tcPr>
            <w:tcW w:type="dxa" w:w="1304"/>
            <w:tcMar>
              <w:top w:w="95" w:type="dxa"/>
              <w:start w:w="100" w:type="dxa"/>
              <w:bottom w:w="95" w:type="dxa"/>
              <w:end w:w="100" w:type="dxa"/>
            </w:tcMar>
            <w:vAlign w:val="center"/>
            <w:shd w:fill="A06A00"/>
          </w:tcPr>
          <w:p>
            <w:pPr>
              <w:jc w:val="center"/>
            </w:pPr>
            <w:r>
              <w:rPr>
                <w:b/>
                <w:color w:val="FFFFFF"/>
                <w:sz w:val="18"/>
              </w:rPr>
              <w:t>Medium</w:t>
            </w:r>
          </w:p>
        </w:tc>
        <w:tc>
          <w:tcPr>
            <w:tcW w:type="dxa" w:w="2835"/>
            <w:tcMar>
              <w:top w:w="95" w:type="dxa"/>
              <w:start w:w="100" w:type="dxa"/>
              <w:bottom w:w="95" w:type="dxa"/>
              <w:end w:w="100" w:type="dxa"/>
            </w:tcMar>
            <w:vAlign w:val="center"/>
            <w:shd w:fill="EDF5F7"/>
          </w:tcPr>
          <w:p>
            <w:pPr>
              <w:pStyle w:val="GovBox"/>
            </w:pPr>
            <w:r>
              <w:t>Internal confidential data, recurring team use, or unmanaged vendor AI features inside existing systems.</w:t>
            </w:r>
          </w:p>
        </w:tc>
        <w:tc>
          <w:tcPr>
            <w:tcW w:type="dxa" w:w="2381"/>
            <w:tcMar>
              <w:top w:w="95" w:type="dxa"/>
              <w:start w:w="100" w:type="dxa"/>
              <w:bottom w:w="95" w:type="dxa"/>
              <w:end w:w="100" w:type="dxa"/>
            </w:tcMar>
            <w:vAlign w:val="center"/>
            <w:shd w:fill="FFFFFF"/>
          </w:tcPr>
          <w:p>
            <w:pPr>
              <w:pStyle w:val="GovBox"/>
            </w:pPr>
            <w:r>
              <w:t>Allow with conditions or replace</w:t>
            </w:r>
          </w:p>
        </w:tc>
        <w:tc>
          <w:tcPr>
            <w:tcW w:type="dxa" w:w="4025"/>
            <w:tcMar>
              <w:top w:w="95" w:type="dxa"/>
              <w:start w:w="100" w:type="dxa"/>
              <w:bottom w:w="95" w:type="dxa"/>
              <w:end w:w="100" w:type="dxa"/>
            </w:tcMar>
            <w:vAlign w:val="center"/>
            <w:shd w:fill="EDF5F7"/>
          </w:tcPr>
          <w:p>
            <w:pPr>
              <w:pStyle w:val="GovBox"/>
            </w:pPr>
            <w:r>
              <w:t>Require approved tenant, disable training on customer data, set usage guardrails, and document owner.</w:t>
            </w:r>
          </w:p>
        </w:tc>
      </w:tr>
      <w:tr>
        <w:tc>
          <w:tcPr>
            <w:tcW w:type="dxa" w:w="1304"/>
            <w:tcMar>
              <w:top w:w="95" w:type="dxa"/>
              <w:start w:w="100" w:type="dxa"/>
              <w:bottom w:w="95" w:type="dxa"/>
              <w:end w:w="100" w:type="dxa"/>
            </w:tcMar>
            <w:vAlign w:val="center"/>
            <w:shd w:fill="A61B1B"/>
          </w:tcPr>
          <w:p>
            <w:pPr>
              <w:jc w:val="center"/>
            </w:pPr>
            <w:r>
              <w:rPr>
                <w:b/>
                <w:color w:val="FFFFFF"/>
                <w:sz w:val="18"/>
              </w:rPr>
              <w:t>High</w:t>
            </w:r>
          </w:p>
        </w:tc>
        <w:tc>
          <w:tcPr>
            <w:tcW w:type="dxa" w:w="2835"/>
            <w:tcMar>
              <w:top w:w="95" w:type="dxa"/>
              <w:start w:w="100" w:type="dxa"/>
              <w:bottom w:w="95" w:type="dxa"/>
              <w:end w:w="100" w:type="dxa"/>
            </w:tcMar>
            <w:vAlign w:val="center"/>
            <w:shd w:fill="EDF5F7"/>
          </w:tcPr>
          <w:p>
            <w:pPr>
              <w:pStyle w:val="GovBox"/>
            </w:pPr>
            <w:r>
              <w:t>Sensitive data, customer content, HR / finance impact, automation, or unclear vendor terms.</w:t>
            </w:r>
          </w:p>
        </w:tc>
        <w:tc>
          <w:tcPr>
            <w:tcW w:type="dxa" w:w="2381"/>
            <w:tcMar>
              <w:top w:w="95" w:type="dxa"/>
              <w:start w:w="100" w:type="dxa"/>
              <w:bottom w:w="95" w:type="dxa"/>
              <w:end w:w="100" w:type="dxa"/>
            </w:tcMar>
            <w:vAlign w:val="center"/>
            <w:shd w:fill="FFFFFF"/>
          </w:tcPr>
          <w:p>
            <w:pPr>
              <w:pStyle w:val="GovBox"/>
            </w:pPr>
            <w:r>
              <w:t>Escalate and restrict</w:t>
            </w:r>
          </w:p>
        </w:tc>
        <w:tc>
          <w:tcPr>
            <w:tcW w:type="dxa" w:w="4025"/>
            <w:tcMar>
              <w:top w:w="95" w:type="dxa"/>
              <w:start w:w="100" w:type="dxa"/>
              <w:bottom w:w="95" w:type="dxa"/>
              <w:end w:w="100" w:type="dxa"/>
            </w:tcMar>
            <w:vAlign w:val="center"/>
            <w:shd w:fill="EDF5F7"/>
          </w:tcPr>
          <w:p>
            <w:pPr>
              <w:pStyle w:val="GovBox"/>
            </w:pPr>
            <w:r>
              <w:t>Pause expansion, involve security and privacy, and define controls before use can continue.</w:t>
            </w:r>
          </w:p>
        </w:tc>
      </w:tr>
      <w:tr>
        <w:tc>
          <w:tcPr>
            <w:tcW w:type="dxa" w:w="1304"/>
            <w:tcMar>
              <w:top w:w="95" w:type="dxa"/>
              <w:start w:w="100" w:type="dxa"/>
              <w:bottom w:w="95" w:type="dxa"/>
              <w:end w:w="100" w:type="dxa"/>
            </w:tcMar>
            <w:vAlign w:val="center"/>
            <w:shd w:fill="6D1010"/>
          </w:tcPr>
          <w:p>
            <w:pPr>
              <w:jc w:val="center"/>
            </w:pPr>
            <w:r>
              <w:rPr>
                <w:b/>
                <w:color w:val="FFFFFF"/>
                <w:sz w:val="18"/>
              </w:rPr>
              <w:t>Critical</w:t>
            </w:r>
          </w:p>
        </w:tc>
        <w:tc>
          <w:tcPr>
            <w:tcW w:type="dxa" w:w="2835"/>
            <w:tcMar>
              <w:top w:w="95" w:type="dxa"/>
              <w:start w:w="100" w:type="dxa"/>
              <w:bottom w:w="95" w:type="dxa"/>
              <w:end w:w="100" w:type="dxa"/>
            </w:tcMar>
            <w:vAlign w:val="center"/>
            <w:shd w:fill="EDF5F7"/>
          </w:tcPr>
          <w:p>
            <w:pPr>
              <w:pStyle w:val="GovBox"/>
            </w:pPr>
            <w:r>
              <w:t>Regulated data, major decision impact, legal or contractual conflict, or active unsafe behavior.</w:t>
            </w:r>
          </w:p>
        </w:tc>
        <w:tc>
          <w:tcPr>
            <w:tcW w:type="dxa" w:w="2381"/>
            <w:tcMar>
              <w:top w:w="95" w:type="dxa"/>
              <w:start w:w="100" w:type="dxa"/>
              <w:bottom w:w="95" w:type="dxa"/>
              <w:end w:w="100" w:type="dxa"/>
            </w:tcMar>
            <w:vAlign w:val="center"/>
            <w:shd w:fill="FFFFFF"/>
          </w:tcPr>
          <w:p>
            <w:pPr>
              <w:pStyle w:val="GovBox"/>
            </w:pPr>
            <w:r>
              <w:t>Block or stop immediately</w:t>
            </w:r>
          </w:p>
        </w:tc>
        <w:tc>
          <w:tcPr>
            <w:tcW w:type="dxa" w:w="4025"/>
            <w:tcMar>
              <w:top w:w="95" w:type="dxa"/>
              <w:start w:w="100" w:type="dxa"/>
              <w:bottom w:w="95" w:type="dxa"/>
              <w:end w:w="100" w:type="dxa"/>
            </w:tcMar>
            <w:vAlign w:val="center"/>
            <w:shd w:fill="EDF5F7"/>
          </w:tcPr>
          <w:p>
            <w:pPr>
              <w:pStyle w:val="GovBox"/>
            </w:pPr>
            <w:r>
              <w:t>Contain access, preserve evidence, notify stakeholders, and route for executive decision if needed.</w:t>
            </w:r>
          </w:p>
        </w:tc>
      </w:tr>
    </w:tbl>
    <w:p>
      <w:pPr>
        <w:pStyle w:val="GovH1"/>
        <w:pBdr>
          <w:bottom w:val="single" w:sz="6" w:space="1" w:color="D9E8EC"/>
        </w:pBdr>
      </w:pPr>
      <w:r>
        <w:t>5. Discovery Investigation Checklist</w:t>
      </w:r>
    </w:p>
    <w:p>
      <w:pPr/>
      <w:r>
        <w:t>Use the questions below for each finding. The goal is not paperwork for its own sake. The goal is to avoid guessing.</w:t>
      </w:r>
    </w:p>
    <w:tbl>
      <w:tblPr>
        <w:tblStyle w:val="TableGrid"/>
        <w:tblW w:type="auto" w:w="0"/>
        <w:jc w:val="center"/>
        <w:tblLayout w:type="fixed"/>
        <w:tblLook w:firstColumn="1" w:firstRow="1" w:lastColumn="0" w:lastRow="0" w:noHBand="0" w:noVBand="1" w:val="04A0"/>
        <w:tblBorders>
          <w:top w:val="single" w:sz="4" w:space="0" w:color="D9E8EC"/>
          <w:left w:val="single" w:sz="4" w:space="0" w:color="D9E8EC"/>
          <w:bottom w:val="single" w:sz="4" w:space="0" w:color="D9E8EC"/>
          <w:right w:val="single" w:sz="4" w:space="0" w:color="D9E8EC"/>
          <w:insideH w:val="single" w:sz="4" w:space="0" w:color="D9E8EC"/>
          <w:insideV w:val="single" w:sz="4" w:space="0" w:color="D9E8EC"/>
        </w:tblBorders>
      </w:tblPr>
      <w:tblGrid>
        <w:gridCol w:w="2578"/>
        <w:gridCol w:w="2578"/>
        <w:gridCol w:w="2578"/>
        <w:gridCol w:w="2578"/>
      </w:tblGrid>
      <w:tr>
        <w:tc>
          <w:tcPr>
            <w:tcW w:type="dxa" w:w="510"/>
            <w:shd w:fill="157A8A"/>
            <w:tcMar>
              <w:top w:w="80" w:type="dxa"/>
              <w:start w:w="100" w:type="dxa"/>
              <w:bottom w:w="80" w:type="dxa"/>
              <w:end w:w="100" w:type="dxa"/>
            </w:tcMar>
          </w:tcPr>
          <w:p>
            <w:pPr>
              <w:jc w:val="center"/>
            </w:pPr>
            <w:r>
              <w:rPr>
                <w:b/>
                <w:color w:val="FFFFFF"/>
                <w:sz w:val="18"/>
              </w:rPr>
              <w:t>#</w:t>
            </w:r>
          </w:p>
        </w:tc>
        <w:tc>
          <w:tcPr>
            <w:tcW w:type="dxa" w:w="3969"/>
            <w:shd w:fill="157A8A"/>
            <w:tcMar>
              <w:top w:w="80" w:type="dxa"/>
              <w:start w:w="100" w:type="dxa"/>
              <w:bottom w:w="80" w:type="dxa"/>
              <w:end w:w="100" w:type="dxa"/>
            </w:tcMar>
          </w:tcPr>
          <w:p>
            <w:pPr>
              <w:jc w:val="center"/>
            </w:pPr>
            <w:r>
              <w:rPr>
                <w:b/>
                <w:color w:val="FFFFFF"/>
                <w:sz w:val="18"/>
              </w:rPr>
              <w:t>Question</w:t>
            </w:r>
          </w:p>
        </w:tc>
        <w:tc>
          <w:tcPr>
            <w:tcW w:type="dxa" w:w="1701"/>
            <w:shd w:fill="157A8A"/>
            <w:tcMar>
              <w:top w:w="80" w:type="dxa"/>
              <w:start w:w="100" w:type="dxa"/>
              <w:bottom w:w="80" w:type="dxa"/>
              <w:end w:w="100" w:type="dxa"/>
            </w:tcMar>
          </w:tcPr>
          <w:p>
            <w:pPr>
              <w:jc w:val="center"/>
            </w:pPr>
            <w:r>
              <w:rPr>
                <w:b/>
                <w:color w:val="FFFFFF"/>
                <w:sz w:val="18"/>
              </w:rPr>
              <w:t>Response / field</w:t>
            </w:r>
          </w:p>
        </w:tc>
        <w:tc>
          <w:tcPr>
            <w:tcW w:type="dxa" w:w="3402"/>
            <w:shd w:fill="157A8A"/>
            <w:tcMar>
              <w:top w:w="80" w:type="dxa"/>
              <w:start w:w="100" w:type="dxa"/>
              <w:bottom w:w="80" w:type="dxa"/>
              <w:end w:w="100" w:type="dxa"/>
            </w:tcMar>
          </w:tcPr>
          <w:p>
            <w:pPr>
              <w:jc w:val="center"/>
            </w:pPr>
            <w:r>
              <w:rPr>
                <w:b/>
                <w:color w:val="FFFFFF"/>
                <w:sz w:val="18"/>
              </w:rPr>
              <w:t>Notes or evidence</w:t>
            </w:r>
          </w:p>
        </w:tc>
      </w:tr>
      <w:tr>
        <w:tc>
          <w:tcPr>
            <w:tcW w:type="dxa" w:w="510"/>
            <w:tcMar>
              <w:top w:w="95" w:type="dxa"/>
              <w:start w:w="100" w:type="dxa"/>
              <w:bottom w:w="95" w:type="dxa"/>
              <w:end w:w="100" w:type="dxa"/>
            </w:tcMar>
            <w:shd w:fill="FFFFFF"/>
            <w:vAlign w:val="center"/>
          </w:tcPr>
          <w:p>
            <w:pPr>
              <w:pStyle w:val="GovBox"/>
              <w:jc w:val="center"/>
            </w:pPr>
            <w:r>
              <w:t>1</w:t>
            </w:r>
          </w:p>
        </w:tc>
        <w:tc>
          <w:tcPr>
            <w:tcW w:type="dxa" w:w="3969"/>
            <w:tcMar>
              <w:top w:w="95" w:type="dxa"/>
              <w:start w:w="100" w:type="dxa"/>
              <w:bottom w:w="95" w:type="dxa"/>
              <w:end w:w="100" w:type="dxa"/>
            </w:tcMar>
            <w:shd w:fill="FFFFFF"/>
            <w:vAlign w:val="center"/>
          </w:tcPr>
          <w:p>
            <w:pPr>
              <w:pStyle w:val="GovBox"/>
            </w:pPr>
            <w:r>
              <w:t>What tool, model, plugin, or AI feature was identified?</w:t>
            </w:r>
          </w:p>
        </w:tc>
        <w:tc>
          <w:tcPr>
            <w:tcW w:type="dxa" w:w="1701"/>
            <w:tcMar>
              <w:top w:w="95" w:type="dxa"/>
              <w:start w:w="100" w:type="dxa"/>
              <w:bottom w:w="95" w:type="dxa"/>
              <w:end w:w="100" w:type="dxa"/>
            </w:tcMar>
            <w:shd w:fill="FFFFFF"/>
            <w:vAlign w:val="center"/>
          </w:tcPr>
          <w:p>
            <w:pPr>
              <w:pStyle w:val="GovBox"/>
            </w:pPr>
            <w:r>
              <w:t>{{Enter response}}</w:t>
            </w:r>
          </w:p>
        </w:tc>
        <w:tc>
          <w:tcPr>
            <w:tcW w:type="dxa" w:w="3402"/>
            <w:tcMar>
              <w:top w:w="95" w:type="dxa"/>
              <w:start w:w="100" w:type="dxa"/>
              <w:bottom w:w="95" w:type="dxa"/>
              <w:end w:w="100" w:type="dxa"/>
            </w:tcMar>
            <w:shd w:fill="FFFFFF"/>
            <w:vAlign w:val="center"/>
          </w:tcPr>
          <w:p>
            <w:pPr>
              <w:pStyle w:val="GovBox"/>
            </w:pPr>
            <w:r>
              <w:t>{{Evidence / notes}}</w:t>
            </w:r>
          </w:p>
        </w:tc>
      </w:tr>
      <w:tr>
        <w:tc>
          <w:tcPr>
            <w:tcW w:type="dxa" w:w="510"/>
            <w:tcMar>
              <w:top w:w="95" w:type="dxa"/>
              <w:start w:w="100" w:type="dxa"/>
              <w:bottom w:w="95" w:type="dxa"/>
              <w:end w:w="100" w:type="dxa"/>
            </w:tcMar>
            <w:shd w:fill="F7FBFC"/>
            <w:vAlign w:val="center"/>
          </w:tcPr>
          <w:p>
            <w:pPr>
              <w:pStyle w:val="GovBox"/>
              <w:jc w:val="center"/>
            </w:pPr>
            <w:r>
              <w:t>2</w:t>
            </w:r>
          </w:p>
        </w:tc>
        <w:tc>
          <w:tcPr>
            <w:tcW w:type="dxa" w:w="3969"/>
            <w:tcMar>
              <w:top w:w="95" w:type="dxa"/>
              <w:start w:w="100" w:type="dxa"/>
              <w:bottom w:w="95" w:type="dxa"/>
              <w:end w:w="100" w:type="dxa"/>
            </w:tcMar>
            <w:shd w:fill="F7FBFC"/>
            <w:vAlign w:val="center"/>
          </w:tcPr>
          <w:p>
            <w:pPr>
              <w:pStyle w:val="GovBox"/>
            </w:pPr>
            <w:r>
              <w:t>Which team or individuals are using it?</w:t>
            </w:r>
          </w:p>
        </w:tc>
        <w:tc>
          <w:tcPr>
            <w:tcW w:type="dxa" w:w="1701"/>
            <w:tcMar>
              <w:top w:w="95" w:type="dxa"/>
              <w:start w:w="100" w:type="dxa"/>
              <w:bottom w:w="95" w:type="dxa"/>
              <w:end w:w="100" w:type="dxa"/>
            </w:tcMar>
            <w:shd w:fill="F7FBFC"/>
            <w:vAlign w:val="center"/>
          </w:tcPr>
          <w:p>
            <w:pPr>
              <w:pStyle w:val="GovBox"/>
            </w:pPr>
            <w:r>
              <w:t>{{Enter response}}</w:t>
            </w:r>
          </w:p>
        </w:tc>
        <w:tc>
          <w:tcPr>
            <w:tcW w:type="dxa" w:w="3402"/>
            <w:tcMar>
              <w:top w:w="95" w:type="dxa"/>
              <w:start w:w="100" w:type="dxa"/>
              <w:bottom w:w="95" w:type="dxa"/>
              <w:end w:w="100" w:type="dxa"/>
            </w:tcMar>
            <w:shd w:fill="F7FBFC"/>
            <w:vAlign w:val="center"/>
          </w:tcPr>
          <w:p>
            <w:pPr>
              <w:pStyle w:val="GovBox"/>
            </w:pPr>
            <w:r>
              <w:t>{{Evidence / notes}}</w:t>
            </w:r>
          </w:p>
        </w:tc>
      </w:tr>
      <w:tr>
        <w:tc>
          <w:tcPr>
            <w:tcW w:type="dxa" w:w="510"/>
            <w:tcMar>
              <w:top w:w="95" w:type="dxa"/>
              <w:start w:w="100" w:type="dxa"/>
              <w:bottom w:w="95" w:type="dxa"/>
              <w:end w:w="100" w:type="dxa"/>
            </w:tcMar>
            <w:shd w:fill="FFFFFF"/>
            <w:vAlign w:val="center"/>
          </w:tcPr>
          <w:p>
            <w:pPr>
              <w:pStyle w:val="GovBox"/>
              <w:jc w:val="center"/>
            </w:pPr>
            <w:r>
              <w:t>3</w:t>
            </w:r>
          </w:p>
        </w:tc>
        <w:tc>
          <w:tcPr>
            <w:tcW w:type="dxa" w:w="3969"/>
            <w:tcMar>
              <w:top w:w="95" w:type="dxa"/>
              <w:start w:w="100" w:type="dxa"/>
              <w:bottom w:w="95" w:type="dxa"/>
              <w:end w:w="100" w:type="dxa"/>
            </w:tcMar>
            <w:shd w:fill="FFFFFF"/>
            <w:vAlign w:val="center"/>
          </w:tcPr>
          <w:p>
            <w:pPr>
              <w:pStyle w:val="GovBox"/>
            </w:pPr>
            <w:r>
              <w:t>What business purpose does it serve?</w:t>
            </w:r>
          </w:p>
        </w:tc>
        <w:tc>
          <w:tcPr>
            <w:tcW w:type="dxa" w:w="1701"/>
            <w:tcMar>
              <w:top w:w="95" w:type="dxa"/>
              <w:start w:w="100" w:type="dxa"/>
              <w:bottom w:w="95" w:type="dxa"/>
              <w:end w:w="100" w:type="dxa"/>
            </w:tcMar>
            <w:shd w:fill="FFFFFF"/>
            <w:vAlign w:val="center"/>
          </w:tcPr>
          <w:p>
            <w:pPr>
              <w:pStyle w:val="GovBox"/>
            </w:pPr>
            <w:r>
              <w:t>{{Enter response}}</w:t>
            </w:r>
          </w:p>
        </w:tc>
        <w:tc>
          <w:tcPr>
            <w:tcW w:type="dxa" w:w="3402"/>
            <w:tcMar>
              <w:top w:w="95" w:type="dxa"/>
              <w:start w:w="100" w:type="dxa"/>
              <w:bottom w:w="95" w:type="dxa"/>
              <w:end w:w="100" w:type="dxa"/>
            </w:tcMar>
            <w:shd w:fill="FFFFFF"/>
            <w:vAlign w:val="center"/>
          </w:tcPr>
          <w:p>
            <w:pPr>
              <w:pStyle w:val="GovBox"/>
            </w:pPr>
            <w:r>
              <w:t>{{Evidence / notes}}</w:t>
            </w:r>
          </w:p>
        </w:tc>
      </w:tr>
      <w:tr>
        <w:tc>
          <w:tcPr>
            <w:tcW w:type="dxa" w:w="510"/>
            <w:tcMar>
              <w:top w:w="95" w:type="dxa"/>
              <w:start w:w="100" w:type="dxa"/>
              <w:bottom w:w="95" w:type="dxa"/>
              <w:end w:w="100" w:type="dxa"/>
            </w:tcMar>
            <w:shd w:fill="F7FBFC"/>
            <w:vAlign w:val="center"/>
          </w:tcPr>
          <w:p>
            <w:pPr>
              <w:pStyle w:val="GovBox"/>
              <w:jc w:val="center"/>
            </w:pPr>
            <w:r>
              <w:t>4</w:t>
            </w:r>
          </w:p>
        </w:tc>
        <w:tc>
          <w:tcPr>
            <w:tcW w:type="dxa" w:w="3969"/>
            <w:tcMar>
              <w:top w:w="95" w:type="dxa"/>
              <w:start w:w="100" w:type="dxa"/>
              <w:bottom w:w="95" w:type="dxa"/>
              <w:end w:w="100" w:type="dxa"/>
            </w:tcMar>
            <w:shd w:fill="F7FBFC"/>
            <w:vAlign w:val="center"/>
          </w:tcPr>
          <w:p>
            <w:pPr>
              <w:pStyle w:val="GovBox"/>
            </w:pPr>
            <w:r>
              <w:t>What data is entered, uploaded, recorded, or generated?</w:t>
            </w:r>
          </w:p>
        </w:tc>
        <w:tc>
          <w:tcPr>
            <w:tcW w:type="dxa" w:w="1701"/>
            <w:tcMar>
              <w:top w:w="95" w:type="dxa"/>
              <w:start w:w="100" w:type="dxa"/>
              <w:bottom w:w="95" w:type="dxa"/>
              <w:end w:w="100" w:type="dxa"/>
            </w:tcMar>
            <w:shd w:fill="F7FBFC"/>
            <w:vAlign w:val="center"/>
          </w:tcPr>
          <w:p>
            <w:pPr>
              <w:pStyle w:val="GovBox"/>
            </w:pPr>
            <w:r>
              <w:t>{{Enter response}}</w:t>
            </w:r>
          </w:p>
        </w:tc>
        <w:tc>
          <w:tcPr>
            <w:tcW w:type="dxa" w:w="3402"/>
            <w:tcMar>
              <w:top w:w="95" w:type="dxa"/>
              <w:start w:w="100" w:type="dxa"/>
              <w:bottom w:w="95" w:type="dxa"/>
              <w:end w:w="100" w:type="dxa"/>
            </w:tcMar>
            <w:shd w:fill="F7FBFC"/>
            <w:vAlign w:val="center"/>
          </w:tcPr>
          <w:p>
            <w:pPr>
              <w:pStyle w:val="GovBox"/>
            </w:pPr>
            <w:r>
              <w:t>{{Evidence / notes}}</w:t>
            </w:r>
          </w:p>
        </w:tc>
      </w:tr>
      <w:tr>
        <w:tc>
          <w:tcPr>
            <w:tcW w:type="dxa" w:w="510"/>
            <w:tcMar>
              <w:top w:w="95" w:type="dxa"/>
              <w:start w:w="100" w:type="dxa"/>
              <w:bottom w:w="95" w:type="dxa"/>
              <w:end w:w="100" w:type="dxa"/>
            </w:tcMar>
            <w:shd w:fill="FFFFFF"/>
            <w:vAlign w:val="center"/>
          </w:tcPr>
          <w:p>
            <w:pPr>
              <w:pStyle w:val="GovBox"/>
              <w:jc w:val="center"/>
            </w:pPr>
            <w:r>
              <w:t>5</w:t>
            </w:r>
          </w:p>
        </w:tc>
        <w:tc>
          <w:tcPr>
            <w:tcW w:type="dxa" w:w="3969"/>
            <w:tcMar>
              <w:top w:w="95" w:type="dxa"/>
              <w:start w:w="100" w:type="dxa"/>
              <w:bottom w:w="95" w:type="dxa"/>
              <w:end w:w="100" w:type="dxa"/>
            </w:tcMar>
            <w:shd w:fill="FFFFFF"/>
            <w:vAlign w:val="center"/>
          </w:tcPr>
          <w:p>
            <w:pPr>
              <w:pStyle w:val="GovBox"/>
            </w:pPr>
            <w:r>
              <w:t>Is any confidential, personal, regulated, or customer data involved?</w:t>
            </w:r>
          </w:p>
        </w:tc>
        <w:tc>
          <w:tcPr>
            <w:tcW w:type="dxa" w:w="1701"/>
            <w:tcMar>
              <w:top w:w="95" w:type="dxa"/>
              <w:start w:w="100" w:type="dxa"/>
              <w:bottom w:w="95" w:type="dxa"/>
              <w:end w:w="100" w:type="dxa"/>
            </w:tcMar>
            <w:shd w:fill="FFFFFF"/>
            <w:vAlign w:val="center"/>
          </w:tcPr>
          <w:p>
            <w:pPr>
              <w:pStyle w:val="GovBox"/>
            </w:pPr>
            <w:r>
              <w:t>{{Enter response}}</w:t>
            </w:r>
          </w:p>
        </w:tc>
        <w:tc>
          <w:tcPr>
            <w:tcW w:type="dxa" w:w="3402"/>
            <w:tcMar>
              <w:top w:w="95" w:type="dxa"/>
              <w:start w:w="100" w:type="dxa"/>
              <w:bottom w:w="95" w:type="dxa"/>
              <w:end w:w="100" w:type="dxa"/>
            </w:tcMar>
            <w:shd w:fill="FFFFFF"/>
            <w:vAlign w:val="center"/>
          </w:tcPr>
          <w:p>
            <w:pPr>
              <w:pStyle w:val="GovBox"/>
            </w:pPr>
            <w:r>
              <w:t>{{Evidence / notes}}</w:t>
            </w:r>
          </w:p>
        </w:tc>
      </w:tr>
      <w:tr>
        <w:tc>
          <w:tcPr>
            <w:tcW w:type="dxa" w:w="510"/>
            <w:tcMar>
              <w:top w:w="95" w:type="dxa"/>
              <w:start w:w="100" w:type="dxa"/>
              <w:bottom w:w="95" w:type="dxa"/>
              <w:end w:w="100" w:type="dxa"/>
            </w:tcMar>
            <w:shd w:fill="F7FBFC"/>
            <w:vAlign w:val="center"/>
          </w:tcPr>
          <w:p>
            <w:pPr>
              <w:pStyle w:val="GovBox"/>
              <w:jc w:val="center"/>
            </w:pPr>
            <w:r>
              <w:t>6</w:t>
            </w:r>
          </w:p>
        </w:tc>
        <w:tc>
          <w:tcPr>
            <w:tcW w:type="dxa" w:w="3969"/>
            <w:tcMar>
              <w:top w:w="95" w:type="dxa"/>
              <w:start w:w="100" w:type="dxa"/>
              <w:bottom w:w="95" w:type="dxa"/>
              <w:end w:w="100" w:type="dxa"/>
            </w:tcMar>
            <w:shd w:fill="F7FBFC"/>
            <w:vAlign w:val="center"/>
          </w:tcPr>
          <w:p>
            <w:pPr>
              <w:pStyle w:val="GovBox"/>
            </w:pPr>
            <w:r>
              <w:t>Does the tool integrate with email, files, CRM, HR, finance, code, or other systems?</w:t>
            </w:r>
          </w:p>
        </w:tc>
        <w:tc>
          <w:tcPr>
            <w:tcW w:type="dxa" w:w="1701"/>
            <w:tcMar>
              <w:top w:w="95" w:type="dxa"/>
              <w:start w:w="100" w:type="dxa"/>
              <w:bottom w:w="95" w:type="dxa"/>
              <w:end w:w="100" w:type="dxa"/>
            </w:tcMar>
            <w:shd w:fill="F7FBFC"/>
            <w:vAlign w:val="center"/>
          </w:tcPr>
          <w:p>
            <w:pPr>
              <w:pStyle w:val="GovBox"/>
            </w:pPr>
            <w:r>
              <w:t>{{Enter response}}</w:t>
            </w:r>
          </w:p>
        </w:tc>
        <w:tc>
          <w:tcPr>
            <w:tcW w:type="dxa" w:w="3402"/>
            <w:tcMar>
              <w:top w:w="95" w:type="dxa"/>
              <w:start w:w="100" w:type="dxa"/>
              <w:bottom w:w="95" w:type="dxa"/>
              <w:end w:w="100" w:type="dxa"/>
            </w:tcMar>
            <w:shd w:fill="F7FBFC"/>
            <w:vAlign w:val="center"/>
          </w:tcPr>
          <w:p>
            <w:pPr>
              <w:pStyle w:val="GovBox"/>
            </w:pPr>
            <w:r>
              <w:t>{{Evidence / notes}}</w:t>
            </w:r>
          </w:p>
        </w:tc>
      </w:tr>
      <w:tr>
        <w:tc>
          <w:tcPr>
            <w:tcW w:type="dxa" w:w="510"/>
            <w:tcMar>
              <w:top w:w="95" w:type="dxa"/>
              <w:start w:w="100" w:type="dxa"/>
              <w:bottom w:w="95" w:type="dxa"/>
              <w:end w:w="100" w:type="dxa"/>
            </w:tcMar>
            <w:shd w:fill="FFFFFF"/>
            <w:vAlign w:val="center"/>
          </w:tcPr>
          <w:p>
            <w:pPr>
              <w:pStyle w:val="GovBox"/>
              <w:jc w:val="center"/>
            </w:pPr>
            <w:r>
              <w:t>7</w:t>
            </w:r>
          </w:p>
        </w:tc>
        <w:tc>
          <w:tcPr>
            <w:tcW w:type="dxa" w:w="3969"/>
            <w:tcMar>
              <w:top w:w="95" w:type="dxa"/>
              <w:start w:w="100" w:type="dxa"/>
              <w:bottom w:w="95" w:type="dxa"/>
              <w:end w:w="100" w:type="dxa"/>
            </w:tcMar>
            <w:shd w:fill="FFFFFF"/>
            <w:vAlign w:val="center"/>
          </w:tcPr>
          <w:p>
            <w:pPr>
              <w:pStyle w:val="GovBox"/>
            </w:pPr>
            <w:r>
              <w:t>Does the vendor retain data or train models on submitted content?</w:t>
            </w:r>
          </w:p>
        </w:tc>
        <w:tc>
          <w:tcPr>
            <w:tcW w:type="dxa" w:w="1701"/>
            <w:tcMar>
              <w:top w:w="95" w:type="dxa"/>
              <w:start w:w="100" w:type="dxa"/>
              <w:bottom w:w="95" w:type="dxa"/>
              <w:end w:w="100" w:type="dxa"/>
            </w:tcMar>
            <w:shd w:fill="FFFFFF"/>
            <w:vAlign w:val="center"/>
          </w:tcPr>
          <w:p>
            <w:pPr>
              <w:pStyle w:val="GovBox"/>
            </w:pPr>
            <w:r>
              <w:t>{{Enter response}}</w:t>
            </w:r>
          </w:p>
        </w:tc>
        <w:tc>
          <w:tcPr>
            <w:tcW w:type="dxa" w:w="3402"/>
            <w:tcMar>
              <w:top w:w="95" w:type="dxa"/>
              <w:start w:w="100" w:type="dxa"/>
              <w:bottom w:w="95" w:type="dxa"/>
              <w:end w:w="100" w:type="dxa"/>
            </w:tcMar>
            <w:shd w:fill="FFFFFF"/>
            <w:vAlign w:val="center"/>
          </w:tcPr>
          <w:p>
            <w:pPr>
              <w:pStyle w:val="GovBox"/>
            </w:pPr>
            <w:r>
              <w:t>{{Evidence / notes}}</w:t>
            </w:r>
          </w:p>
        </w:tc>
      </w:tr>
      <w:tr>
        <w:tc>
          <w:tcPr>
            <w:tcW w:type="dxa" w:w="510"/>
            <w:tcMar>
              <w:top w:w="95" w:type="dxa"/>
              <w:start w:w="100" w:type="dxa"/>
              <w:bottom w:w="95" w:type="dxa"/>
              <w:end w:w="100" w:type="dxa"/>
            </w:tcMar>
            <w:shd w:fill="F7FBFC"/>
            <w:vAlign w:val="center"/>
          </w:tcPr>
          <w:p>
            <w:pPr>
              <w:pStyle w:val="GovBox"/>
              <w:jc w:val="center"/>
            </w:pPr>
            <w:r>
              <w:t>8</w:t>
            </w:r>
          </w:p>
        </w:tc>
        <w:tc>
          <w:tcPr>
            <w:tcW w:type="dxa" w:w="3969"/>
            <w:tcMar>
              <w:top w:w="95" w:type="dxa"/>
              <w:start w:w="100" w:type="dxa"/>
              <w:bottom w:w="95" w:type="dxa"/>
              <w:end w:w="100" w:type="dxa"/>
            </w:tcMar>
            <w:shd w:fill="F7FBFC"/>
            <w:vAlign w:val="center"/>
          </w:tcPr>
          <w:p>
            <w:pPr>
              <w:pStyle w:val="GovBox"/>
            </w:pPr>
            <w:r>
              <w:t>Is there an approved alternative already available?</w:t>
            </w:r>
          </w:p>
        </w:tc>
        <w:tc>
          <w:tcPr>
            <w:tcW w:type="dxa" w:w="1701"/>
            <w:tcMar>
              <w:top w:w="95" w:type="dxa"/>
              <w:start w:w="100" w:type="dxa"/>
              <w:bottom w:w="95" w:type="dxa"/>
              <w:end w:w="100" w:type="dxa"/>
            </w:tcMar>
            <w:shd w:fill="F7FBFC"/>
            <w:vAlign w:val="center"/>
          </w:tcPr>
          <w:p>
            <w:pPr>
              <w:pStyle w:val="GovBox"/>
            </w:pPr>
            <w:r>
              <w:t>{{Enter response}}</w:t>
            </w:r>
          </w:p>
        </w:tc>
        <w:tc>
          <w:tcPr>
            <w:tcW w:type="dxa" w:w="3402"/>
            <w:tcMar>
              <w:top w:w="95" w:type="dxa"/>
              <w:start w:w="100" w:type="dxa"/>
              <w:bottom w:w="95" w:type="dxa"/>
              <w:end w:w="100" w:type="dxa"/>
            </w:tcMar>
            <w:shd w:fill="F7FBFC"/>
            <w:vAlign w:val="center"/>
          </w:tcPr>
          <w:p>
            <w:pPr>
              <w:pStyle w:val="GovBox"/>
            </w:pPr>
            <w:r>
              <w:t>{{Evidence / notes}}</w:t>
            </w:r>
          </w:p>
        </w:tc>
      </w:tr>
      <w:tr>
        <w:tc>
          <w:tcPr>
            <w:tcW w:type="dxa" w:w="510"/>
            <w:tcMar>
              <w:top w:w="95" w:type="dxa"/>
              <w:start w:w="100" w:type="dxa"/>
              <w:bottom w:w="95" w:type="dxa"/>
              <w:end w:w="100" w:type="dxa"/>
            </w:tcMar>
            <w:shd w:fill="FFFFFF"/>
            <w:vAlign w:val="center"/>
          </w:tcPr>
          <w:p>
            <w:pPr>
              <w:pStyle w:val="GovBox"/>
              <w:jc w:val="center"/>
            </w:pPr>
            <w:r>
              <w:t>9</w:t>
            </w:r>
          </w:p>
        </w:tc>
        <w:tc>
          <w:tcPr>
            <w:tcW w:type="dxa" w:w="3969"/>
            <w:tcMar>
              <w:top w:w="95" w:type="dxa"/>
              <w:start w:w="100" w:type="dxa"/>
              <w:bottom w:w="95" w:type="dxa"/>
              <w:end w:w="100" w:type="dxa"/>
            </w:tcMar>
            <w:shd w:fill="FFFFFF"/>
            <w:vAlign w:val="center"/>
          </w:tcPr>
          <w:p>
            <w:pPr>
              <w:pStyle w:val="GovBox"/>
            </w:pPr>
            <w:r>
              <w:t>What immediate action is required: allow, restrict, replace, block, or escalate?</w:t>
            </w:r>
          </w:p>
        </w:tc>
        <w:tc>
          <w:tcPr>
            <w:tcW w:type="dxa" w:w="1701"/>
            <w:tcMar>
              <w:top w:w="95" w:type="dxa"/>
              <w:start w:w="100" w:type="dxa"/>
              <w:bottom w:w="95" w:type="dxa"/>
              <w:end w:w="100" w:type="dxa"/>
            </w:tcMar>
            <w:shd w:fill="FFFFFF"/>
            <w:vAlign w:val="center"/>
          </w:tcPr>
          <w:p>
            <w:pPr>
              <w:pStyle w:val="GovBox"/>
            </w:pPr>
            <w:r>
              <w:t>{{Enter response}}</w:t>
            </w:r>
          </w:p>
        </w:tc>
        <w:tc>
          <w:tcPr>
            <w:tcW w:type="dxa" w:w="3402"/>
            <w:tcMar>
              <w:top w:w="95" w:type="dxa"/>
              <w:start w:w="100" w:type="dxa"/>
              <w:bottom w:w="95" w:type="dxa"/>
              <w:end w:w="100" w:type="dxa"/>
            </w:tcMar>
            <w:shd w:fill="FFFFFF"/>
            <w:vAlign w:val="center"/>
          </w:tcPr>
          <w:p>
            <w:pPr>
              <w:pStyle w:val="GovBox"/>
            </w:pPr>
            <w:r>
              <w:t>{{Evidence / notes}}</w:t>
            </w:r>
          </w:p>
        </w:tc>
      </w:tr>
      <w:tr>
        <w:tc>
          <w:tcPr>
            <w:tcW w:type="dxa" w:w="510"/>
            <w:tcMar>
              <w:top w:w="95" w:type="dxa"/>
              <w:start w:w="100" w:type="dxa"/>
              <w:bottom w:w="95" w:type="dxa"/>
              <w:end w:w="100" w:type="dxa"/>
            </w:tcMar>
            <w:shd w:fill="F7FBFC"/>
            <w:vAlign w:val="center"/>
          </w:tcPr>
          <w:p>
            <w:pPr>
              <w:pStyle w:val="GovBox"/>
              <w:jc w:val="center"/>
            </w:pPr>
            <w:r>
              <w:t>10</w:t>
            </w:r>
          </w:p>
        </w:tc>
        <w:tc>
          <w:tcPr>
            <w:tcW w:type="dxa" w:w="3969"/>
            <w:tcMar>
              <w:top w:w="95" w:type="dxa"/>
              <w:start w:w="100" w:type="dxa"/>
              <w:bottom w:w="95" w:type="dxa"/>
              <w:end w:w="100" w:type="dxa"/>
            </w:tcMar>
            <w:shd w:fill="F7FBFC"/>
            <w:vAlign w:val="center"/>
          </w:tcPr>
          <w:p>
            <w:pPr>
              <w:pStyle w:val="GovBox"/>
            </w:pPr>
            <w:r>
              <w:t>Who owns remediation and by when?</w:t>
            </w:r>
          </w:p>
        </w:tc>
        <w:tc>
          <w:tcPr>
            <w:tcW w:type="dxa" w:w="1701"/>
            <w:tcMar>
              <w:top w:w="95" w:type="dxa"/>
              <w:start w:w="100" w:type="dxa"/>
              <w:bottom w:w="95" w:type="dxa"/>
              <w:end w:w="100" w:type="dxa"/>
            </w:tcMar>
            <w:shd w:fill="F7FBFC"/>
            <w:vAlign w:val="center"/>
          </w:tcPr>
          <w:p>
            <w:pPr>
              <w:pStyle w:val="GovBox"/>
            </w:pPr>
            <w:r>
              <w:t>{{Enter response}}</w:t>
            </w:r>
          </w:p>
        </w:tc>
        <w:tc>
          <w:tcPr>
            <w:tcW w:type="dxa" w:w="3402"/>
            <w:tcMar>
              <w:top w:w="95" w:type="dxa"/>
              <w:start w:w="100" w:type="dxa"/>
              <w:bottom w:w="95" w:type="dxa"/>
              <w:end w:w="100" w:type="dxa"/>
            </w:tcMar>
            <w:shd w:fill="F7FBFC"/>
            <w:vAlign w:val="center"/>
          </w:tcPr>
          <w:p>
            <w:pPr>
              <w:pStyle w:val="GovBox"/>
            </w:pPr>
            <w:r>
              <w:t>{{Evidence / notes}}</w:t>
            </w:r>
          </w:p>
        </w:tc>
      </w:tr>
    </w:tbl>
    <w:p>
      <w:pPr>
        <w:pStyle w:val="GovH1"/>
        <w:pBdr>
          <w:bottom w:val="single" w:sz="6" w:space="1" w:color="D9E8EC"/>
        </w:pBdr>
      </w:pPr>
      <w:r>
        <w:t>6. Shadow AI Findings Log Template</w:t>
      </w:r>
    </w:p>
    <w:p>
      <w:pPr/>
      <w:r>
        <w:t>Use this log as the minimum operating record for open findings. If your team manages findings in a ticketing system, keep the same fields.</w:t>
      </w:r>
    </w:p>
    <w:tbl>
      <w:tblPr>
        <w:tblStyle w:val="TableGrid"/>
        <w:tblW w:type="auto" w:w="0"/>
        <w:jc w:val="center"/>
        <w:tblLayout w:type="fixed"/>
        <w:tblLook w:firstColumn="1" w:firstRow="1" w:lastColumn="0" w:lastRow="0" w:noHBand="0" w:noVBand="1" w:val="04A0"/>
        <w:tblBorders>
          <w:top w:val="single" w:sz="4" w:space="0" w:color="D9E8EC"/>
          <w:left w:val="single" w:sz="4" w:space="0" w:color="D9E8EC"/>
          <w:bottom w:val="single" w:sz="4" w:space="0" w:color="D9E8EC"/>
          <w:right w:val="single" w:sz="4" w:space="0" w:color="D9E8EC"/>
          <w:insideH w:val="single" w:sz="4" w:space="0" w:color="D9E8EC"/>
          <w:insideV w:val="single" w:sz="4" w:space="0" w:color="D9E8EC"/>
        </w:tblBorders>
      </w:tblPr>
      <w:tblGrid>
        <w:gridCol w:w="1146"/>
        <w:gridCol w:w="1146"/>
        <w:gridCol w:w="1146"/>
        <w:gridCol w:w="1146"/>
        <w:gridCol w:w="1146"/>
        <w:gridCol w:w="1146"/>
        <w:gridCol w:w="1146"/>
        <w:gridCol w:w="1146"/>
        <w:gridCol w:w="1146"/>
      </w:tblGrid>
      <w:tr>
        <w:trPr>
          <w:tblHeader w:val="true"/>
        </w:trPr>
        <w:tc>
          <w:tcPr>
            <w:tcW w:type="dxa" w:w="1134"/>
            <w:shd w:fill="0F2B46"/>
            <w:tcMar>
              <w:top w:w="80" w:type="dxa"/>
              <w:start w:w="80" w:type="dxa"/>
              <w:bottom w:w="80" w:type="dxa"/>
              <w:end w:w="80" w:type="dxa"/>
            </w:tcMar>
          </w:tcPr>
          <w:p>
            <w:pPr>
              <w:jc w:val="center"/>
            </w:pPr>
            <w:r>
              <w:rPr>
                <w:b/>
                <w:color w:val="FFFFFF"/>
                <w:sz w:val="16"/>
              </w:rPr>
              <w:t>Finding ID</w:t>
            </w:r>
          </w:p>
        </w:tc>
        <w:tc>
          <w:tcPr>
            <w:tcW w:type="dxa" w:w="2041"/>
            <w:shd w:fill="0F2B46"/>
            <w:tcMar>
              <w:top w:w="80" w:type="dxa"/>
              <w:start w:w="80" w:type="dxa"/>
              <w:bottom w:w="80" w:type="dxa"/>
              <w:end w:w="80" w:type="dxa"/>
            </w:tcMar>
          </w:tcPr>
          <w:p>
            <w:pPr>
              <w:jc w:val="center"/>
            </w:pPr>
            <w:r>
              <w:rPr>
                <w:b/>
                <w:color w:val="FFFFFF"/>
                <w:sz w:val="16"/>
              </w:rPr>
              <w:t>Tool / Feature</w:t>
            </w:r>
          </w:p>
        </w:tc>
        <w:tc>
          <w:tcPr>
            <w:tcW w:type="dxa" w:w="1587"/>
            <w:shd w:fill="0F2B46"/>
            <w:tcMar>
              <w:top w:w="80" w:type="dxa"/>
              <w:start w:w="80" w:type="dxa"/>
              <w:bottom w:w="80" w:type="dxa"/>
              <w:end w:w="80" w:type="dxa"/>
            </w:tcMar>
          </w:tcPr>
          <w:p>
            <w:pPr>
              <w:jc w:val="center"/>
            </w:pPr>
            <w:r>
              <w:rPr>
                <w:b/>
                <w:color w:val="FFFFFF"/>
                <w:sz w:val="16"/>
              </w:rPr>
              <w:t>Signal Source</w:t>
            </w:r>
          </w:p>
        </w:tc>
        <w:tc>
          <w:tcPr>
            <w:tcW w:type="dxa" w:w="1814"/>
            <w:shd w:fill="0F2B46"/>
            <w:tcMar>
              <w:top w:w="80" w:type="dxa"/>
              <w:start w:w="80" w:type="dxa"/>
              <w:bottom w:w="80" w:type="dxa"/>
              <w:end w:w="80" w:type="dxa"/>
            </w:tcMar>
          </w:tcPr>
          <w:p>
            <w:pPr>
              <w:jc w:val="center"/>
            </w:pPr>
            <w:r>
              <w:rPr>
                <w:b/>
                <w:color w:val="FFFFFF"/>
                <w:sz w:val="16"/>
              </w:rPr>
              <w:t>Team / Owner</w:t>
            </w:r>
          </w:p>
        </w:tc>
        <w:tc>
          <w:tcPr>
            <w:tcW w:type="dxa" w:w="1814"/>
            <w:shd w:fill="0F2B46"/>
            <w:tcMar>
              <w:top w:w="80" w:type="dxa"/>
              <w:start w:w="80" w:type="dxa"/>
              <w:bottom w:w="80" w:type="dxa"/>
              <w:end w:w="80" w:type="dxa"/>
            </w:tcMar>
          </w:tcPr>
          <w:p>
            <w:pPr>
              <w:jc w:val="center"/>
            </w:pPr>
            <w:r>
              <w:rPr>
                <w:b/>
                <w:color w:val="FFFFFF"/>
                <w:sz w:val="16"/>
              </w:rPr>
              <w:t>Data Exposure</w:t>
            </w:r>
          </w:p>
        </w:tc>
        <w:tc>
          <w:tcPr>
            <w:tcW w:type="dxa" w:w="907"/>
            <w:shd w:fill="0F2B46"/>
            <w:tcMar>
              <w:top w:w="80" w:type="dxa"/>
              <w:start w:w="80" w:type="dxa"/>
              <w:bottom w:w="80" w:type="dxa"/>
              <w:end w:w="80" w:type="dxa"/>
            </w:tcMar>
          </w:tcPr>
          <w:p>
            <w:pPr>
              <w:jc w:val="center"/>
            </w:pPr>
            <w:r>
              <w:rPr>
                <w:b/>
                <w:color w:val="FFFFFF"/>
                <w:sz w:val="16"/>
              </w:rPr>
              <w:t>Risk</w:t>
            </w:r>
          </w:p>
        </w:tc>
        <w:tc>
          <w:tcPr>
            <w:tcW w:type="dxa" w:w="1531"/>
            <w:shd w:fill="0F2B46"/>
            <w:tcMar>
              <w:top w:w="80" w:type="dxa"/>
              <w:start w:w="80" w:type="dxa"/>
              <w:bottom w:w="80" w:type="dxa"/>
              <w:end w:w="80" w:type="dxa"/>
            </w:tcMar>
          </w:tcPr>
          <w:p>
            <w:pPr>
              <w:jc w:val="center"/>
            </w:pPr>
            <w:r>
              <w:rPr>
                <w:b/>
                <w:color w:val="FFFFFF"/>
                <w:sz w:val="16"/>
              </w:rPr>
              <w:t>Disposition</w:t>
            </w:r>
          </w:p>
        </w:tc>
        <w:tc>
          <w:tcPr>
            <w:tcW w:type="dxa" w:w="1191"/>
            <w:shd w:fill="0F2B46"/>
            <w:tcMar>
              <w:top w:w="80" w:type="dxa"/>
              <w:start w:w="80" w:type="dxa"/>
              <w:bottom w:w="80" w:type="dxa"/>
              <w:end w:w="80" w:type="dxa"/>
            </w:tcMar>
          </w:tcPr>
          <w:p>
            <w:pPr>
              <w:jc w:val="center"/>
            </w:pPr>
            <w:r>
              <w:rPr>
                <w:b/>
                <w:color w:val="FFFFFF"/>
                <w:sz w:val="16"/>
              </w:rPr>
              <w:t>Due Date</w:t>
            </w:r>
          </w:p>
        </w:tc>
        <w:tc>
          <w:tcPr>
            <w:tcW w:type="dxa" w:w="1077"/>
            <w:shd w:fill="0F2B46"/>
            <w:tcMar>
              <w:top w:w="80" w:type="dxa"/>
              <w:start w:w="80" w:type="dxa"/>
              <w:bottom w:w="80" w:type="dxa"/>
              <w:end w:w="80" w:type="dxa"/>
            </w:tcMar>
          </w:tcPr>
          <w:p>
            <w:pPr>
              <w:jc w:val="center"/>
            </w:pPr>
            <w:r>
              <w:rPr>
                <w:b/>
                <w:color w:val="FFFFFF"/>
                <w:sz w:val="16"/>
              </w:rPr>
              <w:t>Status</w:t>
            </w:r>
          </w:p>
        </w:tc>
      </w:tr>
      <w:tr>
        <w:tc>
          <w:tcPr>
            <w:tcW w:type="dxa" w:w="1134"/>
            <w:tcMar>
              <w:top w:w="95" w:type="dxa"/>
              <w:start w:w="80" w:type="dxa"/>
              <w:bottom w:w="95" w:type="dxa"/>
              <w:end w:w="80" w:type="dxa"/>
            </w:tcMar>
            <w:shd w:fill="FFFFFF"/>
            <w:vAlign w:val="center"/>
          </w:tcPr>
          <w:p>
            <w:pPr>
              <w:pStyle w:val="GovSmall"/>
              <w:jc w:val="center"/>
            </w:pPr>
            <w:r>
              <w:t>{{SAI-00X}}</w:t>
            </w:r>
          </w:p>
        </w:tc>
        <w:tc>
          <w:tcPr>
            <w:tcW w:type="dxa" w:w="2041"/>
            <w:tcMar>
              <w:top w:w="95" w:type="dxa"/>
              <w:start w:w="80" w:type="dxa"/>
              <w:bottom w:w="95" w:type="dxa"/>
              <w:end w:w="80" w:type="dxa"/>
            </w:tcMar>
            <w:shd w:fill="FFFFFF"/>
            <w:vAlign w:val="center"/>
          </w:tcPr>
          <w:p>
            <w:pPr>
              <w:pStyle w:val="GovSmall"/>
            </w:pPr>
            <w:r>
              <w:t>{{Tool name}}</w:t>
            </w:r>
          </w:p>
        </w:tc>
        <w:tc>
          <w:tcPr>
            <w:tcW w:type="dxa" w:w="1587"/>
            <w:tcMar>
              <w:top w:w="95" w:type="dxa"/>
              <w:start w:w="80" w:type="dxa"/>
              <w:bottom w:w="95" w:type="dxa"/>
              <w:end w:w="80" w:type="dxa"/>
            </w:tcMar>
            <w:shd w:fill="FFFFFF"/>
            <w:vAlign w:val="center"/>
          </w:tcPr>
          <w:p>
            <w:pPr>
              <w:pStyle w:val="GovSmall"/>
            </w:pPr>
            <w:r>
              <w:t>{{Source}}</w:t>
            </w:r>
          </w:p>
        </w:tc>
        <w:tc>
          <w:tcPr>
            <w:tcW w:type="dxa" w:w="1814"/>
            <w:tcMar>
              <w:top w:w="95" w:type="dxa"/>
              <w:start w:w="80" w:type="dxa"/>
              <w:bottom w:w="95" w:type="dxa"/>
              <w:end w:w="80" w:type="dxa"/>
            </w:tcMar>
            <w:shd w:fill="FFFFFF"/>
            <w:vAlign w:val="center"/>
          </w:tcPr>
          <w:p>
            <w:pPr>
              <w:pStyle w:val="GovSmall"/>
            </w:pPr>
            <w:r>
              <w:t>{{Owner}}</w:t>
            </w:r>
          </w:p>
        </w:tc>
        <w:tc>
          <w:tcPr>
            <w:tcW w:type="dxa" w:w="1814"/>
            <w:tcMar>
              <w:top w:w="95" w:type="dxa"/>
              <w:start w:w="80" w:type="dxa"/>
              <w:bottom w:w="95" w:type="dxa"/>
              <w:end w:w="80" w:type="dxa"/>
            </w:tcMar>
            <w:shd w:fill="FFFFFF"/>
            <w:vAlign w:val="center"/>
          </w:tcPr>
          <w:p>
            <w:pPr>
              <w:pStyle w:val="GovSmall"/>
            </w:pPr>
            <w:r>
              <w:t>{{Data type(s)}}</w:t>
            </w:r>
          </w:p>
        </w:tc>
        <w:tc>
          <w:tcPr>
            <w:tcW w:type="dxa" w:w="907"/>
            <w:tcMar>
              <w:top w:w="95" w:type="dxa"/>
              <w:start w:w="80" w:type="dxa"/>
              <w:bottom w:w="95" w:type="dxa"/>
              <w:end w:w="80" w:type="dxa"/>
            </w:tcMar>
            <w:shd w:fill="FFFFFF"/>
            <w:vAlign w:val="center"/>
          </w:tcPr>
          <w:p>
            <w:pPr>
              <w:pStyle w:val="GovSmall"/>
              <w:jc w:val="center"/>
            </w:pPr>
            <w:r>
              <w:t>{{L/M/H}}</w:t>
            </w:r>
          </w:p>
        </w:tc>
        <w:tc>
          <w:tcPr>
            <w:tcW w:type="dxa" w:w="1531"/>
            <w:tcMar>
              <w:top w:w="95" w:type="dxa"/>
              <w:start w:w="80" w:type="dxa"/>
              <w:bottom w:w="95" w:type="dxa"/>
              <w:end w:w="80" w:type="dxa"/>
            </w:tcMar>
            <w:shd w:fill="FFFFFF"/>
            <w:vAlign w:val="center"/>
          </w:tcPr>
          <w:p>
            <w:pPr>
              <w:pStyle w:val="GovSmall"/>
            </w:pPr>
            <w:r>
              <w:t>{{Decision}}</w:t>
            </w:r>
          </w:p>
        </w:tc>
        <w:tc>
          <w:tcPr>
            <w:tcW w:type="dxa" w:w="1191"/>
            <w:tcMar>
              <w:top w:w="95" w:type="dxa"/>
              <w:start w:w="80" w:type="dxa"/>
              <w:bottom w:w="95" w:type="dxa"/>
              <w:end w:w="80" w:type="dxa"/>
            </w:tcMar>
            <w:shd w:fill="FFFFFF"/>
            <w:vAlign w:val="center"/>
          </w:tcPr>
          <w:p>
            <w:pPr>
              <w:pStyle w:val="GovSmall"/>
              <w:jc w:val="center"/>
            </w:pPr>
            <w:r>
              <w:t>{{Date}}</w:t>
            </w:r>
          </w:p>
        </w:tc>
        <w:tc>
          <w:tcPr>
            <w:tcW w:type="dxa" w:w="1077"/>
            <w:tcMar>
              <w:top w:w="95" w:type="dxa"/>
              <w:start w:w="80" w:type="dxa"/>
              <w:bottom w:w="95" w:type="dxa"/>
              <w:end w:w="80" w:type="dxa"/>
            </w:tcMar>
            <w:shd w:fill="FFFFFF"/>
            <w:vAlign w:val="center"/>
          </w:tcPr>
          <w:p>
            <w:pPr>
              <w:pStyle w:val="GovSmall"/>
              <w:jc w:val="center"/>
            </w:pPr>
            <w:r>
              <w:t>{{Open/Closed}}</w:t>
            </w:r>
          </w:p>
        </w:tc>
      </w:tr>
      <w:tr>
        <w:tc>
          <w:tcPr>
            <w:tcW w:type="dxa" w:w="1134"/>
            <w:tcMar>
              <w:top w:w="95" w:type="dxa"/>
              <w:start w:w="80" w:type="dxa"/>
              <w:bottom w:w="95" w:type="dxa"/>
              <w:end w:w="80" w:type="dxa"/>
            </w:tcMar>
            <w:shd w:fill="F7FBFC"/>
            <w:vAlign w:val="center"/>
          </w:tcPr>
          <w:p>
            <w:pPr>
              <w:pStyle w:val="GovSmall"/>
              <w:jc w:val="center"/>
            </w:pPr>
            <w:r>
              <w:t>{{SAI-00X}}</w:t>
            </w:r>
          </w:p>
        </w:tc>
        <w:tc>
          <w:tcPr>
            <w:tcW w:type="dxa" w:w="2041"/>
            <w:tcMar>
              <w:top w:w="95" w:type="dxa"/>
              <w:start w:w="80" w:type="dxa"/>
              <w:bottom w:w="95" w:type="dxa"/>
              <w:end w:w="80" w:type="dxa"/>
            </w:tcMar>
            <w:shd w:fill="F7FBFC"/>
            <w:vAlign w:val="center"/>
          </w:tcPr>
          <w:p>
            <w:pPr>
              <w:pStyle w:val="GovSmall"/>
            </w:pPr>
            <w:r>
              <w:t>{{Tool name}}</w:t>
            </w:r>
          </w:p>
        </w:tc>
        <w:tc>
          <w:tcPr>
            <w:tcW w:type="dxa" w:w="1587"/>
            <w:tcMar>
              <w:top w:w="95" w:type="dxa"/>
              <w:start w:w="80" w:type="dxa"/>
              <w:bottom w:w="95" w:type="dxa"/>
              <w:end w:w="80" w:type="dxa"/>
            </w:tcMar>
            <w:shd w:fill="F7FBFC"/>
            <w:vAlign w:val="center"/>
          </w:tcPr>
          <w:p>
            <w:pPr>
              <w:pStyle w:val="GovSmall"/>
            </w:pPr>
            <w:r>
              <w:t>{{Source}}</w:t>
            </w:r>
          </w:p>
        </w:tc>
        <w:tc>
          <w:tcPr>
            <w:tcW w:type="dxa" w:w="1814"/>
            <w:tcMar>
              <w:top w:w="95" w:type="dxa"/>
              <w:start w:w="80" w:type="dxa"/>
              <w:bottom w:w="95" w:type="dxa"/>
              <w:end w:w="80" w:type="dxa"/>
            </w:tcMar>
            <w:shd w:fill="F7FBFC"/>
            <w:vAlign w:val="center"/>
          </w:tcPr>
          <w:p>
            <w:pPr>
              <w:pStyle w:val="GovSmall"/>
            </w:pPr>
            <w:r>
              <w:t>{{Owner}}</w:t>
            </w:r>
          </w:p>
        </w:tc>
        <w:tc>
          <w:tcPr>
            <w:tcW w:type="dxa" w:w="1814"/>
            <w:tcMar>
              <w:top w:w="95" w:type="dxa"/>
              <w:start w:w="80" w:type="dxa"/>
              <w:bottom w:w="95" w:type="dxa"/>
              <w:end w:w="80" w:type="dxa"/>
            </w:tcMar>
            <w:shd w:fill="F7FBFC"/>
            <w:vAlign w:val="center"/>
          </w:tcPr>
          <w:p>
            <w:pPr>
              <w:pStyle w:val="GovSmall"/>
            </w:pPr>
            <w:r>
              <w:t>{{Data type(s)}}</w:t>
            </w:r>
          </w:p>
        </w:tc>
        <w:tc>
          <w:tcPr>
            <w:tcW w:type="dxa" w:w="907"/>
            <w:tcMar>
              <w:top w:w="95" w:type="dxa"/>
              <w:start w:w="80" w:type="dxa"/>
              <w:bottom w:w="95" w:type="dxa"/>
              <w:end w:w="80" w:type="dxa"/>
            </w:tcMar>
            <w:shd w:fill="F7FBFC"/>
            <w:vAlign w:val="center"/>
          </w:tcPr>
          <w:p>
            <w:pPr>
              <w:pStyle w:val="GovSmall"/>
              <w:jc w:val="center"/>
            </w:pPr>
            <w:r>
              <w:t>{{L/M/H}}</w:t>
            </w:r>
          </w:p>
        </w:tc>
        <w:tc>
          <w:tcPr>
            <w:tcW w:type="dxa" w:w="1531"/>
            <w:tcMar>
              <w:top w:w="95" w:type="dxa"/>
              <w:start w:w="80" w:type="dxa"/>
              <w:bottom w:w="95" w:type="dxa"/>
              <w:end w:w="80" w:type="dxa"/>
            </w:tcMar>
            <w:shd w:fill="F7FBFC"/>
            <w:vAlign w:val="center"/>
          </w:tcPr>
          <w:p>
            <w:pPr>
              <w:pStyle w:val="GovSmall"/>
            </w:pPr>
            <w:r>
              <w:t>{{Decision}}</w:t>
            </w:r>
          </w:p>
        </w:tc>
        <w:tc>
          <w:tcPr>
            <w:tcW w:type="dxa" w:w="1191"/>
            <w:tcMar>
              <w:top w:w="95" w:type="dxa"/>
              <w:start w:w="80" w:type="dxa"/>
              <w:bottom w:w="95" w:type="dxa"/>
              <w:end w:w="80" w:type="dxa"/>
            </w:tcMar>
            <w:shd w:fill="F7FBFC"/>
            <w:vAlign w:val="center"/>
          </w:tcPr>
          <w:p>
            <w:pPr>
              <w:pStyle w:val="GovSmall"/>
              <w:jc w:val="center"/>
            </w:pPr>
            <w:r>
              <w:t>{{Date}}</w:t>
            </w:r>
          </w:p>
        </w:tc>
        <w:tc>
          <w:tcPr>
            <w:tcW w:type="dxa" w:w="1077"/>
            <w:tcMar>
              <w:top w:w="95" w:type="dxa"/>
              <w:start w:w="80" w:type="dxa"/>
              <w:bottom w:w="95" w:type="dxa"/>
              <w:end w:w="80" w:type="dxa"/>
            </w:tcMar>
            <w:shd w:fill="F7FBFC"/>
            <w:vAlign w:val="center"/>
          </w:tcPr>
          <w:p>
            <w:pPr>
              <w:pStyle w:val="GovSmall"/>
              <w:jc w:val="center"/>
            </w:pPr>
            <w:r>
              <w:t>{{Open/Closed}}</w:t>
            </w:r>
          </w:p>
        </w:tc>
      </w:tr>
      <w:tr>
        <w:tc>
          <w:tcPr>
            <w:tcW w:type="dxa" w:w="1134"/>
            <w:tcMar>
              <w:top w:w="95" w:type="dxa"/>
              <w:start w:w="80" w:type="dxa"/>
              <w:bottom w:w="95" w:type="dxa"/>
              <w:end w:w="80" w:type="dxa"/>
            </w:tcMar>
            <w:shd w:fill="FFFFFF"/>
            <w:vAlign w:val="center"/>
          </w:tcPr>
          <w:p>
            <w:pPr>
              <w:pStyle w:val="GovSmall"/>
              <w:jc w:val="center"/>
            </w:pPr>
            <w:r>
              <w:t>{{SAI-00X}}</w:t>
            </w:r>
          </w:p>
        </w:tc>
        <w:tc>
          <w:tcPr>
            <w:tcW w:type="dxa" w:w="2041"/>
            <w:tcMar>
              <w:top w:w="95" w:type="dxa"/>
              <w:start w:w="80" w:type="dxa"/>
              <w:bottom w:w="95" w:type="dxa"/>
              <w:end w:w="80" w:type="dxa"/>
            </w:tcMar>
            <w:shd w:fill="FFFFFF"/>
            <w:vAlign w:val="center"/>
          </w:tcPr>
          <w:p>
            <w:pPr>
              <w:pStyle w:val="GovSmall"/>
            </w:pPr>
            <w:r>
              <w:t>{{Tool name}}</w:t>
            </w:r>
          </w:p>
        </w:tc>
        <w:tc>
          <w:tcPr>
            <w:tcW w:type="dxa" w:w="1587"/>
            <w:tcMar>
              <w:top w:w="95" w:type="dxa"/>
              <w:start w:w="80" w:type="dxa"/>
              <w:bottom w:w="95" w:type="dxa"/>
              <w:end w:w="80" w:type="dxa"/>
            </w:tcMar>
            <w:shd w:fill="FFFFFF"/>
            <w:vAlign w:val="center"/>
          </w:tcPr>
          <w:p>
            <w:pPr>
              <w:pStyle w:val="GovSmall"/>
            </w:pPr>
            <w:r>
              <w:t>{{Source}}</w:t>
            </w:r>
          </w:p>
        </w:tc>
        <w:tc>
          <w:tcPr>
            <w:tcW w:type="dxa" w:w="1814"/>
            <w:tcMar>
              <w:top w:w="95" w:type="dxa"/>
              <w:start w:w="80" w:type="dxa"/>
              <w:bottom w:w="95" w:type="dxa"/>
              <w:end w:w="80" w:type="dxa"/>
            </w:tcMar>
            <w:shd w:fill="FFFFFF"/>
            <w:vAlign w:val="center"/>
          </w:tcPr>
          <w:p>
            <w:pPr>
              <w:pStyle w:val="GovSmall"/>
            </w:pPr>
            <w:r>
              <w:t>{{Owner}}</w:t>
            </w:r>
          </w:p>
        </w:tc>
        <w:tc>
          <w:tcPr>
            <w:tcW w:type="dxa" w:w="1814"/>
            <w:tcMar>
              <w:top w:w="95" w:type="dxa"/>
              <w:start w:w="80" w:type="dxa"/>
              <w:bottom w:w="95" w:type="dxa"/>
              <w:end w:w="80" w:type="dxa"/>
            </w:tcMar>
            <w:shd w:fill="FFFFFF"/>
            <w:vAlign w:val="center"/>
          </w:tcPr>
          <w:p>
            <w:pPr>
              <w:pStyle w:val="GovSmall"/>
            </w:pPr>
            <w:r>
              <w:t>{{Data type(s)}}</w:t>
            </w:r>
          </w:p>
        </w:tc>
        <w:tc>
          <w:tcPr>
            <w:tcW w:type="dxa" w:w="907"/>
            <w:tcMar>
              <w:top w:w="95" w:type="dxa"/>
              <w:start w:w="80" w:type="dxa"/>
              <w:bottom w:w="95" w:type="dxa"/>
              <w:end w:w="80" w:type="dxa"/>
            </w:tcMar>
            <w:shd w:fill="FFFFFF"/>
            <w:vAlign w:val="center"/>
          </w:tcPr>
          <w:p>
            <w:pPr>
              <w:pStyle w:val="GovSmall"/>
              <w:jc w:val="center"/>
            </w:pPr>
            <w:r>
              <w:t>{{L/M/H}}</w:t>
            </w:r>
          </w:p>
        </w:tc>
        <w:tc>
          <w:tcPr>
            <w:tcW w:type="dxa" w:w="1531"/>
            <w:tcMar>
              <w:top w:w="95" w:type="dxa"/>
              <w:start w:w="80" w:type="dxa"/>
              <w:bottom w:w="95" w:type="dxa"/>
              <w:end w:w="80" w:type="dxa"/>
            </w:tcMar>
            <w:shd w:fill="FFFFFF"/>
            <w:vAlign w:val="center"/>
          </w:tcPr>
          <w:p>
            <w:pPr>
              <w:pStyle w:val="GovSmall"/>
            </w:pPr>
            <w:r>
              <w:t>{{Decision}}</w:t>
            </w:r>
          </w:p>
        </w:tc>
        <w:tc>
          <w:tcPr>
            <w:tcW w:type="dxa" w:w="1191"/>
            <w:tcMar>
              <w:top w:w="95" w:type="dxa"/>
              <w:start w:w="80" w:type="dxa"/>
              <w:bottom w:w="95" w:type="dxa"/>
              <w:end w:w="80" w:type="dxa"/>
            </w:tcMar>
            <w:shd w:fill="FFFFFF"/>
            <w:vAlign w:val="center"/>
          </w:tcPr>
          <w:p>
            <w:pPr>
              <w:pStyle w:val="GovSmall"/>
              <w:jc w:val="center"/>
            </w:pPr>
            <w:r>
              <w:t>{{Date}}</w:t>
            </w:r>
          </w:p>
        </w:tc>
        <w:tc>
          <w:tcPr>
            <w:tcW w:type="dxa" w:w="1077"/>
            <w:tcMar>
              <w:top w:w="95" w:type="dxa"/>
              <w:start w:w="80" w:type="dxa"/>
              <w:bottom w:w="95" w:type="dxa"/>
              <w:end w:w="80" w:type="dxa"/>
            </w:tcMar>
            <w:shd w:fill="FFFFFF"/>
            <w:vAlign w:val="center"/>
          </w:tcPr>
          <w:p>
            <w:pPr>
              <w:pStyle w:val="GovSmall"/>
              <w:jc w:val="center"/>
            </w:pPr>
            <w:r>
              <w:t>{{Open/Closed}}</w:t>
            </w:r>
          </w:p>
        </w:tc>
      </w:tr>
      <w:tr>
        <w:tc>
          <w:tcPr>
            <w:tcW w:type="dxa" w:w="1134"/>
            <w:tcMar>
              <w:top w:w="95" w:type="dxa"/>
              <w:start w:w="80" w:type="dxa"/>
              <w:bottom w:w="95" w:type="dxa"/>
              <w:end w:w="80" w:type="dxa"/>
            </w:tcMar>
            <w:shd w:fill="F7FBFC"/>
            <w:vAlign w:val="center"/>
          </w:tcPr>
          <w:p>
            <w:pPr>
              <w:pStyle w:val="GovSmall"/>
              <w:jc w:val="center"/>
            </w:pPr>
            <w:r>
              <w:t>{{SAI-00X}}</w:t>
            </w:r>
          </w:p>
        </w:tc>
        <w:tc>
          <w:tcPr>
            <w:tcW w:type="dxa" w:w="2041"/>
            <w:tcMar>
              <w:top w:w="95" w:type="dxa"/>
              <w:start w:w="80" w:type="dxa"/>
              <w:bottom w:w="95" w:type="dxa"/>
              <w:end w:w="80" w:type="dxa"/>
            </w:tcMar>
            <w:shd w:fill="F7FBFC"/>
            <w:vAlign w:val="center"/>
          </w:tcPr>
          <w:p>
            <w:pPr>
              <w:pStyle w:val="GovSmall"/>
            </w:pPr>
            <w:r>
              <w:t>{{Tool name}}</w:t>
            </w:r>
          </w:p>
        </w:tc>
        <w:tc>
          <w:tcPr>
            <w:tcW w:type="dxa" w:w="1587"/>
            <w:tcMar>
              <w:top w:w="95" w:type="dxa"/>
              <w:start w:w="80" w:type="dxa"/>
              <w:bottom w:w="95" w:type="dxa"/>
              <w:end w:w="80" w:type="dxa"/>
            </w:tcMar>
            <w:shd w:fill="F7FBFC"/>
            <w:vAlign w:val="center"/>
          </w:tcPr>
          <w:p>
            <w:pPr>
              <w:pStyle w:val="GovSmall"/>
            </w:pPr>
            <w:r>
              <w:t>{{Source}}</w:t>
            </w:r>
          </w:p>
        </w:tc>
        <w:tc>
          <w:tcPr>
            <w:tcW w:type="dxa" w:w="1814"/>
            <w:tcMar>
              <w:top w:w="95" w:type="dxa"/>
              <w:start w:w="80" w:type="dxa"/>
              <w:bottom w:w="95" w:type="dxa"/>
              <w:end w:w="80" w:type="dxa"/>
            </w:tcMar>
            <w:shd w:fill="F7FBFC"/>
            <w:vAlign w:val="center"/>
          </w:tcPr>
          <w:p>
            <w:pPr>
              <w:pStyle w:val="GovSmall"/>
            </w:pPr>
            <w:r>
              <w:t>{{Owner}}</w:t>
            </w:r>
          </w:p>
        </w:tc>
        <w:tc>
          <w:tcPr>
            <w:tcW w:type="dxa" w:w="1814"/>
            <w:tcMar>
              <w:top w:w="95" w:type="dxa"/>
              <w:start w:w="80" w:type="dxa"/>
              <w:bottom w:w="95" w:type="dxa"/>
              <w:end w:w="80" w:type="dxa"/>
            </w:tcMar>
            <w:shd w:fill="F7FBFC"/>
            <w:vAlign w:val="center"/>
          </w:tcPr>
          <w:p>
            <w:pPr>
              <w:pStyle w:val="GovSmall"/>
            </w:pPr>
            <w:r>
              <w:t>{{Data type(s)}}</w:t>
            </w:r>
          </w:p>
        </w:tc>
        <w:tc>
          <w:tcPr>
            <w:tcW w:type="dxa" w:w="907"/>
            <w:tcMar>
              <w:top w:w="95" w:type="dxa"/>
              <w:start w:w="80" w:type="dxa"/>
              <w:bottom w:w="95" w:type="dxa"/>
              <w:end w:w="80" w:type="dxa"/>
            </w:tcMar>
            <w:shd w:fill="F7FBFC"/>
            <w:vAlign w:val="center"/>
          </w:tcPr>
          <w:p>
            <w:pPr>
              <w:pStyle w:val="GovSmall"/>
              <w:jc w:val="center"/>
            </w:pPr>
            <w:r>
              <w:t>{{L/M/H}}</w:t>
            </w:r>
          </w:p>
        </w:tc>
        <w:tc>
          <w:tcPr>
            <w:tcW w:type="dxa" w:w="1531"/>
            <w:tcMar>
              <w:top w:w="95" w:type="dxa"/>
              <w:start w:w="80" w:type="dxa"/>
              <w:bottom w:w="95" w:type="dxa"/>
              <w:end w:w="80" w:type="dxa"/>
            </w:tcMar>
            <w:shd w:fill="F7FBFC"/>
            <w:vAlign w:val="center"/>
          </w:tcPr>
          <w:p>
            <w:pPr>
              <w:pStyle w:val="GovSmall"/>
            </w:pPr>
            <w:r>
              <w:t>{{Decision}}</w:t>
            </w:r>
          </w:p>
        </w:tc>
        <w:tc>
          <w:tcPr>
            <w:tcW w:type="dxa" w:w="1191"/>
            <w:tcMar>
              <w:top w:w="95" w:type="dxa"/>
              <w:start w:w="80" w:type="dxa"/>
              <w:bottom w:w="95" w:type="dxa"/>
              <w:end w:w="80" w:type="dxa"/>
            </w:tcMar>
            <w:shd w:fill="F7FBFC"/>
            <w:vAlign w:val="center"/>
          </w:tcPr>
          <w:p>
            <w:pPr>
              <w:pStyle w:val="GovSmall"/>
              <w:jc w:val="center"/>
            </w:pPr>
            <w:r>
              <w:t>{{Date}}</w:t>
            </w:r>
          </w:p>
        </w:tc>
        <w:tc>
          <w:tcPr>
            <w:tcW w:type="dxa" w:w="1077"/>
            <w:tcMar>
              <w:top w:w="95" w:type="dxa"/>
              <w:start w:w="80" w:type="dxa"/>
              <w:bottom w:w="95" w:type="dxa"/>
              <w:end w:w="80" w:type="dxa"/>
            </w:tcMar>
            <w:shd w:fill="F7FBFC"/>
            <w:vAlign w:val="center"/>
          </w:tcPr>
          <w:p>
            <w:pPr>
              <w:pStyle w:val="GovSmall"/>
              <w:jc w:val="center"/>
            </w:pPr>
            <w:r>
              <w:t>{{Open/Closed}}</w:t>
            </w:r>
          </w:p>
        </w:tc>
      </w:tr>
      <w:tr>
        <w:tc>
          <w:tcPr>
            <w:tcW w:type="dxa" w:w="1134"/>
            <w:tcMar>
              <w:top w:w="95" w:type="dxa"/>
              <w:start w:w="80" w:type="dxa"/>
              <w:bottom w:w="95" w:type="dxa"/>
              <w:end w:w="80" w:type="dxa"/>
            </w:tcMar>
            <w:shd w:fill="FFFFFF"/>
            <w:vAlign w:val="center"/>
          </w:tcPr>
          <w:p>
            <w:pPr>
              <w:pStyle w:val="GovSmall"/>
              <w:jc w:val="center"/>
            </w:pPr>
            <w:r>
              <w:t>{{SAI-00X}}</w:t>
            </w:r>
          </w:p>
        </w:tc>
        <w:tc>
          <w:tcPr>
            <w:tcW w:type="dxa" w:w="2041"/>
            <w:tcMar>
              <w:top w:w="95" w:type="dxa"/>
              <w:start w:w="80" w:type="dxa"/>
              <w:bottom w:w="95" w:type="dxa"/>
              <w:end w:w="80" w:type="dxa"/>
            </w:tcMar>
            <w:shd w:fill="FFFFFF"/>
            <w:vAlign w:val="center"/>
          </w:tcPr>
          <w:p>
            <w:pPr>
              <w:pStyle w:val="GovSmall"/>
            </w:pPr>
            <w:r>
              <w:t>{{Tool name}}</w:t>
            </w:r>
          </w:p>
        </w:tc>
        <w:tc>
          <w:tcPr>
            <w:tcW w:type="dxa" w:w="1587"/>
            <w:tcMar>
              <w:top w:w="95" w:type="dxa"/>
              <w:start w:w="80" w:type="dxa"/>
              <w:bottom w:w="95" w:type="dxa"/>
              <w:end w:w="80" w:type="dxa"/>
            </w:tcMar>
            <w:shd w:fill="FFFFFF"/>
            <w:vAlign w:val="center"/>
          </w:tcPr>
          <w:p>
            <w:pPr>
              <w:pStyle w:val="GovSmall"/>
            </w:pPr>
            <w:r>
              <w:t>{{Source}}</w:t>
            </w:r>
          </w:p>
        </w:tc>
        <w:tc>
          <w:tcPr>
            <w:tcW w:type="dxa" w:w="1814"/>
            <w:tcMar>
              <w:top w:w="95" w:type="dxa"/>
              <w:start w:w="80" w:type="dxa"/>
              <w:bottom w:w="95" w:type="dxa"/>
              <w:end w:w="80" w:type="dxa"/>
            </w:tcMar>
            <w:shd w:fill="FFFFFF"/>
            <w:vAlign w:val="center"/>
          </w:tcPr>
          <w:p>
            <w:pPr>
              <w:pStyle w:val="GovSmall"/>
            </w:pPr>
            <w:r>
              <w:t>{{Owner}}</w:t>
            </w:r>
          </w:p>
        </w:tc>
        <w:tc>
          <w:tcPr>
            <w:tcW w:type="dxa" w:w="1814"/>
            <w:tcMar>
              <w:top w:w="95" w:type="dxa"/>
              <w:start w:w="80" w:type="dxa"/>
              <w:bottom w:w="95" w:type="dxa"/>
              <w:end w:w="80" w:type="dxa"/>
            </w:tcMar>
            <w:shd w:fill="FFFFFF"/>
            <w:vAlign w:val="center"/>
          </w:tcPr>
          <w:p>
            <w:pPr>
              <w:pStyle w:val="GovSmall"/>
            </w:pPr>
            <w:r>
              <w:t>{{Data type(s)}}</w:t>
            </w:r>
          </w:p>
        </w:tc>
        <w:tc>
          <w:tcPr>
            <w:tcW w:type="dxa" w:w="907"/>
            <w:tcMar>
              <w:top w:w="95" w:type="dxa"/>
              <w:start w:w="80" w:type="dxa"/>
              <w:bottom w:w="95" w:type="dxa"/>
              <w:end w:w="80" w:type="dxa"/>
            </w:tcMar>
            <w:shd w:fill="FFFFFF"/>
            <w:vAlign w:val="center"/>
          </w:tcPr>
          <w:p>
            <w:pPr>
              <w:pStyle w:val="GovSmall"/>
              <w:jc w:val="center"/>
            </w:pPr>
            <w:r>
              <w:t>{{L/M/H}}</w:t>
            </w:r>
          </w:p>
        </w:tc>
        <w:tc>
          <w:tcPr>
            <w:tcW w:type="dxa" w:w="1531"/>
            <w:tcMar>
              <w:top w:w="95" w:type="dxa"/>
              <w:start w:w="80" w:type="dxa"/>
              <w:bottom w:w="95" w:type="dxa"/>
              <w:end w:w="80" w:type="dxa"/>
            </w:tcMar>
            <w:shd w:fill="FFFFFF"/>
            <w:vAlign w:val="center"/>
          </w:tcPr>
          <w:p>
            <w:pPr>
              <w:pStyle w:val="GovSmall"/>
            </w:pPr>
            <w:r>
              <w:t>{{Decision}}</w:t>
            </w:r>
          </w:p>
        </w:tc>
        <w:tc>
          <w:tcPr>
            <w:tcW w:type="dxa" w:w="1191"/>
            <w:tcMar>
              <w:top w:w="95" w:type="dxa"/>
              <w:start w:w="80" w:type="dxa"/>
              <w:bottom w:w="95" w:type="dxa"/>
              <w:end w:w="80" w:type="dxa"/>
            </w:tcMar>
            <w:shd w:fill="FFFFFF"/>
            <w:vAlign w:val="center"/>
          </w:tcPr>
          <w:p>
            <w:pPr>
              <w:pStyle w:val="GovSmall"/>
              <w:jc w:val="center"/>
            </w:pPr>
            <w:r>
              <w:t>{{Date}}</w:t>
            </w:r>
          </w:p>
        </w:tc>
        <w:tc>
          <w:tcPr>
            <w:tcW w:type="dxa" w:w="1077"/>
            <w:tcMar>
              <w:top w:w="95" w:type="dxa"/>
              <w:start w:w="80" w:type="dxa"/>
              <w:bottom w:w="95" w:type="dxa"/>
              <w:end w:w="80" w:type="dxa"/>
            </w:tcMar>
            <w:shd w:fill="FFFFFF"/>
            <w:vAlign w:val="center"/>
          </w:tcPr>
          <w:p>
            <w:pPr>
              <w:pStyle w:val="GovSmall"/>
              <w:jc w:val="center"/>
            </w:pPr>
            <w:r>
              <w:t>{{Open/Closed}}</w:t>
            </w:r>
          </w:p>
        </w:tc>
      </w:tr>
      <w:tr>
        <w:tc>
          <w:tcPr>
            <w:tcW w:type="dxa" w:w="1134"/>
            <w:tcMar>
              <w:top w:w="95" w:type="dxa"/>
              <w:start w:w="80" w:type="dxa"/>
              <w:bottom w:w="95" w:type="dxa"/>
              <w:end w:w="80" w:type="dxa"/>
            </w:tcMar>
            <w:shd w:fill="F7FBFC"/>
            <w:vAlign w:val="center"/>
          </w:tcPr>
          <w:p>
            <w:pPr>
              <w:pStyle w:val="GovSmall"/>
              <w:jc w:val="center"/>
            </w:pPr>
            <w:r>
              <w:t>{{SAI-00X}}</w:t>
            </w:r>
          </w:p>
        </w:tc>
        <w:tc>
          <w:tcPr>
            <w:tcW w:type="dxa" w:w="2041"/>
            <w:tcMar>
              <w:top w:w="95" w:type="dxa"/>
              <w:start w:w="80" w:type="dxa"/>
              <w:bottom w:w="95" w:type="dxa"/>
              <w:end w:w="80" w:type="dxa"/>
            </w:tcMar>
            <w:shd w:fill="F7FBFC"/>
            <w:vAlign w:val="center"/>
          </w:tcPr>
          <w:p>
            <w:pPr>
              <w:pStyle w:val="GovSmall"/>
            </w:pPr>
            <w:r>
              <w:t>{{Tool name}}</w:t>
            </w:r>
          </w:p>
        </w:tc>
        <w:tc>
          <w:tcPr>
            <w:tcW w:type="dxa" w:w="1587"/>
            <w:tcMar>
              <w:top w:w="95" w:type="dxa"/>
              <w:start w:w="80" w:type="dxa"/>
              <w:bottom w:w="95" w:type="dxa"/>
              <w:end w:w="80" w:type="dxa"/>
            </w:tcMar>
            <w:shd w:fill="F7FBFC"/>
            <w:vAlign w:val="center"/>
          </w:tcPr>
          <w:p>
            <w:pPr>
              <w:pStyle w:val="GovSmall"/>
            </w:pPr>
            <w:r>
              <w:t>{{Source}}</w:t>
            </w:r>
          </w:p>
        </w:tc>
        <w:tc>
          <w:tcPr>
            <w:tcW w:type="dxa" w:w="1814"/>
            <w:tcMar>
              <w:top w:w="95" w:type="dxa"/>
              <w:start w:w="80" w:type="dxa"/>
              <w:bottom w:w="95" w:type="dxa"/>
              <w:end w:w="80" w:type="dxa"/>
            </w:tcMar>
            <w:shd w:fill="F7FBFC"/>
            <w:vAlign w:val="center"/>
          </w:tcPr>
          <w:p>
            <w:pPr>
              <w:pStyle w:val="GovSmall"/>
            </w:pPr>
            <w:r>
              <w:t>{{Owner}}</w:t>
            </w:r>
          </w:p>
        </w:tc>
        <w:tc>
          <w:tcPr>
            <w:tcW w:type="dxa" w:w="1814"/>
            <w:tcMar>
              <w:top w:w="95" w:type="dxa"/>
              <w:start w:w="80" w:type="dxa"/>
              <w:bottom w:w="95" w:type="dxa"/>
              <w:end w:w="80" w:type="dxa"/>
            </w:tcMar>
            <w:shd w:fill="F7FBFC"/>
            <w:vAlign w:val="center"/>
          </w:tcPr>
          <w:p>
            <w:pPr>
              <w:pStyle w:val="GovSmall"/>
            </w:pPr>
            <w:r>
              <w:t>{{Data type(s)}}</w:t>
            </w:r>
          </w:p>
        </w:tc>
        <w:tc>
          <w:tcPr>
            <w:tcW w:type="dxa" w:w="907"/>
            <w:tcMar>
              <w:top w:w="95" w:type="dxa"/>
              <w:start w:w="80" w:type="dxa"/>
              <w:bottom w:w="95" w:type="dxa"/>
              <w:end w:w="80" w:type="dxa"/>
            </w:tcMar>
            <w:shd w:fill="F7FBFC"/>
            <w:vAlign w:val="center"/>
          </w:tcPr>
          <w:p>
            <w:pPr>
              <w:pStyle w:val="GovSmall"/>
              <w:jc w:val="center"/>
            </w:pPr>
            <w:r>
              <w:t>{{L/M/H}}</w:t>
            </w:r>
          </w:p>
        </w:tc>
        <w:tc>
          <w:tcPr>
            <w:tcW w:type="dxa" w:w="1531"/>
            <w:tcMar>
              <w:top w:w="95" w:type="dxa"/>
              <w:start w:w="80" w:type="dxa"/>
              <w:bottom w:w="95" w:type="dxa"/>
              <w:end w:w="80" w:type="dxa"/>
            </w:tcMar>
            <w:shd w:fill="F7FBFC"/>
            <w:vAlign w:val="center"/>
          </w:tcPr>
          <w:p>
            <w:pPr>
              <w:pStyle w:val="GovSmall"/>
            </w:pPr>
            <w:r>
              <w:t>{{Decision}}</w:t>
            </w:r>
          </w:p>
        </w:tc>
        <w:tc>
          <w:tcPr>
            <w:tcW w:type="dxa" w:w="1191"/>
            <w:tcMar>
              <w:top w:w="95" w:type="dxa"/>
              <w:start w:w="80" w:type="dxa"/>
              <w:bottom w:w="95" w:type="dxa"/>
              <w:end w:w="80" w:type="dxa"/>
            </w:tcMar>
            <w:shd w:fill="F7FBFC"/>
            <w:vAlign w:val="center"/>
          </w:tcPr>
          <w:p>
            <w:pPr>
              <w:pStyle w:val="GovSmall"/>
              <w:jc w:val="center"/>
            </w:pPr>
            <w:r>
              <w:t>{{Date}}</w:t>
            </w:r>
          </w:p>
        </w:tc>
        <w:tc>
          <w:tcPr>
            <w:tcW w:type="dxa" w:w="1077"/>
            <w:tcMar>
              <w:top w:w="95" w:type="dxa"/>
              <w:start w:w="80" w:type="dxa"/>
              <w:bottom w:w="95" w:type="dxa"/>
              <w:end w:w="80" w:type="dxa"/>
            </w:tcMar>
            <w:shd w:fill="F7FBFC"/>
            <w:vAlign w:val="center"/>
          </w:tcPr>
          <w:p>
            <w:pPr>
              <w:pStyle w:val="GovSmall"/>
              <w:jc w:val="center"/>
            </w:pPr>
            <w:r>
              <w:t>{{Open/Closed}}</w:t>
            </w:r>
          </w:p>
        </w:tc>
      </w:tr>
      <w:tr>
        <w:tc>
          <w:tcPr>
            <w:tcW w:type="dxa" w:w="1134"/>
            <w:tcMar>
              <w:top w:w="95" w:type="dxa"/>
              <w:start w:w="80" w:type="dxa"/>
              <w:bottom w:w="95" w:type="dxa"/>
              <w:end w:w="80" w:type="dxa"/>
            </w:tcMar>
            <w:shd w:fill="FFFFFF"/>
            <w:vAlign w:val="center"/>
          </w:tcPr>
          <w:p>
            <w:pPr>
              <w:pStyle w:val="GovSmall"/>
              <w:jc w:val="center"/>
            </w:pPr>
            <w:r>
              <w:t>{{SAI-00X}}</w:t>
            </w:r>
          </w:p>
        </w:tc>
        <w:tc>
          <w:tcPr>
            <w:tcW w:type="dxa" w:w="2041"/>
            <w:tcMar>
              <w:top w:w="95" w:type="dxa"/>
              <w:start w:w="80" w:type="dxa"/>
              <w:bottom w:w="95" w:type="dxa"/>
              <w:end w:w="80" w:type="dxa"/>
            </w:tcMar>
            <w:shd w:fill="FFFFFF"/>
            <w:vAlign w:val="center"/>
          </w:tcPr>
          <w:p>
            <w:pPr>
              <w:pStyle w:val="GovSmall"/>
            </w:pPr>
            <w:r>
              <w:t>{{Tool name}}</w:t>
            </w:r>
          </w:p>
        </w:tc>
        <w:tc>
          <w:tcPr>
            <w:tcW w:type="dxa" w:w="1587"/>
            <w:tcMar>
              <w:top w:w="95" w:type="dxa"/>
              <w:start w:w="80" w:type="dxa"/>
              <w:bottom w:w="95" w:type="dxa"/>
              <w:end w:w="80" w:type="dxa"/>
            </w:tcMar>
            <w:shd w:fill="FFFFFF"/>
            <w:vAlign w:val="center"/>
          </w:tcPr>
          <w:p>
            <w:pPr>
              <w:pStyle w:val="GovSmall"/>
            </w:pPr>
            <w:r>
              <w:t>{{Source}}</w:t>
            </w:r>
          </w:p>
        </w:tc>
        <w:tc>
          <w:tcPr>
            <w:tcW w:type="dxa" w:w="1814"/>
            <w:tcMar>
              <w:top w:w="95" w:type="dxa"/>
              <w:start w:w="80" w:type="dxa"/>
              <w:bottom w:w="95" w:type="dxa"/>
              <w:end w:w="80" w:type="dxa"/>
            </w:tcMar>
            <w:shd w:fill="FFFFFF"/>
            <w:vAlign w:val="center"/>
          </w:tcPr>
          <w:p>
            <w:pPr>
              <w:pStyle w:val="GovSmall"/>
            </w:pPr>
            <w:r>
              <w:t>{{Owner}}</w:t>
            </w:r>
          </w:p>
        </w:tc>
        <w:tc>
          <w:tcPr>
            <w:tcW w:type="dxa" w:w="1814"/>
            <w:tcMar>
              <w:top w:w="95" w:type="dxa"/>
              <w:start w:w="80" w:type="dxa"/>
              <w:bottom w:w="95" w:type="dxa"/>
              <w:end w:w="80" w:type="dxa"/>
            </w:tcMar>
            <w:shd w:fill="FFFFFF"/>
            <w:vAlign w:val="center"/>
          </w:tcPr>
          <w:p>
            <w:pPr>
              <w:pStyle w:val="GovSmall"/>
            </w:pPr>
            <w:r>
              <w:t>{{Data type(s)}}</w:t>
            </w:r>
          </w:p>
        </w:tc>
        <w:tc>
          <w:tcPr>
            <w:tcW w:type="dxa" w:w="907"/>
            <w:tcMar>
              <w:top w:w="95" w:type="dxa"/>
              <w:start w:w="80" w:type="dxa"/>
              <w:bottom w:w="95" w:type="dxa"/>
              <w:end w:w="80" w:type="dxa"/>
            </w:tcMar>
            <w:shd w:fill="FFFFFF"/>
            <w:vAlign w:val="center"/>
          </w:tcPr>
          <w:p>
            <w:pPr>
              <w:pStyle w:val="GovSmall"/>
              <w:jc w:val="center"/>
            </w:pPr>
            <w:r>
              <w:t>{{L/M/H}}</w:t>
            </w:r>
          </w:p>
        </w:tc>
        <w:tc>
          <w:tcPr>
            <w:tcW w:type="dxa" w:w="1531"/>
            <w:tcMar>
              <w:top w:w="95" w:type="dxa"/>
              <w:start w:w="80" w:type="dxa"/>
              <w:bottom w:w="95" w:type="dxa"/>
              <w:end w:w="80" w:type="dxa"/>
            </w:tcMar>
            <w:shd w:fill="FFFFFF"/>
            <w:vAlign w:val="center"/>
          </w:tcPr>
          <w:p>
            <w:pPr>
              <w:pStyle w:val="GovSmall"/>
            </w:pPr>
            <w:r>
              <w:t>{{Decision}}</w:t>
            </w:r>
          </w:p>
        </w:tc>
        <w:tc>
          <w:tcPr>
            <w:tcW w:type="dxa" w:w="1191"/>
            <w:tcMar>
              <w:top w:w="95" w:type="dxa"/>
              <w:start w:w="80" w:type="dxa"/>
              <w:bottom w:w="95" w:type="dxa"/>
              <w:end w:w="80" w:type="dxa"/>
            </w:tcMar>
            <w:shd w:fill="FFFFFF"/>
            <w:vAlign w:val="center"/>
          </w:tcPr>
          <w:p>
            <w:pPr>
              <w:pStyle w:val="GovSmall"/>
              <w:jc w:val="center"/>
            </w:pPr>
            <w:r>
              <w:t>{{Date}}</w:t>
            </w:r>
          </w:p>
        </w:tc>
        <w:tc>
          <w:tcPr>
            <w:tcW w:type="dxa" w:w="1077"/>
            <w:tcMar>
              <w:top w:w="95" w:type="dxa"/>
              <w:start w:w="80" w:type="dxa"/>
              <w:bottom w:w="95" w:type="dxa"/>
              <w:end w:w="80" w:type="dxa"/>
            </w:tcMar>
            <w:shd w:fill="FFFFFF"/>
            <w:vAlign w:val="center"/>
          </w:tcPr>
          <w:p>
            <w:pPr>
              <w:pStyle w:val="GovSmall"/>
              <w:jc w:val="center"/>
            </w:pPr>
            <w:r>
              <w:t>{{Open/Closed}}</w:t>
            </w:r>
          </w:p>
        </w:tc>
      </w:tr>
      <w:tr>
        <w:tc>
          <w:tcPr>
            <w:tcW w:type="dxa" w:w="1134"/>
            <w:tcMar>
              <w:top w:w="95" w:type="dxa"/>
              <w:start w:w="80" w:type="dxa"/>
              <w:bottom w:w="95" w:type="dxa"/>
              <w:end w:w="80" w:type="dxa"/>
            </w:tcMar>
            <w:shd w:fill="F7FBFC"/>
            <w:vAlign w:val="center"/>
          </w:tcPr>
          <w:p>
            <w:pPr>
              <w:pStyle w:val="GovSmall"/>
              <w:jc w:val="center"/>
            </w:pPr>
            <w:r>
              <w:t>{{SAI-00X}}</w:t>
            </w:r>
          </w:p>
        </w:tc>
        <w:tc>
          <w:tcPr>
            <w:tcW w:type="dxa" w:w="2041"/>
            <w:tcMar>
              <w:top w:w="95" w:type="dxa"/>
              <w:start w:w="80" w:type="dxa"/>
              <w:bottom w:w="95" w:type="dxa"/>
              <w:end w:w="80" w:type="dxa"/>
            </w:tcMar>
            <w:shd w:fill="F7FBFC"/>
            <w:vAlign w:val="center"/>
          </w:tcPr>
          <w:p>
            <w:pPr>
              <w:pStyle w:val="GovSmall"/>
            </w:pPr>
            <w:r>
              <w:t>{{Tool name}}</w:t>
            </w:r>
          </w:p>
        </w:tc>
        <w:tc>
          <w:tcPr>
            <w:tcW w:type="dxa" w:w="1587"/>
            <w:tcMar>
              <w:top w:w="95" w:type="dxa"/>
              <w:start w:w="80" w:type="dxa"/>
              <w:bottom w:w="95" w:type="dxa"/>
              <w:end w:w="80" w:type="dxa"/>
            </w:tcMar>
            <w:shd w:fill="F7FBFC"/>
            <w:vAlign w:val="center"/>
          </w:tcPr>
          <w:p>
            <w:pPr>
              <w:pStyle w:val="GovSmall"/>
            </w:pPr>
            <w:r>
              <w:t>{{Source}}</w:t>
            </w:r>
          </w:p>
        </w:tc>
        <w:tc>
          <w:tcPr>
            <w:tcW w:type="dxa" w:w="1814"/>
            <w:tcMar>
              <w:top w:w="95" w:type="dxa"/>
              <w:start w:w="80" w:type="dxa"/>
              <w:bottom w:w="95" w:type="dxa"/>
              <w:end w:w="80" w:type="dxa"/>
            </w:tcMar>
            <w:shd w:fill="F7FBFC"/>
            <w:vAlign w:val="center"/>
          </w:tcPr>
          <w:p>
            <w:pPr>
              <w:pStyle w:val="GovSmall"/>
            </w:pPr>
            <w:r>
              <w:t>{{Owner}}</w:t>
            </w:r>
          </w:p>
        </w:tc>
        <w:tc>
          <w:tcPr>
            <w:tcW w:type="dxa" w:w="1814"/>
            <w:tcMar>
              <w:top w:w="95" w:type="dxa"/>
              <w:start w:w="80" w:type="dxa"/>
              <w:bottom w:w="95" w:type="dxa"/>
              <w:end w:w="80" w:type="dxa"/>
            </w:tcMar>
            <w:shd w:fill="F7FBFC"/>
            <w:vAlign w:val="center"/>
          </w:tcPr>
          <w:p>
            <w:pPr>
              <w:pStyle w:val="GovSmall"/>
            </w:pPr>
            <w:r>
              <w:t>{{Data type(s)}}</w:t>
            </w:r>
          </w:p>
        </w:tc>
        <w:tc>
          <w:tcPr>
            <w:tcW w:type="dxa" w:w="907"/>
            <w:tcMar>
              <w:top w:w="95" w:type="dxa"/>
              <w:start w:w="80" w:type="dxa"/>
              <w:bottom w:w="95" w:type="dxa"/>
              <w:end w:w="80" w:type="dxa"/>
            </w:tcMar>
            <w:shd w:fill="F7FBFC"/>
            <w:vAlign w:val="center"/>
          </w:tcPr>
          <w:p>
            <w:pPr>
              <w:pStyle w:val="GovSmall"/>
              <w:jc w:val="center"/>
            </w:pPr>
            <w:r>
              <w:t>{{L/M/H}}</w:t>
            </w:r>
          </w:p>
        </w:tc>
        <w:tc>
          <w:tcPr>
            <w:tcW w:type="dxa" w:w="1531"/>
            <w:tcMar>
              <w:top w:w="95" w:type="dxa"/>
              <w:start w:w="80" w:type="dxa"/>
              <w:bottom w:w="95" w:type="dxa"/>
              <w:end w:w="80" w:type="dxa"/>
            </w:tcMar>
            <w:shd w:fill="F7FBFC"/>
            <w:vAlign w:val="center"/>
          </w:tcPr>
          <w:p>
            <w:pPr>
              <w:pStyle w:val="GovSmall"/>
            </w:pPr>
            <w:r>
              <w:t>{{Decision}}</w:t>
            </w:r>
          </w:p>
        </w:tc>
        <w:tc>
          <w:tcPr>
            <w:tcW w:type="dxa" w:w="1191"/>
            <w:tcMar>
              <w:top w:w="95" w:type="dxa"/>
              <w:start w:w="80" w:type="dxa"/>
              <w:bottom w:w="95" w:type="dxa"/>
              <w:end w:w="80" w:type="dxa"/>
            </w:tcMar>
            <w:shd w:fill="F7FBFC"/>
            <w:vAlign w:val="center"/>
          </w:tcPr>
          <w:p>
            <w:pPr>
              <w:pStyle w:val="GovSmall"/>
              <w:jc w:val="center"/>
            </w:pPr>
            <w:r>
              <w:t>{{Date}}</w:t>
            </w:r>
          </w:p>
        </w:tc>
        <w:tc>
          <w:tcPr>
            <w:tcW w:type="dxa" w:w="1077"/>
            <w:tcMar>
              <w:top w:w="95" w:type="dxa"/>
              <w:start w:w="80" w:type="dxa"/>
              <w:bottom w:w="95" w:type="dxa"/>
              <w:end w:w="80" w:type="dxa"/>
            </w:tcMar>
            <w:shd w:fill="F7FBFC"/>
            <w:vAlign w:val="center"/>
          </w:tcPr>
          <w:p>
            <w:pPr>
              <w:pStyle w:val="GovSmall"/>
              <w:jc w:val="center"/>
            </w:pPr>
            <w:r>
              <w:t>{{Open/Closed}}</w:t>
            </w:r>
          </w:p>
        </w:tc>
      </w:tr>
    </w:tbl>
    <w:p/>
    <w:tbl>
      <w:tblPr>
        <w:tblW w:type="auto" w:w="0"/>
        <w:jc w:val="left"/>
        <w:tblLook w:firstColumn="1" w:firstRow="1" w:lastColumn="0" w:lastRow="0" w:noHBand="0" w:noVBand="1" w:val="04A0"/>
      </w:tblPr>
      <w:tblGrid>
        <w:gridCol w:w="10312"/>
      </w:tblGrid>
      <w:tr>
        <w:tc>
          <w:tcPr>
            <w:tcW w:type="dxa" w:w="10312"/>
            <w:shd w:fill="EDF5F7"/>
            <w:tcMar>
              <w:top w:w="120" w:type="dxa"/>
              <w:start w:w="140" w:type="dxa"/>
              <w:bottom w:w="120" w:type="dxa"/>
              <w:end w:w="140" w:type="dxa"/>
            </w:tcMar>
          </w:tcPr>
          <w:p>
            <w:pPr>
              <w:pStyle w:val="GovBox"/>
            </w:pPr>
            <w:r>
              <w:rPr>
                <w:b/>
                <w:color w:val="0B5E6B"/>
              </w:rPr>
              <w:t xml:space="preserve">Minimum standard: </w:t>
            </w:r>
            <w:r>
              <w:t>Every finding should link to a named owner, a disposition, and a due date. A log without ownership is just a museum of avoided decisions.</w:t>
            </w:r>
          </w:p>
        </w:tc>
      </w:tr>
    </w:tbl>
    <w:p>
      <w:r>
        <w:br w:type="page"/>
      </w:r>
    </w:p>
    <w:p>
      <w:pPr>
        <w:pStyle w:val="GovH1"/>
        <w:pBdr>
          <w:bottom w:val="single" w:sz="6" w:space="1" w:color="D9E8EC"/>
        </w:pBdr>
      </w:pPr>
      <w:r>
        <w:t>7. Example Findings and Actions</w:t>
      </w:r>
    </w:p>
    <w:p>
      <w:pPr/>
      <w:r>
        <w:t>These examples show how the workflow can be used in real SMB situations without drowning the team in process.</w:t>
      </w:r>
    </w:p>
    <w:tbl>
      <w:tblPr>
        <w:tblStyle w:val="TableGrid"/>
        <w:tblW w:type="auto" w:w="0"/>
        <w:jc w:val="center"/>
        <w:tblLayout w:type="fixed"/>
        <w:tblLook w:firstColumn="1" w:firstRow="1" w:lastColumn="0" w:lastRow="0" w:noHBand="0" w:noVBand="1" w:val="04A0"/>
        <w:tblBorders>
          <w:top w:val="single" w:sz="4" w:space="0" w:color="D9E8EC"/>
          <w:left w:val="single" w:sz="4" w:space="0" w:color="D9E8EC"/>
          <w:bottom w:val="single" w:sz="4" w:space="0" w:color="D9E8EC"/>
          <w:right w:val="single" w:sz="4" w:space="0" w:color="D9E8EC"/>
          <w:insideH w:val="single" w:sz="4" w:space="0" w:color="D9E8EC"/>
          <w:insideV w:val="single" w:sz="4" w:space="0" w:color="D9E8EC"/>
        </w:tblBorders>
      </w:tblPr>
      <w:tblGrid>
        <w:gridCol w:w="2062"/>
        <w:gridCol w:w="2062"/>
        <w:gridCol w:w="2062"/>
        <w:gridCol w:w="2062"/>
        <w:gridCol w:w="2062"/>
      </w:tblGrid>
      <w:tr>
        <w:tc>
          <w:tcPr>
            <w:tcW w:type="dxa" w:w="1814"/>
            <w:shd w:fill="157A8A"/>
            <w:tcMar>
              <w:top w:w="80" w:type="dxa"/>
              <w:start w:w="110" w:type="dxa"/>
              <w:bottom w:w="80" w:type="dxa"/>
              <w:end w:w="110" w:type="dxa"/>
            </w:tcMar>
          </w:tcPr>
          <w:p>
            <w:pPr>
              <w:jc w:val="center"/>
            </w:pPr>
            <w:r>
              <w:rPr>
                <w:b/>
                <w:color w:val="FFFFFF"/>
                <w:sz w:val="18"/>
              </w:rPr>
              <w:t>Finding</w:t>
            </w:r>
          </w:p>
        </w:tc>
        <w:tc>
          <w:tcPr>
            <w:tcW w:type="dxa" w:w="1701"/>
            <w:shd w:fill="157A8A"/>
            <w:tcMar>
              <w:top w:w="80" w:type="dxa"/>
              <w:start w:w="110" w:type="dxa"/>
              <w:bottom w:w="80" w:type="dxa"/>
              <w:end w:w="110" w:type="dxa"/>
            </w:tcMar>
          </w:tcPr>
          <w:p>
            <w:pPr>
              <w:jc w:val="center"/>
            </w:pPr>
            <w:r>
              <w:rPr>
                <w:b/>
                <w:color w:val="FFFFFF"/>
                <w:sz w:val="18"/>
              </w:rPr>
              <w:t>Source</w:t>
            </w:r>
          </w:p>
        </w:tc>
        <w:tc>
          <w:tcPr>
            <w:tcW w:type="dxa" w:w="1191"/>
            <w:shd w:fill="157A8A"/>
            <w:tcMar>
              <w:top w:w="80" w:type="dxa"/>
              <w:start w:w="110" w:type="dxa"/>
              <w:bottom w:w="80" w:type="dxa"/>
              <w:end w:w="110" w:type="dxa"/>
            </w:tcMar>
          </w:tcPr>
          <w:p>
            <w:pPr>
              <w:jc w:val="center"/>
            </w:pPr>
            <w:r>
              <w:rPr>
                <w:b/>
                <w:color w:val="FFFFFF"/>
                <w:sz w:val="18"/>
              </w:rPr>
              <w:t>Risk</w:t>
            </w:r>
          </w:p>
        </w:tc>
        <w:tc>
          <w:tcPr>
            <w:tcW w:type="dxa" w:w="2551"/>
            <w:shd w:fill="157A8A"/>
            <w:tcMar>
              <w:top w:w="80" w:type="dxa"/>
              <w:start w:w="110" w:type="dxa"/>
              <w:bottom w:w="80" w:type="dxa"/>
              <w:end w:w="110" w:type="dxa"/>
            </w:tcMar>
          </w:tcPr>
          <w:p>
            <w:pPr>
              <w:jc w:val="center"/>
            </w:pPr>
            <w:r>
              <w:rPr>
                <w:b/>
                <w:color w:val="FFFFFF"/>
                <w:sz w:val="18"/>
              </w:rPr>
              <w:t>Disposition</w:t>
            </w:r>
          </w:p>
        </w:tc>
        <w:tc>
          <w:tcPr>
            <w:tcW w:type="dxa" w:w="2835"/>
            <w:shd w:fill="157A8A"/>
            <w:tcMar>
              <w:top w:w="80" w:type="dxa"/>
              <w:start w:w="110" w:type="dxa"/>
              <w:bottom w:w="80" w:type="dxa"/>
              <w:end w:w="110" w:type="dxa"/>
            </w:tcMar>
          </w:tcPr>
          <w:p>
            <w:pPr>
              <w:jc w:val="center"/>
            </w:pPr>
            <w:r>
              <w:rPr>
                <w:b/>
                <w:color w:val="FFFFFF"/>
                <w:sz w:val="18"/>
              </w:rPr>
              <w:t>Reason / action</w:t>
            </w:r>
          </w:p>
        </w:tc>
      </w:tr>
      <w:tr>
        <w:tc>
          <w:tcPr>
            <w:tcW w:type="dxa" w:w="1814"/>
            <w:tcMar>
              <w:top w:w="95" w:type="dxa"/>
              <w:start w:w="100" w:type="dxa"/>
              <w:bottom w:w="95" w:type="dxa"/>
              <w:end w:w="100" w:type="dxa"/>
            </w:tcMar>
            <w:shd w:fill="FFFFFF"/>
            <w:vAlign w:val="center"/>
          </w:tcPr>
          <w:p>
            <w:pPr>
              <w:pStyle w:val="GovBox"/>
            </w:pPr>
            <w:r>
              <w:t>Public AI chatbot used to draft internal marketing copy</w:t>
            </w:r>
          </w:p>
        </w:tc>
        <w:tc>
          <w:tcPr>
            <w:tcW w:type="dxa" w:w="1701"/>
            <w:tcMar>
              <w:top w:w="95" w:type="dxa"/>
              <w:start w:w="100" w:type="dxa"/>
              <w:bottom w:w="95" w:type="dxa"/>
              <w:end w:w="100" w:type="dxa"/>
            </w:tcMar>
            <w:shd w:fill="FFFFFF"/>
            <w:vAlign w:val="center"/>
          </w:tcPr>
          <w:p>
            <w:pPr>
              <w:pStyle w:val="GovBox"/>
            </w:pPr>
            <w:r>
              <w:t>Manager report</w:t>
            </w:r>
          </w:p>
        </w:tc>
        <w:tc>
          <w:tcPr>
            <w:tcW w:type="dxa" w:w="1191"/>
            <w:tcMar>
              <w:top w:w="95" w:type="dxa"/>
              <w:start w:w="100" w:type="dxa"/>
              <w:bottom w:w="95" w:type="dxa"/>
              <w:end w:w="100" w:type="dxa"/>
            </w:tcMar>
            <w:shd w:fill="FFFFFF"/>
            <w:vAlign w:val="center"/>
          </w:tcPr>
          <w:p>
            <w:pPr>
              <w:pStyle w:val="GovBox"/>
              <w:jc w:val="center"/>
            </w:pPr>
            <w:r>
              <w:t>Low</w:t>
            </w:r>
          </w:p>
        </w:tc>
        <w:tc>
          <w:tcPr>
            <w:tcW w:type="dxa" w:w="2551"/>
            <w:tcMar>
              <w:top w:w="95" w:type="dxa"/>
              <w:start w:w="100" w:type="dxa"/>
              <w:bottom w:w="95" w:type="dxa"/>
              <w:end w:w="100" w:type="dxa"/>
            </w:tcMar>
            <w:shd w:fill="FFFFFF"/>
            <w:vAlign w:val="center"/>
          </w:tcPr>
          <w:p>
            <w:pPr>
              <w:pStyle w:val="GovBox"/>
            </w:pPr>
            <w:r>
              <w:t>Allow with registration</w:t>
            </w:r>
          </w:p>
        </w:tc>
        <w:tc>
          <w:tcPr>
            <w:tcW w:type="dxa" w:w="2835"/>
            <w:tcMar>
              <w:top w:w="95" w:type="dxa"/>
              <w:start w:w="100" w:type="dxa"/>
              <w:bottom w:w="95" w:type="dxa"/>
              <w:end w:w="100" w:type="dxa"/>
            </w:tcMar>
            <w:shd w:fill="FFFFFF"/>
            <w:vAlign w:val="center"/>
          </w:tcPr>
          <w:p>
            <w:pPr>
              <w:pStyle w:val="GovBox"/>
            </w:pPr>
            <w:r>
              <w:t>Move team to approved enterprise tool and record the use case.</w:t>
            </w:r>
          </w:p>
        </w:tc>
      </w:tr>
      <w:tr>
        <w:tc>
          <w:tcPr>
            <w:tcW w:type="dxa" w:w="1814"/>
            <w:tcMar>
              <w:top w:w="95" w:type="dxa"/>
              <w:start w:w="100" w:type="dxa"/>
              <w:bottom w:w="95" w:type="dxa"/>
              <w:end w:w="100" w:type="dxa"/>
            </w:tcMar>
            <w:shd w:fill="F7FBFC"/>
            <w:vAlign w:val="center"/>
          </w:tcPr>
          <w:p>
            <w:pPr>
              <w:pStyle w:val="GovBox"/>
            </w:pPr>
            <w:r>
              <w:t>Meeting assistant records customer calls under free trial terms</w:t>
            </w:r>
          </w:p>
        </w:tc>
        <w:tc>
          <w:tcPr>
            <w:tcW w:type="dxa" w:w="1701"/>
            <w:tcMar>
              <w:top w:w="95" w:type="dxa"/>
              <w:start w:w="100" w:type="dxa"/>
              <w:bottom w:w="95" w:type="dxa"/>
              <w:end w:w="100" w:type="dxa"/>
            </w:tcMar>
            <w:shd w:fill="F7FBFC"/>
            <w:vAlign w:val="center"/>
          </w:tcPr>
          <w:p>
            <w:pPr>
              <w:pStyle w:val="GovBox"/>
            </w:pPr>
            <w:r>
              <w:t>SaaS review</w:t>
            </w:r>
          </w:p>
        </w:tc>
        <w:tc>
          <w:tcPr>
            <w:tcW w:type="dxa" w:w="1191"/>
            <w:tcMar>
              <w:top w:w="95" w:type="dxa"/>
              <w:start w:w="100" w:type="dxa"/>
              <w:bottom w:w="95" w:type="dxa"/>
              <w:end w:w="100" w:type="dxa"/>
            </w:tcMar>
            <w:shd w:fill="F7FBFC"/>
            <w:vAlign w:val="center"/>
          </w:tcPr>
          <w:p>
            <w:pPr>
              <w:pStyle w:val="GovBox"/>
              <w:jc w:val="center"/>
            </w:pPr>
            <w:r>
              <w:t>High</w:t>
            </w:r>
          </w:p>
        </w:tc>
        <w:tc>
          <w:tcPr>
            <w:tcW w:type="dxa" w:w="2551"/>
            <w:tcMar>
              <w:top w:w="95" w:type="dxa"/>
              <w:start w:w="100" w:type="dxa"/>
              <w:bottom w:w="95" w:type="dxa"/>
              <w:end w:w="100" w:type="dxa"/>
            </w:tcMar>
            <w:shd w:fill="F7FBFC"/>
            <w:vAlign w:val="center"/>
          </w:tcPr>
          <w:p>
            <w:pPr>
              <w:pStyle w:val="GovBox"/>
            </w:pPr>
            <w:r>
              <w:t>Restrict and escalate</w:t>
            </w:r>
          </w:p>
        </w:tc>
        <w:tc>
          <w:tcPr>
            <w:tcW w:type="dxa" w:w="2835"/>
            <w:tcMar>
              <w:top w:w="95" w:type="dxa"/>
              <w:start w:w="100" w:type="dxa"/>
              <w:bottom w:w="95" w:type="dxa"/>
              <w:end w:w="100" w:type="dxa"/>
            </w:tcMar>
            <w:shd w:fill="F7FBFC"/>
            <w:vAlign w:val="center"/>
          </w:tcPr>
          <w:p>
            <w:pPr>
              <w:pStyle w:val="GovBox"/>
            </w:pPr>
            <w:r>
              <w:t>Pause use until retention, consent, and contract terms are reviewed.</w:t>
            </w:r>
          </w:p>
        </w:tc>
      </w:tr>
      <w:tr>
        <w:tc>
          <w:tcPr>
            <w:tcW w:type="dxa" w:w="1814"/>
            <w:tcMar>
              <w:top w:w="95" w:type="dxa"/>
              <w:start w:w="100" w:type="dxa"/>
              <w:bottom w:w="95" w:type="dxa"/>
              <w:end w:w="100" w:type="dxa"/>
            </w:tcMar>
            <w:shd w:fill="FFFFFF"/>
            <w:vAlign w:val="center"/>
          </w:tcPr>
          <w:p>
            <w:pPr>
              <w:pStyle w:val="GovBox"/>
            </w:pPr>
            <w:r>
              <w:t>Browser plugin summarizes HR emails</w:t>
            </w:r>
          </w:p>
        </w:tc>
        <w:tc>
          <w:tcPr>
            <w:tcW w:type="dxa" w:w="1701"/>
            <w:tcMar>
              <w:top w:w="95" w:type="dxa"/>
              <w:start w:w="100" w:type="dxa"/>
              <w:bottom w:w="95" w:type="dxa"/>
              <w:end w:w="100" w:type="dxa"/>
            </w:tcMar>
            <w:shd w:fill="FFFFFF"/>
            <w:vAlign w:val="center"/>
          </w:tcPr>
          <w:p>
            <w:pPr>
              <w:pStyle w:val="GovBox"/>
            </w:pPr>
            <w:r>
              <w:t>Endpoint signal</w:t>
            </w:r>
          </w:p>
        </w:tc>
        <w:tc>
          <w:tcPr>
            <w:tcW w:type="dxa" w:w="1191"/>
            <w:tcMar>
              <w:top w:w="95" w:type="dxa"/>
              <w:start w:w="100" w:type="dxa"/>
              <w:bottom w:w="95" w:type="dxa"/>
              <w:end w:w="100" w:type="dxa"/>
            </w:tcMar>
            <w:shd w:fill="FFFFFF"/>
            <w:vAlign w:val="center"/>
          </w:tcPr>
          <w:p>
            <w:pPr>
              <w:pStyle w:val="GovBox"/>
              <w:jc w:val="center"/>
            </w:pPr>
            <w:r>
              <w:t>Critical</w:t>
            </w:r>
          </w:p>
        </w:tc>
        <w:tc>
          <w:tcPr>
            <w:tcW w:type="dxa" w:w="2551"/>
            <w:tcMar>
              <w:top w:w="95" w:type="dxa"/>
              <w:start w:w="100" w:type="dxa"/>
              <w:bottom w:w="95" w:type="dxa"/>
              <w:end w:w="100" w:type="dxa"/>
            </w:tcMar>
            <w:shd w:fill="FFFFFF"/>
            <w:vAlign w:val="center"/>
          </w:tcPr>
          <w:p>
            <w:pPr>
              <w:pStyle w:val="GovBox"/>
            </w:pPr>
            <w:r>
              <w:t>Block immediately</w:t>
            </w:r>
          </w:p>
        </w:tc>
        <w:tc>
          <w:tcPr>
            <w:tcW w:type="dxa" w:w="2835"/>
            <w:tcMar>
              <w:top w:w="95" w:type="dxa"/>
              <w:start w:w="100" w:type="dxa"/>
              <w:bottom w:w="95" w:type="dxa"/>
              <w:end w:w="100" w:type="dxa"/>
            </w:tcMar>
            <w:shd w:fill="FFFFFF"/>
            <w:vAlign w:val="center"/>
          </w:tcPr>
          <w:p>
            <w:pPr>
              <w:pStyle w:val="GovBox"/>
            </w:pPr>
            <w:r>
              <w:t>Sensitive employee data and unmanaged extension risk require containment and removal.</w:t>
            </w:r>
          </w:p>
        </w:tc>
      </w:tr>
      <w:tr>
        <w:tc>
          <w:tcPr>
            <w:tcW w:type="dxa" w:w="1814"/>
            <w:tcMar>
              <w:top w:w="95" w:type="dxa"/>
              <w:start w:w="100" w:type="dxa"/>
              <w:bottom w:w="95" w:type="dxa"/>
              <w:end w:w="100" w:type="dxa"/>
            </w:tcMar>
            <w:shd w:fill="F7FBFC"/>
            <w:vAlign w:val="center"/>
          </w:tcPr>
          <w:p>
            <w:pPr>
              <w:pStyle w:val="GovBox"/>
            </w:pPr>
            <w:r>
              <w:t>CRM vendor turned on gen-AI drafting feature by default</w:t>
            </w:r>
          </w:p>
        </w:tc>
        <w:tc>
          <w:tcPr>
            <w:tcW w:type="dxa" w:w="1701"/>
            <w:tcMar>
              <w:top w:w="95" w:type="dxa"/>
              <w:start w:w="100" w:type="dxa"/>
              <w:bottom w:w="95" w:type="dxa"/>
              <w:end w:w="100" w:type="dxa"/>
            </w:tcMar>
            <w:shd w:fill="F7FBFC"/>
            <w:vAlign w:val="center"/>
          </w:tcPr>
          <w:p>
            <w:pPr>
              <w:pStyle w:val="GovBox"/>
            </w:pPr>
            <w:r>
              <w:t>Vendor notice</w:t>
            </w:r>
          </w:p>
        </w:tc>
        <w:tc>
          <w:tcPr>
            <w:tcW w:type="dxa" w:w="1191"/>
            <w:tcMar>
              <w:top w:w="95" w:type="dxa"/>
              <w:start w:w="100" w:type="dxa"/>
              <w:bottom w:w="95" w:type="dxa"/>
              <w:end w:w="100" w:type="dxa"/>
            </w:tcMar>
            <w:shd w:fill="F7FBFC"/>
            <w:vAlign w:val="center"/>
          </w:tcPr>
          <w:p>
            <w:pPr>
              <w:pStyle w:val="GovBox"/>
              <w:jc w:val="center"/>
            </w:pPr>
            <w:r>
              <w:t>Medium</w:t>
            </w:r>
          </w:p>
        </w:tc>
        <w:tc>
          <w:tcPr>
            <w:tcW w:type="dxa" w:w="2551"/>
            <w:tcMar>
              <w:top w:w="95" w:type="dxa"/>
              <w:start w:w="100" w:type="dxa"/>
              <w:bottom w:w="95" w:type="dxa"/>
              <w:end w:w="100" w:type="dxa"/>
            </w:tcMar>
            <w:shd w:fill="F7FBFC"/>
            <w:vAlign w:val="center"/>
          </w:tcPr>
          <w:p>
            <w:pPr>
              <w:pStyle w:val="GovBox"/>
            </w:pPr>
            <w:r>
              <w:t>Allow with conditions</w:t>
            </w:r>
          </w:p>
        </w:tc>
        <w:tc>
          <w:tcPr>
            <w:tcW w:type="dxa" w:w="2835"/>
            <w:tcMar>
              <w:top w:w="95" w:type="dxa"/>
              <w:start w:w="100" w:type="dxa"/>
              <w:bottom w:w="95" w:type="dxa"/>
              <w:end w:w="100" w:type="dxa"/>
            </w:tcMar>
            <w:shd w:fill="F7FBFC"/>
            <w:vAlign w:val="center"/>
          </w:tcPr>
          <w:p>
            <w:pPr>
              <w:pStyle w:val="GovBox"/>
            </w:pPr>
            <w:r>
              <w:t>Confirm data-use settings, logging, and user guidance before rollout.</w:t>
            </w:r>
          </w:p>
        </w:tc>
      </w:tr>
    </w:tbl>
    <w:p>
      <w:pPr>
        <w:pStyle w:val="GovH1"/>
        <w:pBdr>
          <w:bottom w:val="single" w:sz="6" w:space="1" w:color="D9E8EC"/>
        </w:pBdr>
      </w:pPr>
      <w:r>
        <w:t>8. Approval and Control Record</w:t>
      </w:r>
    </w:p>
    <w:p>
      <w:pPr/>
      <w:r>
        <w:t>Use this section to document approval of the workflow itself and the individual accountable for operating it.</w:t>
      </w:r>
    </w:p>
    <w:tbl>
      <w:tblPr>
        <w:tblStyle w:val="TableGrid"/>
        <w:tblW w:type="auto" w:w="0"/>
        <w:jc w:val="left"/>
        <w:tblLayout w:type="fixed"/>
        <w:tblLook w:firstColumn="1" w:firstRow="1" w:lastColumn="0" w:lastRow="0" w:noHBand="0" w:noVBand="1" w:val="04A0"/>
        <w:tblBorders>
          <w:top w:val="single" w:sz="4" w:space="0" w:color="D9E8EC"/>
          <w:left w:val="single" w:sz="4" w:space="0" w:color="D9E8EC"/>
          <w:bottom w:val="single" w:sz="4" w:space="0" w:color="D9E8EC"/>
          <w:right w:val="single" w:sz="4" w:space="0" w:color="D9E8EC"/>
          <w:insideH w:val="single" w:sz="4" w:space="0" w:color="D9E8EC"/>
          <w:insideV w:val="single" w:sz="4" w:space="0" w:color="D9E8EC"/>
        </w:tblBorders>
      </w:tblPr>
      <w:tblGrid>
        <w:gridCol w:w="5156"/>
        <w:gridCol w:w="5156"/>
      </w:tblGrid>
      <w:tr>
        <w:tc>
          <w:tcPr>
            <w:tcW w:type="dxa" w:w="2835"/>
            <w:shd w:fill="0F2B46"/>
            <w:tcMar>
              <w:top w:w="100" w:type="dxa"/>
              <w:start w:w="120" w:type="dxa"/>
              <w:bottom w:w="100" w:type="dxa"/>
              <w:end w:w="120" w:type="dxa"/>
            </w:tcMar>
            <w:vAlign w:val="center"/>
          </w:tcPr>
          <w:p>
            <w:pPr>
              <w:pStyle w:val="GovBox"/>
            </w:pPr>
            <w:r>
              <w:rPr>
                <w:b/>
                <w:color w:val="FFFFFF"/>
              </w:rPr>
              <w:t>Approved By</w:t>
            </w:r>
          </w:p>
        </w:tc>
        <w:tc>
          <w:tcPr>
            <w:tcW w:type="dxa" w:w="5896"/>
            <w:shd w:fill="EDF5F7"/>
            <w:tcMar>
              <w:top w:w="100" w:type="dxa"/>
              <w:start w:w="120" w:type="dxa"/>
              <w:bottom w:w="100" w:type="dxa"/>
              <w:end w:w="120" w:type="dxa"/>
            </w:tcMar>
            <w:vAlign w:val="center"/>
          </w:tcPr>
          <w:p>
            <w:pPr>
              <w:pStyle w:val="GovBox"/>
            </w:pPr>
            <w:r>
              <w:t>{{NAME / TITLE}}</w:t>
            </w:r>
          </w:p>
        </w:tc>
      </w:tr>
      <w:tr>
        <w:tc>
          <w:tcPr>
            <w:tcW w:type="dxa" w:w="2835"/>
            <w:shd w:fill="0F2B46"/>
            <w:tcMar>
              <w:top w:w="100" w:type="dxa"/>
              <w:start w:w="120" w:type="dxa"/>
              <w:bottom w:w="100" w:type="dxa"/>
              <w:end w:w="120" w:type="dxa"/>
            </w:tcMar>
            <w:vAlign w:val="center"/>
          </w:tcPr>
          <w:p>
            <w:pPr>
              <w:pStyle w:val="GovBox"/>
            </w:pPr>
            <w:r>
              <w:rPr>
                <w:b/>
                <w:color w:val="FFFFFF"/>
              </w:rPr>
              <w:t>Document Owner</w:t>
            </w:r>
          </w:p>
        </w:tc>
        <w:tc>
          <w:tcPr>
            <w:tcW w:type="dxa" w:w="5896"/>
            <w:shd w:fill="FFFFFF"/>
            <w:tcMar>
              <w:top w:w="100" w:type="dxa"/>
              <w:start w:w="120" w:type="dxa"/>
              <w:bottom w:w="100" w:type="dxa"/>
              <w:end w:w="120" w:type="dxa"/>
            </w:tcMar>
            <w:vAlign w:val="center"/>
          </w:tcPr>
          <w:p>
            <w:pPr>
              <w:pStyle w:val="GovBox"/>
            </w:pPr>
            <w:r>
              <w:t>{{NAME / TITLE}}</w:t>
            </w:r>
          </w:p>
        </w:tc>
      </w:tr>
      <w:tr>
        <w:tc>
          <w:tcPr>
            <w:tcW w:type="dxa" w:w="2835"/>
            <w:shd w:fill="0F2B46"/>
            <w:tcMar>
              <w:top w:w="100" w:type="dxa"/>
              <w:start w:w="120" w:type="dxa"/>
              <w:bottom w:w="100" w:type="dxa"/>
              <w:end w:w="120" w:type="dxa"/>
            </w:tcMar>
            <w:vAlign w:val="center"/>
          </w:tcPr>
          <w:p>
            <w:pPr>
              <w:pStyle w:val="GovBox"/>
            </w:pPr>
            <w:r>
              <w:rPr>
                <w:b/>
                <w:color w:val="FFFFFF"/>
              </w:rPr>
              <w:t>Effective Date</w:t>
            </w:r>
          </w:p>
        </w:tc>
        <w:tc>
          <w:tcPr>
            <w:tcW w:type="dxa" w:w="5896"/>
            <w:shd w:fill="EDF5F7"/>
            <w:tcMar>
              <w:top w:w="100" w:type="dxa"/>
              <w:start w:w="120" w:type="dxa"/>
              <w:bottom w:w="100" w:type="dxa"/>
              <w:end w:w="120" w:type="dxa"/>
            </w:tcMar>
            <w:vAlign w:val="center"/>
          </w:tcPr>
          <w:p>
            <w:pPr>
              <w:pStyle w:val="GovBox"/>
            </w:pPr>
            <w:r>
              <w:t>{{DATE}}</w:t>
            </w:r>
          </w:p>
        </w:tc>
      </w:tr>
      <w:tr>
        <w:tc>
          <w:tcPr>
            <w:tcW w:type="dxa" w:w="2835"/>
            <w:shd w:fill="0F2B46"/>
            <w:tcMar>
              <w:top w:w="100" w:type="dxa"/>
              <w:start w:w="120" w:type="dxa"/>
              <w:bottom w:w="100" w:type="dxa"/>
              <w:end w:w="120" w:type="dxa"/>
            </w:tcMar>
            <w:vAlign w:val="center"/>
          </w:tcPr>
          <w:p>
            <w:pPr>
              <w:pStyle w:val="GovBox"/>
            </w:pPr>
            <w:r>
              <w:rPr>
                <w:b/>
                <w:color w:val="FFFFFF"/>
              </w:rPr>
              <w:t>Review Cycle</w:t>
            </w:r>
          </w:p>
        </w:tc>
        <w:tc>
          <w:tcPr>
            <w:tcW w:type="dxa" w:w="5896"/>
            <w:shd w:fill="FFFFFF"/>
            <w:tcMar>
              <w:top w:w="100" w:type="dxa"/>
              <w:start w:w="120" w:type="dxa"/>
              <w:bottom w:w="100" w:type="dxa"/>
              <w:end w:w="120" w:type="dxa"/>
            </w:tcMar>
            <w:vAlign w:val="center"/>
          </w:tcPr>
          <w:p>
            <w:pPr>
              <w:pStyle w:val="GovBox"/>
            </w:pPr>
            <w:r>
              <w:t>At least annually or upon material change</w:t>
            </w:r>
          </w:p>
        </w:tc>
      </w:tr>
      <w:tr>
        <w:tc>
          <w:tcPr>
            <w:tcW w:type="dxa" w:w="2835"/>
            <w:shd w:fill="0F2B46"/>
            <w:tcMar>
              <w:top w:w="100" w:type="dxa"/>
              <w:start w:w="120" w:type="dxa"/>
              <w:bottom w:w="100" w:type="dxa"/>
              <w:end w:w="120" w:type="dxa"/>
            </w:tcMar>
            <w:vAlign w:val="center"/>
          </w:tcPr>
          <w:p>
            <w:pPr>
              <w:pStyle w:val="GovBox"/>
            </w:pPr>
            <w:r>
              <w:rPr>
                <w:b/>
                <w:color w:val="FFFFFF"/>
              </w:rPr>
              <w:t>Related Records</w:t>
            </w:r>
          </w:p>
        </w:tc>
        <w:tc>
          <w:tcPr>
            <w:tcW w:type="dxa" w:w="5896"/>
            <w:shd w:fill="EDF5F7"/>
            <w:tcMar>
              <w:top w:w="100" w:type="dxa"/>
              <w:start w:w="120" w:type="dxa"/>
              <w:bottom w:w="100" w:type="dxa"/>
              <w:end w:w="120" w:type="dxa"/>
            </w:tcMar>
            <w:vAlign w:val="center"/>
          </w:tcPr>
          <w:p>
            <w:pPr>
              <w:pStyle w:val="GovBox"/>
            </w:pPr>
            <w:r>
              <w:t>AI Use Case Registry; AI Acceptable Use Policy; Vendor Risk Review</w:t>
            </w:r>
          </w:p>
        </w:tc>
      </w:tr>
    </w:tbl>
    <w:sectPr w:rsidR="00FC693F" w:rsidRPr="0006063C" w:rsidSect="00034616">
      <w:headerReference w:type="default" r:id="rId9"/>
      <w:footerReference w:type="default" r:id="rId10"/>
      <w:pgSz w:w="12240" w:h="15840"/>
      <w:pgMar w:top="907" w:right="964" w:bottom="850"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ovSmall"/>
      <w:jc w:val="center"/>
    </w:pPr>
    <w:r>
      <w:t xml:space="preserve">GovSecure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ovSmall"/>
      <w:jc w:val="right"/>
    </w:pPr>
    <w:r>
      <w:t>GovSecure  |  Shadow AI Discovery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1E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vTitle">
    <w:name w:val="Gov Title"/>
    <w:basedOn w:val="Title"/>
    <w:pPr>
      <w:spacing w:after="120"/>
    </w:pPr>
    <w:rPr>
      <w:rFonts w:ascii="Aptos" w:hAnsi="Aptos"/>
      <w:b/>
      <w:color w:val="0F2B46"/>
      <w:sz w:val="48"/>
    </w:rPr>
  </w:style>
  <w:style w:type="paragraph" w:customStyle="1" w:styleId="GovSubtitle">
    <w:name w:val="Gov Subtitle"/>
    <w:basedOn w:val="Subtitle"/>
    <w:pPr>
      <w:spacing w:after="280"/>
    </w:pPr>
    <w:rPr>
      <w:rFonts w:ascii="Aptos" w:hAnsi="Aptos"/>
      <w:b w:val="0"/>
      <w:color w:val="5B6670"/>
      <w:sz w:val="22"/>
    </w:rPr>
  </w:style>
  <w:style w:type="paragraph" w:customStyle="1" w:styleId="GovH1">
    <w:name w:val="Gov H1"/>
    <w:basedOn w:val="Heading1"/>
    <w:pPr>
      <w:spacing w:before="200" w:after="120"/>
    </w:pPr>
    <w:rPr>
      <w:rFonts w:ascii="Aptos" w:hAnsi="Aptos"/>
      <w:b/>
      <w:color w:val="0F2B46"/>
      <w:sz w:val="30"/>
    </w:rPr>
  </w:style>
  <w:style w:type="paragraph" w:customStyle="1" w:styleId="GovH2">
    <w:name w:val="Gov H2"/>
    <w:basedOn w:val="Heading2"/>
    <w:pPr>
      <w:spacing w:before="160" w:after="80"/>
    </w:pPr>
    <w:rPr>
      <w:rFonts w:ascii="Aptos" w:hAnsi="Aptos"/>
      <w:b/>
      <w:color w:val="0B5E6B"/>
      <w:sz w:val="24"/>
    </w:rPr>
  </w:style>
  <w:style w:type="paragraph" w:customStyle="1" w:styleId="GovH3">
    <w:name w:val="Gov H3"/>
    <w:basedOn w:val="Heading3"/>
    <w:pPr>
      <w:spacing w:before="120" w:after="40"/>
    </w:pPr>
    <w:rPr>
      <w:rFonts w:ascii="Aptos" w:hAnsi="Aptos"/>
      <w:b/>
      <w:color w:val="1E2933"/>
      <w:sz w:val="21"/>
    </w:rPr>
  </w:style>
  <w:style w:type="paragraph" w:customStyle="1" w:styleId="GovSmall">
    <w:name w:val="Gov Small"/>
    <w:basedOn w:val="Normal"/>
    <w:pPr>
      <w:spacing w:after="60"/>
    </w:pPr>
    <w:rPr>
      <w:rFonts w:ascii="Aptos" w:hAnsi="Aptos"/>
      <w:b w:val="0"/>
      <w:color w:val="5B6670"/>
      <w:sz w:val="17"/>
    </w:rPr>
  </w:style>
  <w:style w:type="paragraph" w:customStyle="1" w:styleId="GovBox">
    <w:name w:val="Gov Box"/>
    <w:basedOn w:val="Normal"/>
    <w:pPr>
      <w:spacing w:after="60" w:line="269" w:lineRule="auto"/>
    </w:pPr>
    <w:rPr>
      <w:rFonts w:ascii="Aptos" w:hAnsi="Aptos"/>
      <w:b w:val="0"/>
      <w:color w:val="1E29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