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8B6D8" w14:textId="33600D9F" w:rsidR="004C0A3B" w:rsidRPr="004C0A3B" w:rsidRDefault="004C0A3B" w:rsidP="004C0A3B">
      <w:pPr>
        <w:pStyle w:val="Heading1"/>
      </w:pPr>
      <w:r>
        <w:t xml:space="preserve">Other </w:t>
      </w:r>
      <w:r w:rsidRPr="004C0A3B">
        <w:t>Vital AI Governance Checklist Templates</w:t>
      </w:r>
      <w:r>
        <w:t>:</w:t>
      </w:r>
    </w:p>
    <w:p w14:paraId="5A29287C" w14:textId="77777777" w:rsidR="004C0A3B" w:rsidRPr="004C0A3B" w:rsidRDefault="004C0A3B" w:rsidP="004C0A3B"/>
    <w:p w14:paraId="4C087FEC" w14:textId="77777777" w:rsidR="004C0A3B" w:rsidRPr="004C0A3B" w:rsidRDefault="004C0A3B" w:rsidP="004C0A3B">
      <w:pPr>
        <w:numPr>
          <w:ilvl w:val="0"/>
          <w:numId w:val="1"/>
        </w:numPr>
      </w:pPr>
      <w:r w:rsidRPr="004C0A3B">
        <w:rPr>
          <w:b/>
          <w:bCs/>
        </w:rPr>
        <w:t>AI Inventory &amp; System Registry Checklist</w:t>
      </w:r>
      <w:r w:rsidRPr="004C0A3B">
        <w:br/>
        <w:t>Tracks every AI use case/model/vendor, owner, purpose, risk tier, environment, and status.</w:t>
      </w:r>
      <w:r w:rsidRPr="004C0A3B">
        <w:br/>
      </w:r>
      <w:r w:rsidRPr="004C0A3B">
        <w:rPr>
          <w:i/>
          <w:iCs/>
        </w:rPr>
        <w:t>(If it’s not in the inventory, it shouldn’t be in production.)</w:t>
      </w:r>
    </w:p>
    <w:p w14:paraId="7D206B94" w14:textId="77777777" w:rsidR="004C0A3B" w:rsidRPr="004C0A3B" w:rsidRDefault="004C0A3B" w:rsidP="004C0A3B">
      <w:pPr>
        <w:numPr>
          <w:ilvl w:val="0"/>
          <w:numId w:val="1"/>
        </w:numPr>
      </w:pPr>
      <w:r w:rsidRPr="004C0A3B">
        <w:rPr>
          <w:b/>
          <w:bCs/>
        </w:rPr>
        <w:t>AI Policy-to-Control Mapping Checklist</w:t>
      </w:r>
      <w:r w:rsidRPr="004C0A3B">
        <w:br/>
        <w:t>Ensures each AI policy requirement is mapped to actual controls, owners, and evidence.</w:t>
      </w:r>
      <w:r w:rsidRPr="004C0A3B">
        <w:br/>
        <w:t>Great for avoiding “policy theater.”</w:t>
      </w:r>
    </w:p>
    <w:p w14:paraId="5FCC0DB7" w14:textId="77777777" w:rsidR="004C0A3B" w:rsidRPr="004C0A3B" w:rsidRDefault="004C0A3B" w:rsidP="004C0A3B">
      <w:pPr>
        <w:numPr>
          <w:ilvl w:val="0"/>
          <w:numId w:val="1"/>
        </w:numPr>
      </w:pPr>
      <w:r w:rsidRPr="004C0A3B">
        <w:rPr>
          <w:b/>
          <w:bCs/>
        </w:rPr>
        <w:t>AI Third-Party / Vendor Due Diligence Checklist</w:t>
      </w:r>
      <w:r w:rsidRPr="004C0A3B">
        <w:br/>
        <w:t xml:space="preserve">For vendor AI tools, SaaS features, APIs, LLM providers, </w:t>
      </w:r>
      <w:proofErr w:type="spellStart"/>
      <w:r w:rsidRPr="004C0A3B">
        <w:t>subprocessors</w:t>
      </w:r>
      <w:proofErr w:type="spellEnd"/>
      <w:r w:rsidRPr="004C0A3B">
        <w:t>, data retention/training terms, incident commitments, audit docs.</w:t>
      </w:r>
    </w:p>
    <w:p w14:paraId="3237168C" w14:textId="77777777" w:rsidR="004C0A3B" w:rsidRPr="004C0A3B" w:rsidRDefault="004C0A3B" w:rsidP="004C0A3B">
      <w:pPr>
        <w:numPr>
          <w:ilvl w:val="0"/>
          <w:numId w:val="1"/>
        </w:numPr>
      </w:pPr>
      <w:r w:rsidRPr="004C0A3B">
        <w:rPr>
          <w:b/>
          <w:bCs/>
        </w:rPr>
        <w:t>AI Security Review Checklist</w:t>
      </w:r>
      <w:r w:rsidRPr="004C0A3B">
        <w:br/>
        <w:t>Focused on technical security controls: access, MFA/SSO, API scopes, logging, secrets, DLP, network exposure, prompt injection protections.</w:t>
      </w:r>
    </w:p>
    <w:p w14:paraId="0668D660" w14:textId="77777777" w:rsidR="004C0A3B" w:rsidRPr="004C0A3B" w:rsidRDefault="004C0A3B" w:rsidP="004C0A3B">
      <w:pPr>
        <w:numPr>
          <w:ilvl w:val="0"/>
          <w:numId w:val="1"/>
        </w:numPr>
      </w:pPr>
      <w:r w:rsidRPr="004C0A3B">
        <w:rPr>
          <w:b/>
          <w:bCs/>
        </w:rPr>
        <w:t>AI Privacy &amp; DPIA Screening Checklist</w:t>
      </w:r>
      <w:r w:rsidRPr="004C0A3B">
        <w:br/>
        <w:t>Fast triage to decide when a DPIA/PIA is required and what privacy reviews are triggered (PII, sensitive data, transfers, consent, notices).</w:t>
      </w:r>
    </w:p>
    <w:p w14:paraId="7EF4C85C" w14:textId="77777777" w:rsidR="004C0A3B" w:rsidRPr="004C0A3B" w:rsidRDefault="004C0A3B" w:rsidP="004C0A3B">
      <w:pPr>
        <w:numPr>
          <w:ilvl w:val="0"/>
          <w:numId w:val="1"/>
        </w:numPr>
      </w:pPr>
      <w:r w:rsidRPr="004C0A3B">
        <w:rPr>
          <w:b/>
          <w:bCs/>
        </w:rPr>
        <w:t>AI Model Validation / Testing Checklist</w:t>
      </w:r>
      <w:r w:rsidRPr="004C0A3B">
        <w:br/>
        <w:t>Covers test plan, quality metrics, edge cases, hallucination checks, failure scenarios, bias/fairness checks, and go-live readiness.</w:t>
      </w:r>
    </w:p>
    <w:p w14:paraId="0FB76710" w14:textId="77777777" w:rsidR="004C0A3B" w:rsidRPr="004C0A3B" w:rsidRDefault="004C0A3B" w:rsidP="004C0A3B">
      <w:pPr>
        <w:numPr>
          <w:ilvl w:val="0"/>
          <w:numId w:val="1"/>
        </w:numPr>
      </w:pPr>
      <w:r w:rsidRPr="004C0A3B">
        <w:rPr>
          <w:b/>
          <w:bCs/>
        </w:rPr>
        <w:t>AI Monitoring &amp; Revalidation Checklist</w:t>
      </w:r>
      <w:r w:rsidRPr="004C0A3B">
        <w:br/>
        <w:t xml:space="preserve">Ensures post-launch controls </w:t>
      </w:r>
      <w:proofErr w:type="gramStart"/>
      <w:r w:rsidRPr="004C0A3B">
        <w:t>exist:</w:t>
      </w:r>
      <w:proofErr w:type="gramEnd"/>
      <w:r w:rsidRPr="004C0A3B">
        <w:t xml:space="preserve"> drift/performance checks, logging review, incident review, retraining/update review, periodic reapproval.</w:t>
      </w:r>
    </w:p>
    <w:p w14:paraId="09F98B2F" w14:textId="77777777" w:rsidR="004C0A3B" w:rsidRPr="004C0A3B" w:rsidRDefault="004C0A3B" w:rsidP="004C0A3B">
      <w:pPr>
        <w:numPr>
          <w:ilvl w:val="0"/>
          <w:numId w:val="1"/>
        </w:numPr>
      </w:pPr>
      <w:r w:rsidRPr="004C0A3B">
        <w:rPr>
          <w:b/>
          <w:bCs/>
        </w:rPr>
        <w:t>AI Change Management Checklist</w:t>
      </w:r>
      <w:r w:rsidRPr="004C0A3B">
        <w:br/>
        <w:t>Used when model versions, prompts, vendors, integrations, or data sources change.</w:t>
      </w:r>
      <w:r w:rsidRPr="004C0A3B">
        <w:br/>
        <w:t>Prevents “silent changes” from bypassing governance.</w:t>
      </w:r>
    </w:p>
    <w:p w14:paraId="455D50A8" w14:textId="77777777" w:rsidR="004C0A3B" w:rsidRPr="004C0A3B" w:rsidRDefault="004C0A3B" w:rsidP="004C0A3B">
      <w:pPr>
        <w:numPr>
          <w:ilvl w:val="0"/>
          <w:numId w:val="1"/>
        </w:numPr>
      </w:pPr>
      <w:r w:rsidRPr="004C0A3B">
        <w:rPr>
          <w:b/>
          <w:bCs/>
        </w:rPr>
        <w:t>AI Human Oversight &amp; Escalation Checklist</w:t>
      </w:r>
      <w:r w:rsidRPr="004C0A3B">
        <w:br/>
        <w:t>Defines reviewer roles, decision boundaries, escalation path, override rules, fallback process, and accountability for bad outputs.</w:t>
      </w:r>
    </w:p>
    <w:p w14:paraId="27EC1AEB" w14:textId="77777777" w:rsidR="004C0A3B" w:rsidRPr="004C0A3B" w:rsidRDefault="004C0A3B" w:rsidP="004C0A3B">
      <w:pPr>
        <w:numPr>
          <w:ilvl w:val="0"/>
          <w:numId w:val="1"/>
        </w:numPr>
      </w:pPr>
      <w:r w:rsidRPr="004C0A3B">
        <w:rPr>
          <w:b/>
          <w:bCs/>
        </w:rPr>
        <w:lastRenderedPageBreak/>
        <w:t>AI Incident Response Checklist (AI-Specific)</w:t>
      </w:r>
      <w:r w:rsidRPr="004C0A3B">
        <w:br/>
        <w:t>For hallucinations, harmful outputs, data leakage, prompt injection, model abuse, unauthorized use, vendor outages, or model behavior drift.</w:t>
      </w:r>
    </w:p>
    <w:p w14:paraId="27D173B4" w14:textId="77777777" w:rsidR="004C0A3B" w:rsidRPr="004C0A3B" w:rsidRDefault="004C0A3B" w:rsidP="004C0A3B">
      <w:pPr>
        <w:numPr>
          <w:ilvl w:val="0"/>
          <w:numId w:val="1"/>
        </w:numPr>
      </w:pPr>
      <w:r w:rsidRPr="004C0A3B">
        <w:rPr>
          <w:b/>
          <w:bCs/>
        </w:rPr>
        <w:t>AI Training &amp; Role-Based Awareness Checklist</w:t>
      </w:r>
      <w:r w:rsidRPr="004C0A3B">
        <w:br/>
        <w:t>Ensures business users, developers, reviewers, and executives get the right training (not the same generic slide deck for everyone).</w:t>
      </w:r>
    </w:p>
    <w:p w14:paraId="29507B10" w14:textId="77777777" w:rsidR="004C0A3B" w:rsidRPr="004C0A3B" w:rsidRDefault="004C0A3B" w:rsidP="004C0A3B">
      <w:pPr>
        <w:numPr>
          <w:ilvl w:val="0"/>
          <w:numId w:val="1"/>
        </w:numPr>
      </w:pPr>
      <w:r w:rsidRPr="004C0A3B">
        <w:rPr>
          <w:b/>
          <w:bCs/>
        </w:rPr>
        <w:t>AI Regulatory Change Impact Assessment Checklist</w:t>
      </w:r>
      <w:r w:rsidRPr="004C0A3B">
        <w:br/>
        <w:t>For reviewing new laws/regulations and translating them into impacted policies, controls, procedures, evidence requirements, and deadlines.</w:t>
      </w:r>
    </w:p>
    <w:p w14:paraId="0F8DD0E9" w14:textId="77777777" w:rsidR="004C0A3B" w:rsidRPr="004C0A3B" w:rsidRDefault="00000000" w:rsidP="004C0A3B">
      <w:r>
        <w:pict w14:anchorId="4C8C203E">
          <v:rect id="_x0000_i1025" style="width:0;height:1.5pt" o:hralign="center" o:hrstd="t" o:hr="t" fillcolor="#a0a0a0" stroked="f"/>
        </w:pict>
      </w:r>
    </w:p>
    <w:p w14:paraId="330BCADB" w14:textId="77777777" w:rsidR="004C0A3B" w:rsidRDefault="004C0A3B"/>
    <w:sectPr w:rsidR="004C0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060AE"/>
    <w:multiLevelType w:val="multilevel"/>
    <w:tmpl w:val="6B9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87603"/>
    <w:multiLevelType w:val="multilevel"/>
    <w:tmpl w:val="5D7E1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156F"/>
    <w:multiLevelType w:val="multilevel"/>
    <w:tmpl w:val="02724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521303">
    <w:abstractNumId w:val="2"/>
  </w:num>
  <w:num w:numId="2" w16cid:durableId="96800829">
    <w:abstractNumId w:val="1"/>
  </w:num>
  <w:num w:numId="3" w16cid:durableId="731853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3B"/>
    <w:rsid w:val="00241392"/>
    <w:rsid w:val="004C0A3B"/>
    <w:rsid w:val="0074538F"/>
    <w:rsid w:val="00836CAF"/>
    <w:rsid w:val="00D04590"/>
    <w:rsid w:val="00D7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AA7A"/>
  <w15:chartTrackingRefBased/>
  <w15:docId w15:val="{076D721C-6FD2-4C7B-B343-F63B3459C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283</Words>
  <Characters>1906</Characters>
  <Application>Microsoft Office Word</Application>
  <DocSecurity>0</DocSecurity>
  <Lines>54</Lines>
  <Paragraphs>20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Seyi Akinlolu</dc:creator>
  <cp:keywords/>
  <dc:description/>
  <cp:lastModifiedBy>Oluseyi Akinlolu</cp:lastModifiedBy>
  <cp:revision>4</cp:revision>
  <dcterms:created xsi:type="dcterms:W3CDTF">2026-03-21T19:08:00Z</dcterms:created>
  <dcterms:modified xsi:type="dcterms:W3CDTF">2026-04-03T16:09:00Z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eacde7-6d2d-4dc5-8c55-15150ac4e987_Enabled">
    <vt:lpwstr>true</vt:lpwstr>
  </property>
  <property fmtid="{D5CDD505-2E9C-101B-9397-08002B2CF9AE}" pid="3" name="MSIP_Label_8feacde7-6d2d-4dc5-8c55-15150ac4e987_SetDate">
    <vt:lpwstr>2026-03-21T19:05:57Z</vt:lpwstr>
  </property>
  <property fmtid="{D5CDD505-2E9C-101B-9397-08002B2CF9AE}" pid="4" name="MSIP_Label_8feacde7-6d2d-4dc5-8c55-15150ac4e987_Method">
    <vt:lpwstr>Standard</vt:lpwstr>
  </property>
  <property fmtid="{D5CDD505-2E9C-101B-9397-08002B2CF9AE}" pid="5" name="MSIP_Label_8feacde7-6d2d-4dc5-8c55-15150ac4e987_Name">
    <vt:lpwstr>defa4170-0d19-0005-0004-bc88714345d2</vt:lpwstr>
  </property>
  <property fmtid="{D5CDD505-2E9C-101B-9397-08002B2CF9AE}" pid="6" name="MSIP_Label_8feacde7-6d2d-4dc5-8c55-15150ac4e987_SiteId">
    <vt:lpwstr>7458aed6-b636-49c6-955b-16de8b4d0281</vt:lpwstr>
  </property>
  <property fmtid="{D5CDD505-2E9C-101B-9397-08002B2CF9AE}" pid="7" name="MSIP_Label_8feacde7-6d2d-4dc5-8c55-15150ac4e987_ActionId">
    <vt:lpwstr>11a1964e-cab2-4baf-b459-54dc3fd498a2</vt:lpwstr>
  </property>
  <property fmtid="{D5CDD505-2E9C-101B-9397-08002B2CF9AE}" pid="8" name="MSIP_Label_8feacde7-6d2d-4dc5-8c55-15150ac4e987_ContentBits">
    <vt:lpwstr>0</vt:lpwstr>
  </property>
  <property fmtid="{D5CDD505-2E9C-101B-9397-08002B2CF9AE}" pid="9" name="MSIP_Label_8feacde7-6d2d-4dc5-8c55-15150ac4e987_Tag">
    <vt:lpwstr>10, 3, 0, 1</vt:lpwstr>
  </property>
</Properties>
</file>