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D694" w14:textId="44AD41A4" w:rsidR="00393BB0" w:rsidRDefault="002C47CD">
      <w:pPr>
        <w:contextualSpacing w:val="0"/>
        <w:jc w:val="center"/>
        <w:rPr>
          <w:b/>
          <w:sz w:val="36"/>
          <w:szCs w:val="36"/>
        </w:rPr>
      </w:pPr>
      <w:r>
        <w:rPr>
          <w:b/>
          <w:sz w:val="36"/>
          <w:szCs w:val="36"/>
        </w:rPr>
        <w:t xml:space="preserve">Strategy </w:t>
      </w:r>
      <w:r w:rsidR="008140A9">
        <w:rPr>
          <w:b/>
          <w:sz w:val="36"/>
          <w:szCs w:val="36"/>
        </w:rPr>
        <w:t xml:space="preserve">Learner </w:t>
      </w:r>
      <w:r>
        <w:rPr>
          <w:b/>
          <w:sz w:val="36"/>
          <w:szCs w:val="36"/>
        </w:rPr>
        <w:t>Project</w:t>
      </w:r>
    </w:p>
    <w:p w14:paraId="1CC5B2E0" w14:textId="45BC162E" w:rsidR="00393BB0" w:rsidRDefault="002C47CD">
      <w:pPr>
        <w:contextualSpacing w:val="0"/>
        <w:jc w:val="center"/>
        <w:rPr>
          <w:sz w:val="24"/>
          <w:szCs w:val="24"/>
        </w:rPr>
      </w:pPr>
      <w:r>
        <w:rPr>
          <w:sz w:val="24"/>
          <w:szCs w:val="24"/>
        </w:rPr>
        <w:t>ZHENG FU</w:t>
      </w:r>
      <w:r w:rsidR="008140A9">
        <w:rPr>
          <w:sz w:val="24"/>
          <w:szCs w:val="24"/>
        </w:rPr>
        <w:t xml:space="preserve"> </w:t>
      </w:r>
      <w:r>
        <w:rPr>
          <w:sz w:val="24"/>
          <w:szCs w:val="24"/>
        </w:rPr>
        <w:t>(zfu66@gatech.edu)</w:t>
      </w:r>
    </w:p>
    <w:p w14:paraId="676BFD4F" w14:textId="77777777" w:rsidR="00393BB0" w:rsidRDefault="00393BB0">
      <w:pPr>
        <w:contextualSpacing w:val="0"/>
        <w:jc w:val="both"/>
      </w:pPr>
    </w:p>
    <w:p w14:paraId="52A5DCEF" w14:textId="74C73981" w:rsidR="00393BB0" w:rsidRPr="007C59CC" w:rsidRDefault="002C47CD">
      <w:pPr>
        <w:contextualSpacing w:val="0"/>
        <w:jc w:val="both"/>
        <w:rPr>
          <w:b/>
          <w:sz w:val="32"/>
          <w:szCs w:val="32"/>
        </w:rPr>
      </w:pPr>
      <w:r w:rsidRPr="007C59CC">
        <w:rPr>
          <w:b/>
          <w:sz w:val="32"/>
          <w:szCs w:val="32"/>
        </w:rPr>
        <w:t xml:space="preserve">Part 1: </w:t>
      </w:r>
      <w:r w:rsidR="008140A9" w:rsidRPr="007C59CC">
        <w:rPr>
          <w:b/>
          <w:sz w:val="32"/>
          <w:szCs w:val="32"/>
        </w:rPr>
        <w:t>Describe the steps you took to frame the trading problem as a learning problem for your learner.</w:t>
      </w:r>
    </w:p>
    <w:p w14:paraId="19F60187" w14:textId="77777777" w:rsidR="008140A9" w:rsidRDefault="008140A9">
      <w:pPr>
        <w:contextualSpacing w:val="0"/>
        <w:jc w:val="both"/>
      </w:pPr>
    </w:p>
    <w:p w14:paraId="4019ACFE" w14:textId="0FA6EA23" w:rsidR="00393BB0" w:rsidRDefault="008140A9">
      <w:pPr>
        <w:contextualSpacing w:val="0"/>
        <w:jc w:val="both"/>
        <w:rPr>
          <w:b/>
          <w:sz w:val="28"/>
          <w:szCs w:val="28"/>
        </w:rPr>
      </w:pPr>
      <w:r w:rsidRPr="008140A9">
        <w:rPr>
          <w:b/>
          <w:sz w:val="28"/>
          <w:szCs w:val="28"/>
        </w:rPr>
        <w:t>I. What are your indicators?</w:t>
      </w:r>
    </w:p>
    <w:p w14:paraId="11710294" w14:textId="377CB4A5" w:rsidR="008140A9" w:rsidRDefault="008140A9">
      <w:pPr>
        <w:contextualSpacing w:val="0"/>
        <w:jc w:val="both"/>
        <w:rPr>
          <w:b/>
          <w:sz w:val="28"/>
          <w:szCs w:val="28"/>
        </w:rPr>
      </w:pPr>
    </w:p>
    <w:p w14:paraId="462ADF5B" w14:textId="3FEF1AF1" w:rsidR="008140A9" w:rsidRPr="008140A9" w:rsidRDefault="008140A9">
      <w:pPr>
        <w:contextualSpacing w:val="0"/>
        <w:jc w:val="both"/>
        <w:rPr>
          <w:sz w:val="24"/>
          <w:szCs w:val="24"/>
        </w:rPr>
      </w:pPr>
      <w:r>
        <w:rPr>
          <w:sz w:val="24"/>
          <w:szCs w:val="24"/>
        </w:rPr>
        <w:t>In this project I selected Simple Moving Average</w:t>
      </w:r>
      <w:r w:rsidR="00373291">
        <w:rPr>
          <w:sz w:val="24"/>
          <w:szCs w:val="24"/>
        </w:rPr>
        <w:t xml:space="preserve"> </w:t>
      </w:r>
      <w:r>
        <w:rPr>
          <w:sz w:val="24"/>
          <w:szCs w:val="24"/>
        </w:rPr>
        <w:t xml:space="preserve">(SMA), </w:t>
      </w:r>
      <w:r>
        <w:rPr>
          <w:sz w:val="24"/>
          <w:szCs w:val="24"/>
          <w:highlight w:val="white"/>
        </w:rPr>
        <w:t>Bollinger Band® and Momentum as my technical indicators to build my strategy learner, and they were also applied in the manual strategy as well.</w:t>
      </w:r>
    </w:p>
    <w:p w14:paraId="340E62E4" w14:textId="77777777" w:rsidR="00393BB0" w:rsidRDefault="00393BB0">
      <w:pPr>
        <w:contextualSpacing w:val="0"/>
        <w:jc w:val="both"/>
        <w:rPr>
          <w:sz w:val="24"/>
          <w:szCs w:val="24"/>
        </w:rPr>
      </w:pPr>
    </w:p>
    <w:p w14:paraId="26F49DC5" w14:textId="77777777" w:rsidR="00393BB0" w:rsidRDefault="002C47CD">
      <w:pPr>
        <w:contextualSpacing w:val="0"/>
        <w:jc w:val="both"/>
        <w:rPr>
          <w:b/>
          <w:sz w:val="24"/>
          <w:szCs w:val="24"/>
        </w:rPr>
      </w:pPr>
      <w:r>
        <w:rPr>
          <w:b/>
          <w:sz w:val="24"/>
          <w:szCs w:val="24"/>
        </w:rPr>
        <w:t>1. Simple Moving Average (SMA)</w:t>
      </w:r>
    </w:p>
    <w:p w14:paraId="11555959" w14:textId="77777777" w:rsidR="00393BB0" w:rsidRDefault="00393BB0">
      <w:pPr>
        <w:contextualSpacing w:val="0"/>
        <w:jc w:val="both"/>
        <w:rPr>
          <w:sz w:val="24"/>
          <w:szCs w:val="24"/>
        </w:rPr>
      </w:pPr>
    </w:p>
    <w:p w14:paraId="12516973" w14:textId="6ED7AA43" w:rsidR="00393BB0" w:rsidRDefault="00A3623E">
      <w:pPr>
        <w:contextualSpacing w:val="0"/>
        <w:jc w:val="both"/>
        <w:rPr>
          <w:sz w:val="24"/>
          <w:szCs w:val="24"/>
          <w:highlight w:val="white"/>
        </w:rPr>
      </w:pPr>
      <w:r>
        <w:rPr>
          <w:sz w:val="24"/>
          <w:szCs w:val="24"/>
          <w:highlight w:val="white"/>
        </w:rPr>
        <w:t>In</w:t>
      </w:r>
      <w:r w:rsidR="002C47CD" w:rsidRPr="002C47CD">
        <w:rPr>
          <w:sz w:val="24"/>
          <w:szCs w:val="24"/>
          <w:highlight w:val="white"/>
        </w:rPr>
        <w:t xml:space="preserve"> this </w:t>
      </w:r>
      <w:r w:rsidR="008140A9" w:rsidRPr="002C47CD">
        <w:rPr>
          <w:sz w:val="24"/>
          <w:szCs w:val="24"/>
          <w:highlight w:val="white"/>
        </w:rPr>
        <w:t xml:space="preserve">project, </w:t>
      </w:r>
      <w:r>
        <w:rPr>
          <w:sz w:val="24"/>
          <w:szCs w:val="24"/>
          <w:highlight w:val="white"/>
        </w:rPr>
        <w:t>SMA</w:t>
      </w:r>
      <w:r w:rsidR="002C47CD" w:rsidRPr="002C47CD">
        <w:rPr>
          <w:sz w:val="24"/>
          <w:szCs w:val="24"/>
          <w:highlight w:val="white"/>
        </w:rPr>
        <w:t xml:space="preserve"> is defined as the average of the daily adjusted close price values of the security over a specific number of periods. Here a specific number of periods </w:t>
      </w:r>
      <w:r w:rsidR="008140A9">
        <w:rPr>
          <w:sz w:val="24"/>
          <w:szCs w:val="24"/>
          <w:highlight w:val="white"/>
        </w:rPr>
        <w:t>are</w:t>
      </w:r>
      <w:r w:rsidR="002C47CD" w:rsidRPr="002C47CD">
        <w:rPr>
          <w:sz w:val="24"/>
          <w:szCs w:val="24"/>
          <w:highlight w:val="white"/>
        </w:rPr>
        <w:t xml:space="preserve"> 20 days</w:t>
      </w:r>
      <w:r w:rsidR="008140A9">
        <w:rPr>
          <w:sz w:val="24"/>
          <w:szCs w:val="24"/>
          <w:highlight w:val="white"/>
        </w:rPr>
        <w:t xml:space="preserve"> and </w:t>
      </w:r>
      <w:r w:rsidR="002C47CD" w:rsidRPr="002C47CD">
        <w:rPr>
          <w:sz w:val="24"/>
          <w:szCs w:val="24"/>
          <w:highlight w:val="white"/>
        </w:rPr>
        <w:t xml:space="preserve">50 </w:t>
      </w:r>
      <w:r w:rsidR="008140A9">
        <w:rPr>
          <w:sz w:val="24"/>
          <w:szCs w:val="24"/>
          <w:highlight w:val="white"/>
        </w:rPr>
        <w:t>days</w:t>
      </w:r>
      <w:r w:rsidR="002C47CD" w:rsidRPr="002C47CD">
        <w:rPr>
          <w:sz w:val="24"/>
          <w:szCs w:val="24"/>
          <w:highlight w:val="white"/>
        </w:rPr>
        <w:t xml:space="preserve">. </w:t>
      </w:r>
    </w:p>
    <w:p w14:paraId="63D91F0C" w14:textId="77777777" w:rsidR="008140A9" w:rsidRPr="002C47CD" w:rsidRDefault="008140A9">
      <w:pPr>
        <w:contextualSpacing w:val="0"/>
        <w:jc w:val="both"/>
        <w:rPr>
          <w:sz w:val="24"/>
          <w:szCs w:val="24"/>
          <w:highlight w:val="white"/>
        </w:rPr>
      </w:pPr>
    </w:p>
    <w:p w14:paraId="0C45D3BA" w14:textId="0E383C7D" w:rsidR="00393BB0" w:rsidRDefault="00F3460F">
      <w:pPr>
        <w:contextualSpacing w:val="0"/>
        <w:jc w:val="both"/>
        <w:rPr>
          <w:b/>
          <w:sz w:val="24"/>
          <w:szCs w:val="24"/>
          <w:highlight w:val="white"/>
        </w:rPr>
      </w:pPr>
      <w:r>
        <w:rPr>
          <w:b/>
          <w:sz w:val="24"/>
          <w:szCs w:val="24"/>
          <w:highlight w:val="white"/>
        </w:rPr>
        <w:t>2</w:t>
      </w:r>
      <w:r w:rsidR="002C47CD">
        <w:rPr>
          <w:b/>
          <w:sz w:val="24"/>
          <w:szCs w:val="24"/>
          <w:highlight w:val="white"/>
        </w:rPr>
        <w:t>. Bollinger Band®</w:t>
      </w:r>
    </w:p>
    <w:p w14:paraId="6DD841D6" w14:textId="77777777" w:rsidR="00393BB0" w:rsidRDefault="00393BB0">
      <w:pPr>
        <w:contextualSpacing w:val="0"/>
        <w:jc w:val="both"/>
        <w:rPr>
          <w:b/>
          <w:sz w:val="24"/>
          <w:szCs w:val="24"/>
          <w:highlight w:val="white"/>
        </w:rPr>
      </w:pPr>
    </w:p>
    <w:p w14:paraId="013735F5" w14:textId="17F61D6D" w:rsidR="008140A9" w:rsidRPr="00A3623E" w:rsidRDefault="002C47CD">
      <w:pPr>
        <w:contextualSpacing w:val="0"/>
        <w:jc w:val="both"/>
        <w:rPr>
          <w:i/>
          <w:sz w:val="24"/>
          <w:szCs w:val="24"/>
          <w:highlight w:val="white"/>
        </w:rPr>
      </w:pPr>
      <w:r>
        <w:rPr>
          <w:sz w:val="24"/>
          <w:szCs w:val="24"/>
          <w:highlight w:val="white"/>
        </w:rPr>
        <w:t xml:space="preserve">In this project Bollinger Band® is a set of lines plotted </w:t>
      </w:r>
      <w:r>
        <w:rPr>
          <w:i/>
          <w:sz w:val="24"/>
          <w:szCs w:val="24"/>
          <w:highlight w:val="white"/>
        </w:rPr>
        <w:t>n</w:t>
      </w:r>
      <w:r>
        <w:rPr>
          <w:sz w:val="24"/>
          <w:szCs w:val="24"/>
          <w:highlight w:val="white"/>
        </w:rPr>
        <w:t xml:space="preserve"> standard deviations away from a </w:t>
      </w:r>
      <w:proofErr w:type="spellStart"/>
      <w:r>
        <w:rPr>
          <w:i/>
          <w:sz w:val="24"/>
          <w:szCs w:val="24"/>
          <w:highlight w:val="white"/>
        </w:rPr>
        <w:t>m</w:t>
      </w:r>
      <w:r>
        <w:rPr>
          <w:sz w:val="24"/>
          <w:szCs w:val="24"/>
          <w:highlight w:val="white"/>
        </w:rPr>
        <w:t>-days</w:t>
      </w:r>
      <w:proofErr w:type="spellEnd"/>
      <w:r>
        <w:rPr>
          <w:sz w:val="24"/>
          <w:szCs w:val="24"/>
          <w:highlight w:val="white"/>
        </w:rPr>
        <w:t xml:space="preserve"> simple moving average of the security's adjusted close price.</w:t>
      </w:r>
      <w:r w:rsidR="00A3623E">
        <w:rPr>
          <w:i/>
          <w:sz w:val="24"/>
          <w:szCs w:val="24"/>
          <w:highlight w:val="white"/>
        </w:rPr>
        <w:t xml:space="preserve"> </w:t>
      </w:r>
      <w:r w:rsidR="008140A9">
        <w:rPr>
          <w:sz w:val="24"/>
          <w:szCs w:val="24"/>
          <w:highlight w:val="white"/>
        </w:rPr>
        <w:t xml:space="preserve">Here </w:t>
      </w:r>
      <w:r w:rsidR="008140A9" w:rsidRPr="008140A9">
        <w:rPr>
          <w:i/>
          <w:sz w:val="24"/>
          <w:szCs w:val="24"/>
          <w:highlight w:val="white"/>
        </w:rPr>
        <w:t>m</w:t>
      </w:r>
      <w:r w:rsidR="008140A9">
        <w:rPr>
          <w:sz w:val="24"/>
          <w:szCs w:val="24"/>
          <w:highlight w:val="white"/>
        </w:rPr>
        <w:t xml:space="preserve"> was set to 20 and </w:t>
      </w:r>
      <w:r w:rsidR="008140A9" w:rsidRPr="008140A9">
        <w:rPr>
          <w:i/>
          <w:sz w:val="24"/>
          <w:szCs w:val="24"/>
          <w:highlight w:val="white"/>
        </w:rPr>
        <w:t xml:space="preserve">n </w:t>
      </w:r>
      <w:r w:rsidR="008140A9">
        <w:rPr>
          <w:sz w:val="24"/>
          <w:szCs w:val="24"/>
          <w:highlight w:val="white"/>
        </w:rPr>
        <w:t xml:space="preserve">was set to 2. And the Bollinger Band® feature at given time point </w:t>
      </w:r>
      <w:r w:rsidR="008140A9" w:rsidRPr="008140A9">
        <w:rPr>
          <w:i/>
          <w:sz w:val="24"/>
          <w:szCs w:val="24"/>
          <w:highlight w:val="white"/>
        </w:rPr>
        <w:t>t</w:t>
      </w:r>
      <w:r w:rsidR="008140A9">
        <w:rPr>
          <w:i/>
          <w:sz w:val="24"/>
          <w:szCs w:val="24"/>
          <w:highlight w:val="white"/>
        </w:rPr>
        <w:t xml:space="preserve"> </w:t>
      </w:r>
      <w:r w:rsidR="008140A9">
        <w:rPr>
          <w:sz w:val="24"/>
          <w:szCs w:val="24"/>
          <w:highlight w:val="white"/>
        </w:rPr>
        <w:t>was defined as:</w:t>
      </w:r>
    </w:p>
    <w:p w14:paraId="090A1501" w14:textId="62D476B7" w:rsidR="008140A9" w:rsidRDefault="008140A9">
      <w:pPr>
        <w:contextualSpacing w:val="0"/>
        <w:jc w:val="both"/>
        <w:rPr>
          <w:sz w:val="24"/>
          <w:szCs w:val="24"/>
          <w:highlight w:val="white"/>
        </w:rPr>
      </w:pPr>
    </w:p>
    <w:p w14:paraId="0BDB42E5" w14:textId="4C918213" w:rsidR="008140A9" w:rsidRDefault="008140A9">
      <w:pPr>
        <w:contextualSpacing w:val="0"/>
        <w:jc w:val="both"/>
        <w:rPr>
          <w:sz w:val="24"/>
          <w:szCs w:val="24"/>
          <w:highlight w:val="white"/>
        </w:rPr>
      </w:pPr>
      <m:oMathPara>
        <m:oMath>
          <m:r>
            <m:rPr>
              <m:sty m:val="p"/>
            </m:rPr>
            <w:rPr>
              <w:rFonts w:ascii="Cambria Math" w:hAnsi="Cambria Math"/>
              <w:sz w:val="24"/>
              <w:szCs w:val="24"/>
              <w:highlight w:val="white"/>
            </w:rPr>
            <m:t>Bollinger Band® feature</m:t>
          </m:r>
          <m:r>
            <m:rPr>
              <m:sty m:val="p"/>
            </m:rPr>
            <w:rPr>
              <w:rFonts w:ascii="Cambria Math"/>
              <w:sz w:val="24"/>
              <w:szCs w:val="24"/>
              <w:highlight w:val="white"/>
            </w:rPr>
            <m:t xml:space="preserve">= </m:t>
          </m:r>
          <m:f>
            <m:fPr>
              <m:ctrlPr>
                <w:rPr>
                  <w:rFonts w:ascii="Cambria Math" w:hAnsi="Cambria Math"/>
                  <w:sz w:val="24"/>
                  <w:szCs w:val="24"/>
                </w:rPr>
              </m:ctrlPr>
            </m:fPr>
            <m:num>
              <m:r>
                <w:rPr>
                  <w:rFonts w:ascii="Cambria Math"/>
                  <w:sz w:val="24"/>
                  <w:szCs w:val="24"/>
                </w:rPr>
                <m:t>Adjusted Close Price</m:t>
              </m:r>
              <m:d>
                <m:dPr>
                  <m:ctrlPr>
                    <w:rPr>
                      <w:rFonts w:ascii="Cambria Math" w:hAnsi="Cambria Math"/>
                      <w:i/>
                      <w:sz w:val="24"/>
                      <w:szCs w:val="24"/>
                    </w:rPr>
                  </m:ctrlPr>
                </m:dPr>
                <m:e>
                  <m:r>
                    <w:rPr>
                      <w:rFonts w:ascii="Cambria Math"/>
                      <w:sz w:val="24"/>
                      <w:szCs w:val="24"/>
                    </w:rPr>
                    <m:t>t</m:t>
                  </m:r>
                </m:e>
              </m:d>
              <m:r>
                <w:rPr>
                  <w:rFonts w:ascii="Cambria Math"/>
                  <w:sz w:val="24"/>
                  <w:szCs w:val="24"/>
                </w:rPr>
                <m:t>-</m:t>
              </m:r>
              <m:r>
                <w:rPr>
                  <w:rFonts w:ascii="Cambria Math"/>
                  <w:sz w:val="24"/>
                  <w:szCs w:val="24"/>
                </w:rPr>
                <m:t>20days SMA(t)</m:t>
              </m:r>
            </m:num>
            <m:den>
              <m:r>
                <w:rPr>
                  <w:rFonts w:ascii="Cambria Math"/>
                  <w:sz w:val="24"/>
                  <w:szCs w:val="24"/>
                </w:rPr>
                <m:t xml:space="preserve">2 </m:t>
              </m:r>
              <m:r>
                <w:rPr>
                  <w:rFonts w:ascii="Cambria Math" w:hAnsi="Cambria Math"/>
                  <w:sz w:val="24"/>
                  <w:szCs w:val="24"/>
                </w:rPr>
                <m:t xml:space="preserve">×20days Stdev of </m:t>
              </m:r>
              <m:r>
                <w:rPr>
                  <w:rFonts w:ascii="Cambria Math"/>
                  <w:sz w:val="24"/>
                  <w:szCs w:val="24"/>
                </w:rPr>
                <m:t>Adjusted Close Price</m:t>
              </m:r>
              <m:d>
                <m:dPr>
                  <m:ctrlPr>
                    <w:rPr>
                      <w:rFonts w:ascii="Cambria Math" w:hAnsi="Cambria Math"/>
                      <w:i/>
                      <w:sz w:val="24"/>
                      <w:szCs w:val="24"/>
                    </w:rPr>
                  </m:ctrlPr>
                </m:dPr>
                <m:e>
                  <m:r>
                    <w:rPr>
                      <w:rFonts w:ascii="Cambria Math"/>
                      <w:sz w:val="24"/>
                      <w:szCs w:val="24"/>
                    </w:rPr>
                    <m:t>t</m:t>
                  </m:r>
                </m:e>
              </m:d>
            </m:den>
          </m:f>
          <m:r>
            <m:rPr>
              <m:sty m:val="p"/>
            </m:rPr>
            <w:rPr>
              <w:rFonts w:ascii="Cambria Math"/>
              <w:sz w:val="24"/>
              <w:szCs w:val="24"/>
              <w:highlight w:val="white"/>
            </w:rPr>
            <m:t xml:space="preserve"> </m:t>
          </m:r>
        </m:oMath>
      </m:oMathPara>
    </w:p>
    <w:p w14:paraId="47EE194F" w14:textId="77777777" w:rsidR="008140A9" w:rsidRDefault="008140A9">
      <w:pPr>
        <w:contextualSpacing w:val="0"/>
        <w:jc w:val="both"/>
        <w:rPr>
          <w:sz w:val="24"/>
          <w:szCs w:val="24"/>
          <w:highlight w:val="white"/>
        </w:rPr>
      </w:pPr>
    </w:p>
    <w:p w14:paraId="31F7A902" w14:textId="2565EFB2" w:rsidR="00393BB0" w:rsidRDefault="00F3460F">
      <w:pPr>
        <w:contextualSpacing w:val="0"/>
        <w:jc w:val="both"/>
        <w:rPr>
          <w:b/>
          <w:sz w:val="24"/>
          <w:szCs w:val="24"/>
          <w:highlight w:val="white"/>
        </w:rPr>
      </w:pPr>
      <w:r>
        <w:rPr>
          <w:b/>
          <w:sz w:val="24"/>
          <w:szCs w:val="24"/>
          <w:highlight w:val="white"/>
        </w:rPr>
        <w:t>3</w:t>
      </w:r>
      <w:r w:rsidR="002C47CD">
        <w:rPr>
          <w:b/>
          <w:sz w:val="24"/>
          <w:szCs w:val="24"/>
          <w:highlight w:val="white"/>
        </w:rPr>
        <w:t>. Momentum</w:t>
      </w:r>
    </w:p>
    <w:p w14:paraId="051B7730" w14:textId="77777777" w:rsidR="00393BB0" w:rsidRDefault="00393BB0">
      <w:pPr>
        <w:contextualSpacing w:val="0"/>
        <w:jc w:val="both"/>
        <w:rPr>
          <w:sz w:val="24"/>
          <w:szCs w:val="24"/>
          <w:highlight w:val="white"/>
        </w:rPr>
      </w:pPr>
    </w:p>
    <w:p w14:paraId="09B82E87" w14:textId="54937A4C" w:rsidR="00393BB0" w:rsidRDefault="002C47CD">
      <w:pPr>
        <w:contextualSpacing w:val="0"/>
        <w:jc w:val="both"/>
        <w:rPr>
          <w:sz w:val="24"/>
          <w:szCs w:val="24"/>
          <w:highlight w:val="white"/>
        </w:rPr>
      </w:pPr>
      <w:r>
        <w:rPr>
          <w:sz w:val="24"/>
          <w:szCs w:val="24"/>
          <w:highlight w:val="white"/>
        </w:rPr>
        <w:t xml:space="preserve">In this project </w:t>
      </w:r>
      <w:r w:rsidR="00A3623E">
        <w:rPr>
          <w:sz w:val="24"/>
          <w:szCs w:val="24"/>
          <w:highlight w:val="white"/>
        </w:rPr>
        <w:t>Momentum</w:t>
      </w:r>
      <w:r>
        <w:rPr>
          <w:sz w:val="24"/>
          <w:szCs w:val="24"/>
          <w:highlight w:val="white"/>
        </w:rPr>
        <w:t xml:space="preserve"> was defined as:</w:t>
      </w:r>
    </w:p>
    <w:p w14:paraId="79DDAC75" w14:textId="77777777" w:rsidR="00393BB0" w:rsidRDefault="00393BB0">
      <w:pPr>
        <w:contextualSpacing w:val="0"/>
        <w:jc w:val="both"/>
        <w:rPr>
          <w:sz w:val="24"/>
          <w:szCs w:val="24"/>
          <w:highlight w:val="white"/>
        </w:rPr>
      </w:pPr>
    </w:p>
    <w:p w14:paraId="482E0648" w14:textId="77777777" w:rsidR="00393BB0" w:rsidRDefault="002C47CD">
      <w:pPr>
        <w:contextualSpacing w:val="0"/>
        <w:jc w:val="both"/>
        <w:rPr>
          <w:sz w:val="24"/>
          <w:szCs w:val="24"/>
          <w:highlight w:val="white"/>
        </w:rPr>
      </w:pPr>
      <w:r>
        <w:rPr>
          <w:sz w:val="24"/>
          <w:szCs w:val="24"/>
          <w:highlight w:val="white"/>
        </w:rPr>
        <w:t xml:space="preserve">Momentum = [(Current adjusted close price of the security - Adjusted close price of the security at </w:t>
      </w:r>
      <w:proofErr w:type="spellStart"/>
      <w:r>
        <w:rPr>
          <w:i/>
          <w:sz w:val="24"/>
          <w:szCs w:val="24"/>
          <w:highlight w:val="white"/>
        </w:rPr>
        <w:t>m</w:t>
      </w:r>
      <w:r>
        <w:rPr>
          <w:sz w:val="24"/>
          <w:szCs w:val="24"/>
          <w:highlight w:val="white"/>
        </w:rPr>
        <w:t>-days</w:t>
      </w:r>
      <w:proofErr w:type="spellEnd"/>
      <w:r>
        <w:rPr>
          <w:sz w:val="24"/>
          <w:szCs w:val="24"/>
          <w:highlight w:val="white"/>
        </w:rPr>
        <w:t xml:space="preserve"> ago) / Current adjusted close price of the security] - 1</w:t>
      </w:r>
    </w:p>
    <w:p w14:paraId="28B3C2B6" w14:textId="77777777" w:rsidR="00393BB0" w:rsidRDefault="00393BB0">
      <w:pPr>
        <w:contextualSpacing w:val="0"/>
        <w:jc w:val="both"/>
        <w:rPr>
          <w:sz w:val="24"/>
          <w:szCs w:val="24"/>
          <w:highlight w:val="white"/>
        </w:rPr>
      </w:pPr>
    </w:p>
    <w:p w14:paraId="62E1512A" w14:textId="42EF4BFB" w:rsidR="001321FC" w:rsidRDefault="002C47CD" w:rsidP="00F3460F">
      <w:pPr>
        <w:contextualSpacing w:val="0"/>
        <w:jc w:val="both"/>
        <w:rPr>
          <w:sz w:val="24"/>
          <w:szCs w:val="24"/>
          <w:highlight w:val="white"/>
        </w:rPr>
      </w:pPr>
      <w:r>
        <w:rPr>
          <w:sz w:val="24"/>
          <w:szCs w:val="24"/>
          <w:highlight w:val="white"/>
        </w:rPr>
        <w:t xml:space="preserve">Here </w:t>
      </w:r>
      <w:r>
        <w:rPr>
          <w:i/>
          <w:sz w:val="24"/>
          <w:szCs w:val="24"/>
          <w:highlight w:val="white"/>
        </w:rPr>
        <w:t>m</w:t>
      </w:r>
      <w:r>
        <w:rPr>
          <w:sz w:val="24"/>
          <w:szCs w:val="24"/>
          <w:highlight w:val="white"/>
        </w:rPr>
        <w:t xml:space="preserve"> </w:t>
      </w:r>
      <w:r w:rsidR="00F3460F">
        <w:rPr>
          <w:sz w:val="24"/>
          <w:szCs w:val="24"/>
          <w:highlight w:val="white"/>
        </w:rPr>
        <w:t>was set to 20.</w:t>
      </w:r>
      <w:bookmarkStart w:id="0" w:name="_9eetyj9my4gv" w:colFirst="0" w:colLast="0"/>
      <w:bookmarkEnd w:id="0"/>
    </w:p>
    <w:p w14:paraId="2C26EFA3" w14:textId="6CC3FF4D" w:rsidR="00F3460F" w:rsidRDefault="00F3460F" w:rsidP="00F3460F">
      <w:pPr>
        <w:contextualSpacing w:val="0"/>
        <w:jc w:val="both"/>
        <w:rPr>
          <w:sz w:val="24"/>
          <w:szCs w:val="24"/>
          <w:highlight w:val="white"/>
        </w:rPr>
      </w:pPr>
    </w:p>
    <w:p w14:paraId="5BA8D702" w14:textId="77777777" w:rsidR="00A3623E" w:rsidRDefault="00A3623E" w:rsidP="00F3460F">
      <w:pPr>
        <w:contextualSpacing w:val="0"/>
        <w:jc w:val="both"/>
        <w:rPr>
          <w:b/>
          <w:sz w:val="28"/>
          <w:szCs w:val="28"/>
          <w:highlight w:val="white"/>
        </w:rPr>
      </w:pPr>
    </w:p>
    <w:p w14:paraId="6AB0BFA5" w14:textId="77777777" w:rsidR="00A3623E" w:rsidRDefault="00A3623E" w:rsidP="00F3460F">
      <w:pPr>
        <w:contextualSpacing w:val="0"/>
        <w:jc w:val="both"/>
        <w:rPr>
          <w:b/>
          <w:sz w:val="28"/>
          <w:szCs w:val="28"/>
          <w:highlight w:val="white"/>
        </w:rPr>
      </w:pPr>
    </w:p>
    <w:p w14:paraId="36262AEE" w14:textId="774D472F" w:rsidR="00F3460F" w:rsidRDefault="00A3623E" w:rsidP="00F3460F">
      <w:pPr>
        <w:contextualSpacing w:val="0"/>
        <w:jc w:val="both"/>
        <w:rPr>
          <w:b/>
          <w:sz w:val="28"/>
          <w:szCs w:val="28"/>
          <w:highlight w:val="white"/>
        </w:rPr>
      </w:pPr>
      <w:r w:rsidRPr="00A3623E">
        <w:rPr>
          <w:b/>
          <w:sz w:val="28"/>
          <w:szCs w:val="28"/>
          <w:highlight w:val="white"/>
        </w:rPr>
        <w:lastRenderedPageBreak/>
        <w:t>II. Learning</w:t>
      </w:r>
      <w:r>
        <w:rPr>
          <w:b/>
          <w:sz w:val="28"/>
          <w:szCs w:val="28"/>
          <w:highlight w:val="white"/>
        </w:rPr>
        <w:t>.</w:t>
      </w:r>
    </w:p>
    <w:p w14:paraId="21F9F3C2" w14:textId="740FC4D6" w:rsidR="00A3623E" w:rsidRDefault="00A3623E" w:rsidP="00F3460F">
      <w:pPr>
        <w:contextualSpacing w:val="0"/>
        <w:jc w:val="both"/>
        <w:rPr>
          <w:b/>
          <w:sz w:val="28"/>
          <w:szCs w:val="28"/>
          <w:highlight w:val="white"/>
        </w:rPr>
      </w:pPr>
    </w:p>
    <w:p w14:paraId="3FF6585E" w14:textId="21D7F40B" w:rsidR="00A3623E" w:rsidRDefault="00A3623E" w:rsidP="00F3460F">
      <w:pPr>
        <w:contextualSpacing w:val="0"/>
        <w:jc w:val="both"/>
        <w:rPr>
          <w:sz w:val="24"/>
          <w:szCs w:val="24"/>
        </w:rPr>
      </w:pPr>
      <w:r>
        <w:rPr>
          <w:sz w:val="24"/>
          <w:szCs w:val="24"/>
        </w:rPr>
        <w:t xml:space="preserve">In order to </w:t>
      </w:r>
      <w:r w:rsidRPr="00A3623E">
        <w:rPr>
          <w:sz w:val="24"/>
          <w:szCs w:val="24"/>
        </w:rPr>
        <w:t xml:space="preserve">frame the trading problem as a learning problem for </w:t>
      </w:r>
      <w:r>
        <w:rPr>
          <w:sz w:val="24"/>
          <w:szCs w:val="24"/>
        </w:rPr>
        <w:t>my</w:t>
      </w:r>
      <w:r w:rsidRPr="00A3623E">
        <w:rPr>
          <w:sz w:val="24"/>
          <w:szCs w:val="24"/>
        </w:rPr>
        <w:t xml:space="preserve"> learner</w:t>
      </w:r>
      <w:r>
        <w:rPr>
          <w:sz w:val="24"/>
          <w:szCs w:val="24"/>
        </w:rPr>
        <w:t>, the key step is to generate the training and testing data sets and train the learner. In this project the training data set (</w:t>
      </w:r>
      <w:proofErr w:type="spellStart"/>
      <w:r>
        <w:rPr>
          <w:sz w:val="24"/>
          <w:szCs w:val="24"/>
        </w:rPr>
        <w:t>X_train</w:t>
      </w:r>
      <w:proofErr w:type="spellEnd"/>
      <w:r>
        <w:rPr>
          <w:sz w:val="24"/>
          <w:szCs w:val="24"/>
        </w:rPr>
        <w:t xml:space="preserve">) has 7 columns corresponding to the following 7 features: </w:t>
      </w:r>
    </w:p>
    <w:p w14:paraId="10AB7E8A" w14:textId="77777777" w:rsidR="00A3623E" w:rsidRDefault="00A3623E" w:rsidP="00F3460F">
      <w:pPr>
        <w:contextualSpacing w:val="0"/>
        <w:jc w:val="both"/>
        <w:rPr>
          <w:sz w:val="24"/>
          <w:szCs w:val="24"/>
        </w:rPr>
      </w:pPr>
    </w:p>
    <w:p w14:paraId="3196B511" w14:textId="784A42C9" w:rsidR="00A3623E" w:rsidRDefault="00A3623E" w:rsidP="00A3623E">
      <w:pPr>
        <w:ind w:firstLine="720"/>
        <w:contextualSpacing w:val="0"/>
        <w:jc w:val="both"/>
        <w:rPr>
          <w:sz w:val="24"/>
          <w:szCs w:val="24"/>
          <w:highlight w:val="white"/>
        </w:rPr>
      </w:pPr>
      <w:r>
        <w:rPr>
          <w:sz w:val="24"/>
          <w:szCs w:val="24"/>
        </w:rPr>
        <w:t xml:space="preserve">1) Price </w:t>
      </w:r>
      <w:r w:rsidR="007764EB">
        <w:rPr>
          <w:sz w:val="24"/>
          <w:szCs w:val="24"/>
        </w:rPr>
        <w:t>minus</w:t>
      </w:r>
      <w:r>
        <w:rPr>
          <w:sz w:val="24"/>
          <w:szCs w:val="24"/>
        </w:rPr>
        <w:t xml:space="preserve"> upper </w:t>
      </w:r>
      <w:r>
        <w:rPr>
          <w:sz w:val="24"/>
          <w:szCs w:val="24"/>
          <w:highlight w:val="white"/>
        </w:rPr>
        <w:t xml:space="preserve">Bollinger Band®, </w:t>
      </w:r>
    </w:p>
    <w:p w14:paraId="76DB54D4" w14:textId="73272E34" w:rsidR="00A3623E" w:rsidRDefault="00A3623E" w:rsidP="00A3623E">
      <w:pPr>
        <w:ind w:firstLine="720"/>
        <w:contextualSpacing w:val="0"/>
        <w:jc w:val="both"/>
        <w:rPr>
          <w:sz w:val="24"/>
          <w:szCs w:val="24"/>
          <w:highlight w:val="white"/>
        </w:rPr>
      </w:pPr>
      <w:r>
        <w:rPr>
          <w:sz w:val="24"/>
          <w:szCs w:val="24"/>
        </w:rPr>
        <w:t xml:space="preserve">2) Price </w:t>
      </w:r>
      <w:r w:rsidR="007764EB">
        <w:rPr>
          <w:sz w:val="24"/>
          <w:szCs w:val="24"/>
        </w:rPr>
        <w:t>minus</w:t>
      </w:r>
      <w:r>
        <w:rPr>
          <w:sz w:val="24"/>
          <w:szCs w:val="24"/>
        </w:rPr>
        <w:t xml:space="preserve"> lower </w:t>
      </w:r>
      <w:r>
        <w:rPr>
          <w:sz w:val="24"/>
          <w:szCs w:val="24"/>
          <w:highlight w:val="white"/>
        </w:rPr>
        <w:t xml:space="preserve">Bollinger Band®, </w:t>
      </w:r>
    </w:p>
    <w:p w14:paraId="0A5140C9" w14:textId="77777777" w:rsidR="00A3623E" w:rsidRDefault="00A3623E" w:rsidP="00A3623E">
      <w:pPr>
        <w:ind w:firstLine="720"/>
        <w:contextualSpacing w:val="0"/>
        <w:jc w:val="both"/>
        <w:rPr>
          <w:sz w:val="24"/>
          <w:szCs w:val="24"/>
          <w:highlight w:val="white"/>
        </w:rPr>
      </w:pPr>
      <w:r>
        <w:rPr>
          <w:sz w:val="24"/>
          <w:szCs w:val="24"/>
          <w:highlight w:val="white"/>
        </w:rPr>
        <w:t xml:space="preserve">3) 20 days SMA, </w:t>
      </w:r>
    </w:p>
    <w:p w14:paraId="2A4D0AAA" w14:textId="77777777" w:rsidR="00A3623E" w:rsidRDefault="00A3623E" w:rsidP="00A3623E">
      <w:pPr>
        <w:ind w:firstLine="720"/>
        <w:contextualSpacing w:val="0"/>
        <w:jc w:val="both"/>
        <w:rPr>
          <w:sz w:val="24"/>
          <w:szCs w:val="24"/>
          <w:highlight w:val="white"/>
        </w:rPr>
      </w:pPr>
      <w:r>
        <w:rPr>
          <w:sz w:val="24"/>
          <w:szCs w:val="24"/>
          <w:highlight w:val="white"/>
        </w:rPr>
        <w:t xml:space="preserve">4) 50 days SMA, </w:t>
      </w:r>
    </w:p>
    <w:p w14:paraId="336C3556" w14:textId="77777777" w:rsidR="00A3623E" w:rsidRDefault="00A3623E" w:rsidP="00A3623E">
      <w:pPr>
        <w:ind w:firstLine="720"/>
        <w:contextualSpacing w:val="0"/>
        <w:jc w:val="both"/>
        <w:rPr>
          <w:sz w:val="24"/>
          <w:szCs w:val="24"/>
          <w:highlight w:val="white"/>
        </w:rPr>
      </w:pPr>
      <w:r>
        <w:rPr>
          <w:sz w:val="24"/>
          <w:szCs w:val="24"/>
          <w:highlight w:val="white"/>
        </w:rPr>
        <w:t xml:space="preserve">5) 50 days SMA minus 20 days SMA, </w:t>
      </w:r>
    </w:p>
    <w:p w14:paraId="1BFF3DB4" w14:textId="74BA0BEE" w:rsidR="00A3623E" w:rsidRDefault="00A3623E" w:rsidP="00A3623E">
      <w:pPr>
        <w:ind w:firstLine="720"/>
        <w:contextualSpacing w:val="0"/>
        <w:jc w:val="both"/>
        <w:rPr>
          <w:sz w:val="24"/>
          <w:szCs w:val="24"/>
          <w:highlight w:val="white"/>
        </w:rPr>
      </w:pPr>
      <w:r>
        <w:rPr>
          <w:sz w:val="24"/>
          <w:szCs w:val="24"/>
          <w:highlight w:val="white"/>
        </w:rPr>
        <w:t>6) Momentum and 7) Bollinger Band® feature.</w:t>
      </w:r>
    </w:p>
    <w:p w14:paraId="2068A3AC" w14:textId="695BBAD9" w:rsidR="00A3623E" w:rsidRDefault="00A3623E" w:rsidP="00A3623E">
      <w:pPr>
        <w:contextualSpacing w:val="0"/>
        <w:jc w:val="both"/>
        <w:rPr>
          <w:sz w:val="24"/>
          <w:szCs w:val="24"/>
          <w:highlight w:val="white"/>
        </w:rPr>
      </w:pPr>
    </w:p>
    <w:p w14:paraId="7F1C0DF7" w14:textId="3081E727" w:rsidR="00A3623E" w:rsidRDefault="00A3623E" w:rsidP="00A3623E">
      <w:pPr>
        <w:contextualSpacing w:val="0"/>
        <w:jc w:val="both"/>
        <w:rPr>
          <w:sz w:val="24"/>
          <w:szCs w:val="24"/>
          <w:highlight w:val="white"/>
        </w:rPr>
      </w:pPr>
      <w:r>
        <w:rPr>
          <w:sz w:val="24"/>
          <w:szCs w:val="24"/>
          <w:highlight w:val="white"/>
        </w:rPr>
        <w:t>Each row of the training data set represents the date</w:t>
      </w:r>
      <w:r w:rsidR="007764EB">
        <w:rPr>
          <w:sz w:val="24"/>
          <w:szCs w:val="24"/>
          <w:highlight w:val="white"/>
        </w:rPr>
        <w:t>s</w:t>
      </w:r>
      <w:r>
        <w:rPr>
          <w:sz w:val="24"/>
          <w:szCs w:val="24"/>
          <w:highlight w:val="white"/>
        </w:rPr>
        <w:t xml:space="preserve"> of in-sample time period, and their labels (</w:t>
      </w:r>
      <w:proofErr w:type="spellStart"/>
      <w:r>
        <w:rPr>
          <w:sz w:val="24"/>
          <w:szCs w:val="24"/>
          <w:highlight w:val="white"/>
        </w:rPr>
        <w:t>Y_train</w:t>
      </w:r>
      <w:proofErr w:type="spellEnd"/>
      <w:r>
        <w:rPr>
          <w:sz w:val="24"/>
          <w:szCs w:val="24"/>
          <w:highlight w:val="white"/>
        </w:rPr>
        <w:t>) were set to 0 (HOLD) initially. Here 40-days return was used to determine the labels of each trading day:</w:t>
      </w:r>
    </w:p>
    <w:p w14:paraId="2D3D59A0" w14:textId="25A40992" w:rsidR="00A3623E" w:rsidRDefault="00A3623E" w:rsidP="00A3623E">
      <w:pPr>
        <w:contextualSpacing w:val="0"/>
        <w:jc w:val="both"/>
        <w:rPr>
          <w:sz w:val="24"/>
          <w:szCs w:val="24"/>
          <w:highlight w:val="white"/>
        </w:rPr>
      </w:pPr>
    </w:p>
    <w:p w14:paraId="210FF398" w14:textId="38C5D53E" w:rsidR="00A3623E" w:rsidRDefault="00A3623E" w:rsidP="00A3623E">
      <w:pPr>
        <w:contextualSpacing w:val="0"/>
        <w:jc w:val="both"/>
        <w:rPr>
          <w:sz w:val="24"/>
          <w:szCs w:val="24"/>
          <w:highlight w:val="white"/>
        </w:rPr>
      </w:pPr>
      <w:r>
        <w:rPr>
          <w:sz w:val="24"/>
          <w:szCs w:val="24"/>
          <w:highlight w:val="white"/>
        </w:rPr>
        <w:tab/>
        <w:t>1). If (40-days Later Price) / (Current Date Price) no less than (1.025 + impact factor), the label of that trading day was set to 1 (BUY).</w:t>
      </w:r>
    </w:p>
    <w:p w14:paraId="1892710F" w14:textId="18F05E79" w:rsidR="00A3623E" w:rsidRDefault="00A3623E" w:rsidP="00A3623E">
      <w:pPr>
        <w:contextualSpacing w:val="0"/>
        <w:jc w:val="both"/>
        <w:rPr>
          <w:sz w:val="24"/>
          <w:szCs w:val="24"/>
          <w:highlight w:val="white"/>
        </w:rPr>
      </w:pPr>
      <w:r>
        <w:rPr>
          <w:sz w:val="24"/>
          <w:szCs w:val="24"/>
          <w:highlight w:val="white"/>
        </w:rPr>
        <w:tab/>
        <w:t>2). If (40-days Later Price) / (Current Date Price) no more than (0.975 - impact factor), the label of that trading day was set to -1 (SOLD).</w:t>
      </w:r>
    </w:p>
    <w:p w14:paraId="586506E5" w14:textId="36C66F36" w:rsidR="00A3623E" w:rsidRDefault="00A3623E" w:rsidP="00A3623E">
      <w:pPr>
        <w:contextualSpacing w:val="0"/>
        <w:jc w:val="both"/>
        <w:rPr>
          <w:sz w:val="24"/>
          <w:szCs w:val="24"/>
          <w:highlight w:val="white"/>
        </w:rPr>
      </w:pPr>
    </w:p>
    <w:p w14:paraId="75A5334B" w14:textId="028D9E23" w:rsidR="00A3623E" w:rsidRDefault="00A3623E" w:rsidP="00A3623E">
      <w:pPr>
        <w:contextualSpacing w:val="0"/>
        <w:jc w:val="both"/>
        <w:rPr>
          <w:sz w:val="24"/>
          <w:szCs w:val="24"/>
          <w:highlight w:val="white"/>
        </w:rPr>
      </w:pPr>
      <w:r>
        <w:rPr>
          <w:sz w:val="24"/>
          <w:szCs w:val="24"/>
          <w:highlight w:val="white"/>
        </w:rPr>
        <w:t>The testing data set (</w:t>
      </w:r>
      <w:proofErr w:type="spellStart"/>
      <w:r>
        <w:rPr>
          <w:sz w:val="24"/>
          <w:szCs w:val="24"/>
          <w:highlight w:val="white"/>
        </w:rPr>
        <w:t>X_test</w:t>
      </w:r>
      <w:proofErr w:type="spellEnd"/>
      <w:r>
        <w:rPr>
          <w:sz w:val="24"/>
          <w:szCs w:val="24"/>
          <w:highlight w:val="white"/>
        </w:rPr>
        <w:t>) has the same seven features as the training data set, and it</w:t>
      </w:r>
      <w:r w:rsidR="007764EB">
        <w:rPr>
          <w:sz w:val="24"/>
          <w:szCs w:val="24"/>
          <w:highlight w:val="white"/>
        </w:rPr>
        <w:t>s</w:t>
      </w:r>
      <w:r>
        <w:rPr>
          <w:sz w:val="24"/>
          <w:szCs w:val="24"/>
          <w:highlight w:val="white"/>
        </w:rPr>
        <w:t xml:space="preserve"> rows represent the dates of out-sample time period. Both </w:t>
      </w:r>
      <w:proofErr w:type="spellStart"/>
      <w:r>
        <w:rPr>
          <w:sz w:val="24"/>
          <w:szCs w:val="24"/>
          <w:highlight w:val="white"/>
        </w:rPr>
        <w:t>X_train</w:t>
      </w:r>
      <w:proofErr w:type="spellEnd"/>
      <w:r>
        <w:rPr>
          <w:sz w:val="24"/>
          <w:szCs w:val="24"/>
          <w:highlight w:val="white"/>
        </w:rPr>
        <w:t xml:space="preserve"> and </w:t>
      </w:r>
      <w:proofErr w:type="spellStart"/>
      <w:r>
        <w:rPr>
          <w:sz w:val="24"/>
          <w:szCs w:val="24"/>
          <w:highlight w:val="white"/>
        </w:rPr>
        <w:t>Y_train</w:t>
      </w:r>
      <w:proofErr w:type="spellEnd"/>
      <w:r>
        <w:rPr>
          <w:sz w:val="24"/>
          <w:szCs w:val="24"/>
          <w:highlight w:val="white"/>
        </w:rPr>
        <w:t xml:space="preserve"> will be introduced to the strategy learner to train the model. Then the </w:t>
      </w:r>
      <w:proofErr w:type="spellStart"/>
      <w:r>
        <w:rPr>
          <w:sz w:val="24"/>
          <w:szCs w:val="24"/>
          <w:highlight w:val="white"/>
        </w:rPr>
        <w:t>X_test</w:t>
      </w:r>
      <w:proofErr w:type="spellEnd"/>
      <w:r>
        <w:rPr>
          <w:sz w:val="24"/>
          <w:szCs w:val="24"/>
          <w:highlight w:val="white"/>
        </w:rPr>
        <w:t xml:space="preserve"> will be feed to the trained learner and predict the labels of its rows (</w:t>
      </w:r>
      <w:proofErr w:type="spellStart"/>
      <w:r>
        <w:rPr>
          <w:sz w:val="24"/>
          <w:szCs w:val="24"/>
          <w:highlight w:val="white"/>
        </w:rPr>
        <w:t>Y_test</w:t>
      </w:r>
      <w:proofErr w:type="spellEnd"/>
      <w:r>
        <w:rPr>
          <w:sz w:val="24"/>
          <w:szCs w:val="24"/>
          <w:highlight w:val="white"/>
        </w:rPr>
        <w:t xml:space="preserve">). Using the rules mentioned in </w:t>
      </w:r>
      <w:r w:rsidRPr="006D6499">
        <w:rPr>
          <w:b/>
          <w:sz w:val="24"/>
          <w:szCs w:val="24"/>
          <w:highlight w:val="white"/>
        </w:rPr>
        <w:t>“</w:t>
      </w:r>
      <w:r w:rsidR="00373291" w:rsidRPr="006D6499">
        <w:rPr>
          <w:b/>
          <w:sz w:val="24"/>
          <w:szCs w:val="24"/>
          <w:highlight w:val="white"/>
        </w:rPr>
        <w:t>Part II – Manual strategy – Making orders</w:t>
      </w:r>
      <w:r w:rsidRPr="006D6499">
        <w:rPr>
          <w:b/>
          <w:sz w:val="24"/>
          <w:szCs w:val="24"/>
          <w:highlight w:val="white"/>
        </w:rPr>
        <w:t>”</w:t>
      </w:r>
      <w:r>
        <w:rPr>
          <w:sz w:val="24"/>
          <w:szCs w:val="24"/>
          <w:highlight w:val="white"/>
        </w:rPr>
        <w:t xml:space="preserve"> </w:t>
      </w:r>
      <w:r w:rsidR="00373291">
        <w:rPr>
          <w:sz w:val="24"/>
          <w:szCs w:val="24"/>
          <w:highlight w:val="white"/>
        </w:rPr>
        <w:t>section (see</w:t>
      </w:r>
      <w:r w:rsidR="006D6499">
        <w:rPr>
          <w:sz w:val="24"/>
          <w:szCs w:val="24"/>
          <w:highlight w:val="white"/>
        </w:rPr>
        <w:t xml:space="preserve"> page 4 for more details)</w:t>
      </w:r>
      <w:r>
        <w:rPr>
          <w:sz w:val="24"/>
          <w:szCs w:val="24"/>
          <w:highlight w:val="white"/>
        </w:rPr>
        <w:t xml:space="preserve">, the </w:t>
      </w:r>
      <w:proofErr w:type="spellStart"/>
      <w:r>
        <w:rPr>
          <w:sz w:val="24"/>
          <w:szCs w:val="24"/>
          <w:highlight w:val="white"/>
        </w:rPr>
        <w:t>Y_test</w:t>
      </w:r>
      <w:proofErr w:type="spellEnd"/>
      <w:r>
        <w:rPr>
          <w:sz w:val="24"/>
          <w:szCs w:val="24"/>
          <w:highlight w:val="white"/>
        </w:rPr>
        <w:t xml:space="preserve"> could be converted to a trading table followed by portfolio value calculation. </w:t>
      </w:r>
    </w:p>
    <w:p w14:paraId="70D7B688" w14:textId="1E826D8E" w:rsidR="00A3623E" w:rsidRDefault="00A3623E" w:rsidP="00A3623E">
      <w:pPr>
        <w:contextualSpacing w:val="0"/>
        <w:jc w:val="both"/>
        <w:rPr>
          <w:sz w:val="24"/>
          <w:szCs w:val="24"/>
          <w:highlight w:val="white"/>
        </w:rPr>
      </w:pPr>
    </w:p>
    <w:p w14:paraId="0CB194AA" w14:textId="12E00CFB" w:rsidR="00A3623E" w:rsidRDefault="00A3623E" w:rsidP="00A3623E">
      <w:pPr>
        <w:contextualSpacing w:val="0"/>
        <w:jc w:val="both"/>
        <w:rPr>
          <w:b/>
          <w:sz w:val="28"/>
          <w:szCs w:val="28"/>
        </w:rPr>
      </w:pPr>
      <w:r w:rsidRPr="00C55E00">
        <w:rPr>
          <w:b/>
          <w:sz w:val="28"/>
          <w:szCs w:val="28"/>
          <w:highlight w:val="white"/>
        </w:rPr>
        <w:t xml:space="preserve">III. </w:t>
      </w:r>
      <w:r w:rsidRPr="00C55E00">
        <w:rPr>
          <w:b/>
          <w:sz w:val="28"/>
          <w:szCs w:val="28"/>
        </w:rPr>
        <w:t>Did you adjust the data in any way (</w:t>
      </w:r>
      <w:r w:rsidR="00C55E00" w:rsidRPr="00C55E00">
        <w:rPr>
          <w:b/>
          <w:sz w:val="28"/>
          <w:szCs w:val="28"/>
        </w:rPr>
        <w:t>discretization</w:t>
      </w:r>
      <w:r w:rsidRPr="00C55E00">
        <w:rPr>
          <w:b/>
          <w:sz w:val="28"/>
          <w:szCs w:val="28"/>
        </w:rPr>
        <w:t>, standardization)?</w:t>
      </w:r>
    </w:p>
    <w:p w14:paraId="28BECC7C" w14:textId="3149EB60" w:rsidR="00C55E00" w:rsidRDefault="00C55E00" w:rsidP="00A3623E">
      <w:pPr>
        <w:contextualSpacing w:val="0"/>
        <w:jc w:val="both"/>
        <w:rPr>
          <w:b/>
          <w:sz w:val="28"/>
          <w:szCs w:val="28"/>
          <w:highlight w:val="white"/>
        </w:rPr>
      </w:pPr>
    </w:p>
    <w:p w14:paraId="7BD7A17B" w14:textId="640623C2" w:rsidR="00C55E00" w:rsidRPr="00C55E00" w:rsidRDefault="00C55E00" w:rsidP="00A3623E">
      <w:pPr>
        <w:contextualSpacing w:val="0"/>
        <w:jc w:val="both"/>
        <w:rPr>
          <w:sz w:val="24"/>
          <w:szCs w:val="24"/>
          <w:highlight w:val="white"/>
        </w:rPr>
      </w:pPr>
      <w:r w:rsidRPr="00C55E00">
        <w:rPr>
          <w:sz w:val="24"/>
          <w:szCs w:val="24"/>
          <w:highlight w:val="white"/>
        </w:rPr>
        <w:t xml:space="preserve">The “Prices” </w:t>
      </w:r>
      <w:proofErr w:type="spellStart"/>
      <w:r w:rsidRPr="00C55E00">
        <w:rPr>
          <w:sz w:val="24"/>
          <w:szCs w:val="24"/>
          <w:highlight w:val="white"/>
        </w:rPr>
        <w:t>dataframe</w:t>
      </w:r>
      <w:proofErr w:type="spellEnd"/>
      <w:r w:rsidRPr="00C55E00">
        <w:rPr>
          <w:sz w:val="24"/>
          <w:szCs w:val="24"/>
          <w:highlight w:val="white"/>
        </w:rPr>
        <w:t xml:space="preserve"> was forward filled then backward filled </w:t>
      </w:r>
      <w:proofErr w:type="gramStart"/>
      <w:r w:rsidRPr="00C55E00">
        <w:rPr>
          <w:sz w:val="24"/>
          <w:szCs w:val="24"/>
          <w:highlight w:val="white"/>
        </w:rPr>
        <w:t>so as to</w:t>
      </w:r>
      <w:proofErr w:type="gramEnd"/>
      <w:r w:rsidRPr="00C55E00">
        <w:rPr>
          <w:sz w:val="24"/>
          <w:szCs w:val="24"/>
          <w:highlight w:val="white"/>
        </w:rPr>
        <w:t xml:space="preserve"> eliminate the missing price values. The price values were </w:t>
      </w:r>
      <w:r w:rsidRPr="00C55E00">
        <w:rPr>
          <w:sz w:val="24"/>
          <w:szCs w:val="24"/>
        </w:rPr>
        <w:t>normalized to 1.0 at the start date, so the potential biases introduced by the differences between in-sample and out-sample data could be reduced to the maximum extend.</w:t>
      </w:r>
    </w:p>
    <w:p w14:paraId="7AD6D49B" w14:textId="77777777" w:rsidR="00A3623E" w:rsidRDefault="00A3623E" w:rsidP="00A3623E">
      <w:pPr>
        <w:contextualSpacing w:val="0"/>
        <w:jc w:val="both"/>
        <w:rPr>
          <w:sz w:val="24"/>
          <w:szCs w:val="24"/>
          <w:highlight w:val="white"/>
        </w:rPr>
      </w:pPr>
    </w:p>
    <w:p w14:paraId="33F6FE9B" w14:textId="77777777" w:rsidR="00A3623E" w:rsidRPr="00A3623E" w:rsidRDefault="00A3623E" w:rsidP="00A3623E">
      <w:pPr>
        <w:contextualSpacing w:val="0"/>
        <w:jc w:val="both"/>
        <w:rPr>
          <w:sz w:val="24"/>
          <w:szCs w:val="24"/>
          <w:highlight w:val="white"/>
        </w:rPr>
      </w:pPr>
    </w:p>
    <w:p w14:paraId="345323FD" w14:textId="77777777" w:rsidR="00A3623E" w:rsidRPr="00A3623E" w:rsidRDefault="00A3623E" w:rsidP="00F3460F">
      <w:pPr>
        <w:contextualSpacing w:val="0"/>
        <w:jc w:val="both"/>
        <w:rPr>
          <w:sz w:val="24"/>
          <w:szCs w:val="24"/>
          <w:highlight w:val="white"/>
        </w:rPr>
      </w:pPr>
    </w:p>
    <w:p w14:paraId="78F39AA3" w14:textId="422A35CE" w:rsidR="00393BB0" w:rsidRDefault="002C47CD">
      <w:pPr>
        <w:pStyle w:val="Heading2"/>
        <w:keepNext w:val="0"/>
        <w:keepLines w:val="0"/>
        <w:spacing w:after="80"/>
        <w:contextualSpacing w:val="0"/>
        <w:jc w:val="both"/>
        <w:rPr>
          <w:b/>
          <w:highlight w:val="white"/>
        </w:rPr>
      </w:pPr>
      <w:r>
        <w:rPr>
          <w:b/>
          <w:highlight w:val="white"/>
        </w:rPr>
        <w:lastRenderedPageBreak/>
        <w:t xml:space="preserve">Part 2: </w:t>
      </w:r>
      <w:r w:rsidR="00C55E00">
        <w:rPr>
          <w:b/>
          <w:highlight w:val="white"/>
        </w:rPr>
        <w:t>Experimental 1</w:t>
      </w:r>
    </w:p>
    <w:p w14:paraId="685EF1F5" w14:textId="3C153ACD" w:rsidR="00C55E00" w:rsidRDefault="00C55E00" w:rsidP="00C55E00">
      <w:pPr>
        <w:rPr>
          <w:highlight w:val="white"/>
        </w:rPr>
      </w:pPr>
    </w:p>
    <w:p w14:paraId="10F87885" w14:textId="7C0B1A10" w:rsidR="00C55E00" w:rsidRDefault="00C55E00" w:rsidP="00C55E00">
      <w:pPr>
        <w:contextualSpacing w:val="0"/>
        <w:jc w:val="both"/>
        <w:rPr>
          <w:b/>
          <w:sz w:val="28"/>
          <w:szCs w:val="28"/>
        </w:rPr>
      </w:pPr>
      <w:r w:rsidRPr="00C55E00">
        <w:rPr>
          <w:b/>
          <w:sz w:val="28"/>
          <w:szCs w:val="28"/>
          <w:highlight w:val="white"/>
        </w:rPr>
        <w:t xml:space="preserve">I. </w:t>
      </w:r>
      <w:r>
        <w:rPr>
          <w:b/>
          <w:sz w:val="28"/>
          <w:szCs w:val="28"/>
        </w:rPr>
        <w:t>Assumption.</w:t>
      </w:r>
    </w:p>
    <w:p w14:paraId="50F3CFEC" w14:textId="65BD7AB9" w:rsidR="00C55E00" w:rsidRDefault="00C55E00" w:rsidP="00C55E00">
      <w:pPr>
        <w:contextualSpacing w:val="0"/>
        <w:jc w:val="both"/>
        <w:rPr>
          <w:sz w:val="24"/>
          <w:szCs w:val="24"/>
        </w:rPr>
      </w:pPr>
    </w:p>
    <w:p w14:paraId="3119EC64" w14:textId="6454D116" w:rsidR="00C55E00" w:rsidRDefault="00C55E00" w:rsidP="00C55E00">
      <w:pPr>
        <w:contextualSpacing w:val="0"/>
        <w:jc w:val="both"/>
        <w:rPr>
          <w:sz w:val="24"/>
          <w:szCs w:val="24"/>
        </w:rPr>
      </w:pPr>
      <w:r>
        <w:rPr>
          <w:sz w:val="24"/>
          <w:szCs w:val="24"/>
        </w:rPr>
        <w:t xml:space="preserve">My assumption is the performance of learning strategy will be better than manual strategy and benchmark in terms of </w:t>
      </w:r>
      <w:r w:rsidR="005978E3" w:rsidRPr="005978E3">
        <w:rPr>
          <w:sz w:val="24"/>
          <w:szCs w:val="24"/>
        </w:rPr>
        <w:t>Sharpe Ratio</w:t>
      </w:r>
      <w:r w:rsidR="005978E3">
        <w:rPr>
          <w:sz w:val="24"/>
          <w:szCs w:val="24"/>
        </w:rPr>
        <w:t xml:space="preserve"> and Cumulative Return.</w:t>
      </w:r>
    </w:p>
    <w:p w14:paraId="24E62411" w14:textId="69DBAC6B" w:rsidR="005978E3" w:rsidRDefault="005978E3" w:rsidP="00C55E00">
      <w:pPr>
        <w:contextualSpacing w:val="0"/>
        <w:jc w:val="both"/>
        <w:rPr>
          <w:sz w:val="24"/>
          <w:szCs w:val="24"/>
        </w:rPr>
      </w:pPr>
    </w:p>
    <w:p w14:paraId="5ECD7099" w14:textId="5948EA09" w:rsidR="005978E3" w:rsidRDefault="005978E3" w:rsidP="005978E3">
      <w:pPr>
        <w:contextualSpacing w:val="0"/>
        <w:jc w:val="both"/>
        <w:rPr>
          <w:b/>
          <w:sz w:val="28"/>
          <w:szCs w:val="28"/>
        </w:rPr>
      </w:pPr>
      <w:r w:rsidRPr="00C55E00">
        <w:rPr>
          <w:b/>
          <w:sz w:val="28"/>
          <w:szCs w:val="28"/>
          <w:highlight w:val="white"/>
        </w:rPr>
        <w:t>I</w:t>
      </w:r>
      <w:r>
        <w:rPr>
          <w:b/>
          <w:sz w:val="28"/>
          <w:szCs w:val="28"/>
          <w:highlight w:val="white"/>
        </w:rPr>
        <w:t>I</w:t>
      </w:r>
      <w:r w:rsidRPr="00C55E00">
        <w:rPr>
          <w:b/>
          <w:sz w:val="28"/>
          <w:szCs w:val="28"/>
          <w:highlight w:val="white"/>
        </w:rPr>
        <w:t xml:space="preserve">. </w:t>
      </w:r>
      <w:r>
        <w:rPr>
          <w:b/>
          <w:sz w:val="28"/>
          <w:szCs w:val="28"/>
        </w:rPr>
        <w:t>Experiment details.</w:t>
      </w:r>
    </w:p>
    <w:p w14:paraId="5D4734CF" w14:textId="581383E1" w:rsidR="005978E3" w:rsidRDefault="005978E3" w:rsidP="005978E3">
      <w:pPr>
        <w:contextualSpacing w:val="0"/>
        <w:jc w:val="both"/>
        <w:rPr>
          <w:sz w:val="24"/>
          <w:szCs w:val="24"/>
        </w:rPr>
      </w:pPr>
    </w:p>
    <w:p w14:paraId="7FB72534" w14:textId="49DB0928" w:rsidR="005978E3" w:rsidRDefault="005978E3" w:rsidP="005978E3">
      <w:pPr>
        <w:contextualSpacing w:val="0"/>
        <w:jc w:val="both"/>
        <w:rPr>
          <w:sz w:val="24"/>
          <w:szCs w:val="24"/>
        </w:rPr>
      </w:pPr>
      <w:r>
        <w:rPr>
          <w:sz w:val="24"/>
          <w:szCs w:val="24"/>
        </w:rPr>
        <w:t xml:space="preserve">All trades were made on security symbol JPM. The in-sample </w:t>
      </w:r>
      <w:r w:rsidRPr="005978E3">
        <w:rPr>
          <w:sz w:val="24"/>
          <w:szCs w:val="24"/>
        </w:rPr>
        <w:t xml:space="preserve">period is </w:t>
      </w:r>
      <w:r>
        <w:rPr>
          <w:sz w:val="24"/>
          <w:szCs w:val="24"/>
        </w:rPr>
        <w:t>01-0</w:t>
      </w:r>
      <w:r w:rsidRPr="005978E3">
        <w:rPr>
          <w:sz w:val="24"/>
          <w:szCs w:val="24"/>
        </w:rPr>
        <w:t>1</w:t>
      </w:r>
      <w:r>
        <w:rPr>
          <w:sz w:val="24"/>
          <w:szCs w:val="24"/>
        </w:rPr>
        <w:t>-</w:t>
      </w:r>
      <w:r w:rsidRPr="005978E3">
        <w:rPr>
          <w:sz w:val="24"/>
          <w:szCs w:val="24"/>
        </w:rPr>
        <w:t xml:space="preserve">2008 to </w:t>
      </w:r>
      <w:r>
        <w:rPr>
          <w:sz w:val="24"/>
          <w:szCs w:val="24"/>
        </w:rPr>
        <w:t>12-31-2009 with starting cash = $100,000. The commission cost and impact factor are both set to zero. The a</w:t>
      </w:r>
      <w:r w:rsidRPr="005978E3">
        <w:rPr>
          <w:sz w:val="24"/>
          <w:szCs w:val="24"/>
        </w:rPr>
        <w:t>llowable positions are: 1000 shares long, 1000 shares short, 0 shares.</w:t>
      </w:r>
    </w:p>
    <w:p w14:paraId="72FB1DBE" w14:textId="26B0F68A" w:rsidR="005978E3" w:rsidRDefault="005978E3" w:rsidP="005978E3">
      <w:pPr>
        <w:contextualSpacing w:val="0"/>
        <w:jc w:val="both"/>
        <w:rPr>
          <w:sz w:val="24"/>
          <w:szCs w:val="24"/>
        </w:rPr>
      </w:pPr>
    </w:p>
    <w:p w14:paraId="61AD9504" w14:textId="6A96AC45" w:rsidR="005978E3" w:rsidRDefault="005978E3" w:rsidP="005978E3">
      <w:pPr>
        <w:contextualSpacing w:val="0"/>
        <w:jc w:val="both"/>
        <w:rPr>
          <w:b/>
          <w:sz w:val="24"/>
          <w:szCs w:val="24"/>
        </w:rPr>
      </w:pPr>
      <w:r>
        <w:rPr>
          <w:b/>
          <w:sz w:val="24"/>
          <w:szCs w:val="24"/>
        </w:rPr>
        <w:t>1. Learning strategy.</w:t>
      </w:r>
    </w:p>
    <w:p w14:paraId="5B3AA141" w14:textId="77777777" w:rsidR="005978E3" w:rsidRDefault="005978E3" w:rsidP="005978E3">
      <w:pPr>
        <w:contextualSpacing w:val="0"/>
        <w:jc w:val="both"/>
        <w:rPr>
          <w:sz w:val="24"/>
          <w:szCs w:val="24"/>
        </w:rPr>
      </w:pPr>
    </w:p>
    <w:p w14:paraId="6DEED0FD" w14:textId="61CC6B51" w:rsidR="005978E3" w:rsidRDefault="005978E3" w:rsidP="005978E3">
      <w:pPr>
        <w:contextualSpacing w:val="0"/>
        <w:jc w:val="both"/>
        <w:rPr>
          <w:sz w:val="24"/>
          <w:szCs w:val="24"/>
          <w:highlight w:val="white"/>
        </w:rPr>
      </w:pPr>
      <w:r w:rsidRPr="005978E3">
        <w:rPr>
          <w:sz w:val="24"/>
          <w:szCs w:val="24"/>
          <w:highlight w:val="white"/>
        </w:rPr>
        <w:t xml:space="preserve">For learning strategy, I employed the bag leaner with number of bags = 20. The boost function of bag learner was nullified. I selected random tree learner as the basic learner of bag learner with leaf size = 5. </w:t>
      </w:r>
      <w:r w:rsidR="00A04BE7">
        <w:rPr>
          <w:sz w:val="24"/>
          <w:szCs w:val="24"/>
          <w:highlight w:val="white"/>
        </w:rPr>
        <w:t xml:space="preserve">Random seed was set to </w:t>
      </w:r>
      <w:r w:rsidR="00A04BE7">
        <w:rPr>
          <w:sz w:val="24"/>
          <w:szCs w:val="24"/>
        </w:rPr>
        <w:t xml:space="preserve">19683. </w:t>
      </w:r>
      <w:proofErr w:type="spellStart"/>
      <w:r w:rsidRPr="005978E3">
        <w:rPr>
          <w:sz w:val="24"/>
          <w:szCs w:val="24"/>
          <w:highlight w:val="white"/>
        </w:rPr>
        <w:t>X_train</w:t>
      </w:r>
      <w:proofErr w:type="spellEnd"/>
      <w:r w:rsidRPr="005978E3">
        <w:rPr>
          <w:sz w:val="24"/>
          <w:szCs w:val="24"/>
          <w:highlight w:val="white"/>
        </w:rPr>
        <w:t xml:space="preserve">, </w:t>
      </w:r>
      <w:proofErr w:type="spellStart"/>
      <w:r w:rsidRPr="005978E3">
        <w:rPr>
          <w:sz w:val="24"/>
          <w:szCs w:val="24"/>
          <w:highlight w:val="white"/>
        </w:rPr>
        <w:t>Y_train</w:t>
      </w:r>
      <w:proofErr w:type="spellEnd"/>
      <w:r w:rsidRPr="005978E3">
        <w:rPr>
          <w:sz w:val="24"/>
          <w:szCs w:val="24"/>
          <w:highlight w:val="white"/>
        </w:rPr>
        <w:t xml:space="preserve">, </w:t>
      </w:r>
      <w:proofErr w:type="spellStart"/>
      <w:r w:rsidRPr="005978E3">
        <w:rPr>
          <w:sz w:val="24"/>
          <w:szCs w:val="24"/>
          <w:highlight w:val="white"/>
        </w:rPr>
        <w:t>X_test</w:t>
      </w:r>
      <w:proofErr w:type="spellEnd"/>
      <w:r w:rsidRPr="005978E3">
        <w:rPr>
          <w:sz w:val="24"/>
          <w:szCs w:val="24"/>
          <w:highlight w:val="white"/>
        </w:rPr>
        <w:t xml:space="preserve"> and </w:t>
      </w:r>
      <w:proofErr w:type="spellStart"/>
      <w:r w:rsidRPr="005978E3">
        <w:rPr>
          <w:sz w:val="24"/>
          <w:szCs w:val="24"/>
          <w:highlight w:val="white"/>
        </w:rPr>
        <w:t>Y_test</w:t>
      </w:r>
      <w:proofErr w:type="spellEnd"/>
      <w:r w:rsidRPr="005978E3">
        <w:rPr>
          <w:sz w:val="24"/>
          <w:szCs w:val="24"/>
          <w:highlight w:val="white"/>
        </w:rPr>
        <w:t xml:space="preserve"> data sets were generated as described in </w:t>
      </w:r>
      <w:r w:rsidRPr="005978E3">
        <w:rPr>
          <w:b/>
          <w:sz w:val="24"/>
          <w:szCs w:val="24"/>
          <w:highlight w:val="white"/>
        </w:rPr>
        <w:t>Part 1 – Learning</w:t>
      </w:r>
      <w:r w:rsidR="006D6499">
        <w:rPr>
          <w:sz w:val="24"/>
          <w:szCs w:val="24"/>
          <w:highlight w:val="white"/>
        </w:rPr>
        <w:t xml:space="preserve">. Using the rules mentioned in </w:t>
      </w:r>
      <w:r w:rsidR="006D6499" w:rsidRPr="006D6499">
        <w:rPr>
          <w:b/>
          <w:sz w:val="24"/>
          <w:szCs w:val="24"/>
          <w:highlight w:val="white"/>
        </w:rPr>
        <w:t>“Part II – Manual strategy – Making orders”</w:t>
      </w:r>
      <w:r w:rsidR="006D6499">
        <w:rPr>
          <w:sz w:val="24"/>
          <w:szCs w:val="24"/>
          <w:highlight w:val="white"/>
        </w:rPr>
        <w:t xml:space="preserve"> section (see page 4 for more details), the </w:t>
      </w:r>
      <w:proofErr w:type="spellStart"/>
      <w:r w:rsidR="006D6499">
        <w:rPr>
          <w:sz w:val="24"/>
          <w:szCs w:val="24"/>
          <w:highlight w:val="white"/>
        </w:rPr>
        <w:t>Y_test</w:t>
      </w:r>
      <w:proofErr w:type="spellEnd"/>
      <w:r w:rsidR="006D6499">
        <w:rPr>
          <w:sz w:val="24"/>
          <w:szCs w:val="24"/>
          <w:highlight w:val="white"/>
        </w:rPr>
        <w:t xml:space="preserve"> could be converted to a trading table followed by portfolio value calculation.</w:t>
      </w:r>
    </w:p>
    <w:p w14:paraId="0FF28D94" w14:textId="672E2FD2" w:rsidR="005978E3" w:rsidRDefault="005978E3" w:rsidP="005978E3">
      <w:pPr>
        <w:contextualSpacing w:val="0"/>
        <w:jc w:val="both"/>
        <w:rPr>
          <w:sz w:val="24"/>
          <w:szCs w:val="24"/>
        </w:rPr>
      </w:pPr>
    </w:p>
    <w:p w14:paraId="71ED68F2" w14:textId="14F1CE73" w:rsidR="005978E3" w:rsidRPr="005978E3" w:rsidRDefault="005978E3" w:rsidP="005978E3">
      <w:pPr>
        <w:contextualSpacing w:val="0"/>
        <w:jc w:val="both"/>
        <w:rPr>
          <w:b/>
          <w:sz w:val="24"/>
          <w:szCs w:val="24"/>
        </w:rPr>
      </w:pPr>
      <w:r w:rsidRPr="005978E3">
        <w:rPr>
          <w:b/>
          <w:sz w:val="24"/>
          <w:szCs w:val="24"/>
        </w:rPr>
        <w:t>2. Manual strategy.</w:t>
      </w:r>
    </w:p>
    <w:p w14:paraId="5D231D65" w14:textId="272B87EE" w:rsidR="005978E3" w:rsidRDefault="005978E3" w:rsidP="005978E3">
      <w:pPr>
        <w:contextualSpacing w:val="0"/>
        <w:jc w:val="both"/>
        <w:rPr>
          <w:sz w:val="24"/>
          <w:szCs w:val="24"/>
        </w:rPr>
      </w:pPr>
    </w:p>
    <w:p w14:paraId="49CA0DD4" w14:textId="77777777" w:rsidR="005978E3" w:rsidRDefault="005978E3" w:rsidP="005978E3">
      <w:pPr>
        <w:contextualSpacing w:val="0"/>
        <w:jc w:val="both"/>
        <w:rPr>
          <w:sz w:val="24"/>
          <w:szCs w:val="24"/>
          <w:highlight w:val="white"/>
        </w:rPr>
      </w:pPr>
      <w:r>
        <w:rPr>
          <w:sz w:val="24"/>
          <w:szCs w:val="24"/>
          <w:highlight w:val="white"/>
        </w:rPr>
        <w:t>For manual rule-based trader, I applied three technical indicators to determine the trading signal of the system.</w:t>
      </w:r>
    </w:p>
    <w:p w14:paraId="67815E26" w14:textId="77777777" w:rsidR="005978E3" w:rsidRDefault="005978E3" w:rsidP="005978E3">
      <w:pPr>
        <w:contextualSpacing w:val="0"/>
        <w:jc w:val="both"/>
        <w:rPr>
          <w:sz w:val="24"/>
          <w:szCs w:val="24"/>
          <w:highlight w:val="white"/>
        </w:rPr>
      </w:pPr>
    </w:p>
    <w:p w14:paraId="6905B35D" w14:textId="0937EE4B" w:rsidR="005978E3" w:rsidRPr="003A42BA" w:rsidRDefault="005978E3" w:rsidP="005978E3">
      <w:pPr>
        <w:contextualSpacing w:val="0"/>
        <w:jc w:val="both"/>
        <w:rPr>
          <w:b/>
          <w:sz w:val="24"/>
          <w:szCs w:val="24"/>
          <w:highlight w:val="white"/>
        </w:rPr>
      </w:pPr>
      <w:r>
        <w:rPr>
          <w:b/>
          <w:sz w:val="24"/>
          <w:szCs w:val="24"/>
          <w:highlight w:val="white"/>
        </w:rPr>
        <w:t>A</w:t>
      </w:r>
      <w:r w:rsidRPr="003A42BA">
        <w:rPr>
          <w:b/>
          <w:sz w:val="24"/>
          <w:szCs w:val="24"/>
          <w:highlight w:val="white"/>
        </w:rPr>
        <w:t>. SMA</w:t>
      </w:r>
      <w:r>
        <w:rPr>
          <w:b/>
          <w:sz w:val="24"/>
          <w:szCs w:val="24"/>
          <w:highlight w:val="white"/>
        </w:rPr>
        <w:t>.</w:t>
      </w:r>
    </w:p>
    <w:p w14:paraId="1ABEF5A4" w14:textId="77777777" w:rsidR="005978E3" w:rsidRDefault="005978E3" w:rsidP="005978E3">
      <w:pPr>
        <w:contextualSpacing w:val="0"/>
        <w:jc w:val="both"/>
        <w:rPr>
          <w:sz w:val="24"/>
          <w:szCs w:val="24"/>
          <w:highlight w:val="white"/>
        </w:rPr>
      </w:pPr>
    </w:p>
    <w:p w14:paraId="2AE25BE9" w14:textId="37873FB5" w:rsidR="005978E3" w:rsidRDefault="005978E3" w:rsidP="005978E3">
      <w:pPr>
        <w:contextualSpacing w:val="0"/>
        <w:jc w:val="both"/>
        <w:rPr>
          <w:sz w:val="24"/>
          <w:szCs w:val="24"/>
          <w:highlight w:val="white"/>
        </w:rPr>
      </w:pPr>
      <w:r>
        <w:rPr>
          <w:sz w:val="24"/>
          <w:szCs w:val="24"/>
          <w:highlight w:val="white"/>
        </w:rPr>
        <w:t xml:space="preserve">(a). Buy signal (Golden Cross): </w:t>
      </w:r>
      <w:r w:rsidR="007C59CC">
        <w:rPr>
          <w:sz w:val="24"/>
          <w:szCs w:val="24"/>
          <w:highlight w:val="white"/>
        </w:rPr>
        <w:t>T</w:t>
      </w:r>
      <w:r>
        <w:rPr>
          <w:sz w:val="24"/>
          <w:szCs w:val="24"/>
          <w:highlight w:val="white"/>
        </w:rPr>
        <w:t>he security’s 20-days SMA is no less than its 50-days SMA at current date, and the security’s 20-days SMA is no more than its 50-days SMA at previous date</w:t>
      </w:r>
      <w:r w:rsidR="007C59CC">
        <w:rPr>
          <w:sz w:val="24"/>
          <w:szCs w:val="24"/>
          <w:highlight w:val="white"/>
        </w:rPr>
        <w:t>.</w:t>
      </w:r>
    </w:p>
    <w:p w14:paraId="48ECD07C" w14:textId="77777777" w:rsidR="005978E3" w:rsidRDefault="005978E3" w:rsidP="005978E3">
      <w:pPr>
        <w:contextualSpacing w:val="0"/>
        <w:jc w:val="both"/>
        <w:rPr>
          <w:sz w:val="24"/>
          <w:szCs w:val="24"/>
          <w:highlight w:val="white"/>
        </w:rPr>
      </w:pPr>
    </w:p>
    <w:p w14:paraId="400712E4" w14:textId="5CA89580" w:rsidR="005978E3" w:rsidRDefault="005978E3" w:rsidP="005978E3">
      <w:pPr>
        <w:contextualSpacing w:val="0"/>
        <w:jc w:val="both"/>
        <w:rPr>
          <w:sz w:val="24"/>
          <w:szCs w:val="24"/>
          <w:highlight w:val="white"/>
        </w:rPr>
      </w:pPr>
      <w:r>
        <w:rPr>
          <w:sz w:val="24"/>
          <w:szCs w:val="24"/>
          <w:highlight w:val="white"/>
        </w:rPr>
        <w:t xml:space="preserve">(b). Sell signal (Death Cross): </w:t>
      </w:r>
      <w:r w:rsidR="007C59CC">
        <w:rPr>
          <w:sz w:val="24"/>
          <w:szCs w:val="24"/>
          <w:highlight w:val="white"/>
        </w:rPr>
        <w:t>If</w:t>
      </w:r>
      <w:r>
        <w:rPr>
          <w:sz w:val="24"/>
          <w:szCs w:val="24"/>
          <w:highlight w:val="white"/>
        </w:rPr>
        <w:t xml:space="preserve"> the security’s 20-days SMA is no more than its 50-days SMA at current date, and the security’s 20-days SMA is no less than its 50-days SMA at previous date</w:t>
      </w:r>
      <w:r w:rsidR="007C59CC">
        <w:rPr>
          <w:sz w:val="24"/>
          <w:szCs w:val="24"/>
          <w:highlight w:val="white"/>
        </w:rPr>
        <w:t>.</w:t>
      </w:r>
    </w:p>
    <w:p w14:paraId="6A6C999B" w14:textId="77777777" w:rsidR="005978E3" w:rsidRDefault="005978E3" w:rsidP="005978E3">
      <w:pPr>
        <w:contextualSpacing w:val="0"/>
        <w:jc w:val="both"/>
        <w:rPr>
          <w:sz w:val="24"/>
          <w:szCs w:val="24"/>
          <w:highlight w:val="white"/>
        </w:rPr>
      </w:pPr>
    </w:p>
    <w:p w14:paraId="1C4F4535" w14:textId="46EA8ECF" w:rsidR="005978E3" w:rsidRPr="003A42BA" w:rsidRDefault="005978E3" w:rsidP="005978E3">
      <w:pPr>
        <w:contextualSpacing w:val="0"/>
        <w:jc w:val="both"/>
        <w:rPr>
          <w:b/>
          <w:sz w:val="24"/>
          <w:szCs w:val="24"/>
          <w:highlight w:val="white"/>
        </w:rPr>
      </w:pPr>
      <w:r>
        <w:rPr>
          <w:b/>
          <w:sz w:val="24"/>
          <w:szCs w:val="24"/>
          <w:highlight w:val="white"/>
        </w:rPr>
        <w:t>B</w:t>
      </w:r>
      <w:r w:rsidRPr="003A42BA">
        <w:rPr>
          <w:b/>
          <w:sz w:val="24"/>
          <w:szCs w:val="24"/>
          <w:highlight w:val="white"/>
        </w:rPr>
        <w:t>. Bollinger Band®</w:t>
      </w:r>
      <w:r>
        <w:rPr>
          <w:b/>
          <w:sz w:val="24"/>
          <w:szCs w:val="24"/>
          <w:highlight w:val="white"/>
        </w:rPr>
        <w:t>.</w:t>
      </w:r>
    </w:p>
    <w:p w14:paraId="281ED474" w14:textId="77777777" w:rsidR="005978E3" w:rsidRDefault="005978E3" w:rsidP="005978E3">
      <w:pPr>
        <w:contextualSpacing w:val="0"/>
        <w:jc w:val="both"/>
        <w:rPr>
          <w:sz w:val="24"/>
          <w:szCs w:val="24"/>
          <w:highlight w:val="white"/>
        </w:rPr>
      </w:pPr>
    </w:p>
    <w:p w14:paraId="5C66E2DE" w14:textId="34A1658D" w:rsidR="005978E3" w:rsidRDefault="005978E3" w:rsidP="005978E3">
      <w:pPr>
        <w:contextualSpacing w:val="0"/>
        <w:jc w:val="both"/>
        <w:rPr>
          <w:sz w:val="24"/>
          <w:szCs w:val="24"/>
          <w:highlight w:val="white"/>
        </w:rPr>
      </w:pPr>
      <w:r>
        <w:rPr>
          <w:sz w:val="24"/>
          <w:szCs w:val="24"/>
          <w:highlight w:val="white"/>
        </w:rPr>
        <w:lastRenderedPageBreak/>
        <w:t xml:space="preserve">(a). Buy signal: </w:t>
      </w:r>
      <w:r w:rsidR="007C59CC">
        <w:rPr>
          <w:sz w:val="24"/>
          <w:szCs w:val="24"/>
          <w:highlight w:val="white"/>
        </w:rPr>
        <w:t>T</w:t>
      </w:r>
      <w:r>
        <w:rPr>
          <w:sz w:val="24"/>
          <w:szCs w:val="24"/>
          <w:highlight w:val="white"/>
        </w:rPr>
        <w:t>he security’s adjusted close price is no less than its 20-days lower Bollinger band at current date, and the security’s adjusted close price is no more than its 20-days lower Bollinger band at previous date</w:t>
      </w:r>
      <w:r w:rsidR="007C59CC">
        <w:rPr>
          <w:sz w:val="24"/>
          <w:szCs w:val="24"/>
          <w:highlight w:val="white"/>
        </w:rPr>
        <w:t>.</w:t>
      </w:r>
    </w:p>
    <w:p w14:paraId="2EC197D5" w14:textId="77777777" w:rsidR="007C59CC" w:rsidRDefault="007C59CC" w:rsidP="005978E3">
      <w:pPr>
        <w:contextualSpacing w:val="0"/>
        <w:jc w:val="both"/>
        <w:rPr>
          <w:sz w:val="24"/>
          <w:szCs w:val="24"/>
          <w:highlight w:val="white"/>
        </w:rPr>
      </w:pPr>
    </w:p>
    <w:p w14:paraId="43633F5D" w14:textId="4E9B1D39" w:rsidR="005978E3" w:rsidRDefault="005978E3" w:rsidP="005978E3">
      <w:pPr>
        <w:contextualSpacing w:val="0"/>
        <w:jc w:val="both"/>
        <w:rPr>
          <w:sz w:val="24"/>
          <w:szCs w:val="24"/>
          <w:highlight w:val="white"/>
        </w:rPr>
      </w:pPr>
      <w:r>
        <w:rPr>
          <w:sz w:val="24"/>
          <w:szCs w:val="24"/>
          <w:highlight w:val="white"/>
        </w:rPr>
        <w:t xml:space="preserve">(b). Sell signal: </w:t>
      </w:r>
      <w:r w:rsidR="007C59CC">
        <w:rPr>
          <w:sz w:val="24"/>
          <w:szCs w:val="24"/>
          <w:highlight w:val="white"/>
        </w:rPr>
        <w:t>The</w:t>
      </w:r>
      <w:r>
        <w:rPr>
          <w:sz w:val="24"/>
          <w:szCs w:val="24"/>
          <w:highlight w:val="white"/>
        </w:rPr>
        <w:t xml:space="preserve"> security’s adjusted close price is no more than its 20-days upper Bollinger band at current date, and the security’s adjusted close price is no less than its 20-days upper Bollinger band at previous date</w:t>
      </w:r>
      <w:r w:rsidR="007C59CC">
        <w:rPr>
          <w:sz w:val="24"/>
          <w:szCs w:val="24"/>
          <w:highlight w:val="white"/>
        </w:rPr>
        <w:t>.</w:t>
      </w:r>
    </w:p>
    <w:p w14:paraId="55E037F5" w14:textId="15CF8B3F" w:rsidR="005978E3" w:rsidRDefault="005978E3" w:rsidP="005978E3">
      <w:pPr>
        <w:contextualSpacing w:val="0"/>
        <w:jc w:val="both"/>
        <w:rPr>
          <w:sz w:val="24"/>
          <w:szCs w:val="24"/>
          <w:highlight w:val="white"/>
        </w:rPr>
      </w:pPr>
    </w:p>
    <w:p w14:paraId="4BFC8258" w14:textId="6AB4F04E" w:rsidR="005978E3" w:rsidRPr="003A42BA" w:rsidRDefault="005978E3" w:rsidP="005978E3">
      <w:pPr>
        <w:contextualSpacing w:val="0"/>
        <w:jc w:val="both"/>
        <w:rPr>
          <w:b/>
          <w:sz w:val="24"/>
          <w:szCs w:val="24"/>
          <w:highlight w:val="white"/>
        </w:rPr>
      </w:pPr>
      <w:r>
        <w:rPr>
          <w:b/>
          <w:sz w:val="24"/>
          <w:szCs w:val="24"/>
          <w:highlight w:val="white"/>
        </w:rPr>
        <w:t>C</w:t>
      </w:r>
      <w:r w:rsidRPr="003A42BA">
        <w:rPr>
          <w:b/>
          <w:sz w:val="24"/>
          <w:szCs w:val="24"/>
          <w:highlight w:val="white"/>
        </w:rPr>
        <w:t xml:space="preserve">. </w:t>
      </w:r>
      <w:r>
        <w:rPr>
          <w:b/>
          <w:sz w:val="24"/>
          <w:szCs w:val="24"/>
          <w:highlight w:val="white"/>
        </w:rPr>
        <w:t>Momentum.</w:t>
      </w:r>
    </w:p>
    <w:p w14:paraId="31213533" w14:textId="77777777" w:rsidR="005978E3" w:rsidRDefault="005978E3" w:rsidP="005978E3">
      <w:pPr>
        <w:contextualSpacing w:val="0"/>
        <w:jc w:val="both"/>
        <w:rPr>
          <w:sz w:val="24"/>
          <w:szCs w:val="24"/>
          <w:highlight w:val="white"/>
        </w:rPr>
      </w:pPr>
    </w:p>
    <w:p w14:paraId="6202A716" w14:textId="4A6982C2" w:rsidR="005978E3" w:rsidRDefault="005978E3" w:rsidP="005978E3">
      <w:pPr>
        <w:contextualSpacing w:val="0"/>
        <w:jc w:val="both"/>
        <w:rPr>
          <w:sz w:val="24"/>
          <w:szCs w:val="24"/>
          <w:highlight w:val="white"/>
        </w:rPr>
      </w:pPr>
      <w:r>
        <w:rPr>
          <w:sz w:val="24"/>
          <w:szCs w:val="24"/>
          <w:highlight w:val="white"/>
        </w:rPr>
        <w:t>(a). Buy signal: the current day’s momentum is more than zero and the previous days’ momentum is less than zero.</w:t>
      </w:r>
    </w:p>
    <w:p w14:paraId="1AD0F4B9" w14:textId="77777777" w:rsidR="005978E3" w:rsidRDefault="005978E3" w:rsidP="005978E3">
      <w:pPr>
        <w:contextualSpacing w:val="0"/>
        <w:jc w:val="both"/>
        <w:rPr>
          <w:sz w:val="24"/>
          <w:szCs w:val="24"/>
          <w:highlight w:val="white"/>
        </w:rPr>
      </w:pPr>
    </w:p>
    <w:p w14:paraId="5D492F1A" w14:textId="1A61346B" w:rsidR="005978E3" w:rsidRDefault="005978E3" w:rsidP="005978E3">
      <w:pPr>
        <w:contextualSpacing w:val="0"/>
        <w:jc w:val="both"/>
        <w:rPr>
          <w:sz w:val="24"/>
          <w:szCs w:val="24"/>
          <w:highlight w:val="white"/>
        </w:rPr>
      </w:pPr>
      <w:r>
        <w:rPr>
          <w:sz w:val="24"/>
          <w:szCs w:val="24"/>
          <w:highlight w:val="white"/>
        </w:rPr>
        <w:t>(b). Sell signal: the current day’s momentum is less than zero and the previous days’ momentum is more than zero.</w:t>
      </w:r>
    </w:p>
    <w:p w14:paraId="1E24AB24" w14:textId="7FC63561" w:rsidR="00373291" w:rsidRDefault="00373291" w:rsidP="005978E3">
      <w:pPr>
        <w:contextualSpacing w:val="0"/>
        <w:jc w:val="both"/>
        <w:rPr>
          <w:sz w:val="24"/>
          <w:szCs w:val="24"/>
          <w:highlight w:val="white"/>
        </w:rPr>
      </w:pPr>
    </w:p>
    <w:p w14:paraId="71FAB801" w14:textId="350946D5" w:rsidR="00373291" w:rsidRDefault="00373291" w:rsidP="005978E3">
      <w:pPr>
        <w:contextualSpacing w:val="0"/>
        <w:jc w:val="both"/>
        <w:rPr>
          <w:b/>
          <w:sz w:val="24"/>
          <w:szCs w:val="24"/>
          <w:highlight w:val="white"/>
        </w:rPr>
      </w:pPr>
      <w:r w:rsidRPr="00373291">
        <w:rPr>
          <w:b/>
          <w:sz w:val="24"/>
          <w:szCs w:val="24"/>
          <w:highlight w:val="white"/>
        </w:rPr>
        <w:t xml:space="preserve">D. </w:t>
      </w:r>
      <w:r>
        <w:rPr>
          <w:b/>
          <w:sz w:val="24"/>
          <w:szCs w:val="24"/>
          <w:highlight w:val="white"/>
        </w:rPr>
        <w:t>Making orders.</w:t>
      </w:r>
    </w:p>
    <w:p w14:paraId="3DE5B83C" w14:textId="30D9A200" w:rsidR="00373291" w:rsidRDefault="00373291" w:rsidP="005978E3">
      <w:pPr>
        <w:contextualSpacing w:val="0"/>
        <w:jc w:val="both"/>
        <w:rPr>
          <w:b/>
          <w:sz w:val="24"/>
          <w:szCs w:val="24"/>
          <w:highlight w:val="white"/>
        </w:rPr>
      </w:pPr>
    </w:p>
    <w:p w14:paraId="1454E218" w14:textId="171D033F" w:rsidR="00373291" w:rsidRDefault="00373291" w:rsidP="00373291">
      <w:pPr>
        <w:contextualSpacing w:val="0"/>
        <w:jc w:val="both"/>
        <w:rPr>
          <w:sz w:val="24"/>
          <w:szCs w:val="24"/>
          <w:highlight w:val="white"/>
        </w:rPr>
      </w:pPr>
      <w:r>
        <w:rPr>
          <w:sz w:val="24"/>
          <w:szCs w:val="24"/>
          <w:highlight w:val="white"/>
        </w:rPr>
        <w:t xml:space="preserve">If at least one of the three buy signals mentioned above appears, and no signal </w:t>
      </w:r>
      <w:r w:rsidR="007764EB">
        <w:rPr>
          <w:sz w:val="24"/>
          <w:szCs w:val="24"/>
          <w:highlight w:val="white"/>
        </w:rPr>
        <w:t>confliction occurs</w:t>
      </w:r>
      <w:r>
        <w:rPr>
          <w:sz w:val="24"/>
          <w:szCs w:val="24"/>
          <w:highlight w:val="white"/>
        </w:rPr>
        <w:t>, the system buy signal is set to TRUE and the trader will make an order to long shares of the security.</w:t>
      </w:r>
    </w:p>
    <w:p w14:paraId="17727E19" w14:textId="77777777" w:rsidR="00373291" w:rsidRDefault="00373291" w:rsidP="00373291">
      <w:pPr>
        <w:contextualSpacing w:val="0"/>
        <w:jc w:val="both"/>
        <w:rPr>
          <w:sz w:val="24"/>
          <w:szCs w:val="24"/>
          <w:highlight w:val="white"/>
        </w:rPr>
      </w:pPr>
    </w:p>
    <w:p w14:paraId="1E5C5495" w14:textId="4FFE6E02" w:rsidR="00373291" w:rsidRDefault="00373291" w:rsidP="00373291">
      <w:pPr>
        <w:contextualSpacing w:val="0"/>
        <w:jc w:val="both"/>
        <w:rPr>
          <w:sz w:val="24"/>
          <w:szCs w:val="24"/>
          <w:highlight w:val="white"/>
        </w:rPr>
      </w:pPr>
      <w:r>
        <w:rPr>
          <w:sz w:val="24"/>
          <w:szCs w:val="24"/>
          <w:highlight w:val="white"/>
        </w:rPr>
        <w:t>If at least one of the three sell signals mentioned above appears, and no signal conflict</w:t>
      </w:r>
      <w:r w:rsidR="007764EB">
        <w:rPr>
          <w:sz w:val="24"/>
          <w:szCs w:val="24"/>
          <w:highlight w:val="white"/>
        </w:rPr>
        <w:t>ion</w:t>
      </w:r>
      <w:r>
        <w:rPr>
          <w:sz w:val="24"/>
          <w:szCs w:val="24"/>
          <w:highlight w:val="white"/>
        </w:rPr>
        <w:t xml:space="preserve"> occurs, the system sell signal is set to TRUE and the trader will make an order to short shares of the security.</w:t>
      </w:r>
    </w:p>
    <w:p w14:paraId="5725A741" w14:textId="77777777" w:rsidR="00373291" w:rsidRDefault="00373291" w:rsidP="00373291">
      <w:pPr>
        <w:contextualSpacing w:val="0"/>
        <w:jc w:val="both"/>
        <w:rPr>
          <w:sz w:val="24"/>
          <w:szCs w:val="24"/>
          <w:highlight w:val="white"/>
        </w:rPr>
      </w:pPr>
    </w:p>
    <w:p w14:paraId="5A8E3B42" w14:textId="56559AC0" w:rsidR="00373291" w:rsidRDefault="00373291" w:rsidP="00373291">
      <w:pPr>
        <w:contextualSpacing w:val="0"/>
        <w:jc w:val="both"/>
        <w:rPr>
          <w:sz w:val="24"/>
          <w:szCs w:val="24"/>
          <w:highlight w:val="white"/>
        </w:rPr>
      </w:pPr>
      <w:r>
        <w:rPr>
          <w:sz w:val="24"/>
          <w:szCs w:val="24"/>
          <w:highlight w:val="white"/>
        </w:rPr>
        <w:t xml:space="preserve">If both </w:t>
      </w:r>
      <w:proofErr w:type="gramStart"/>
      <w:r>
        <w:rPr>
          <w:sz w:val="24"/>
          <w:szCs w:val="24"/>
          <w:highlight w:val="white"/>
        </w:rPr>
        <w:t>system</w:t>
      </w:r>
      <w:proofErr w:type="gramEnd"/>
      <w:r>
        <w:rPr>
          <w:sz w:val="24"/>
          <w:szCs w:val="24"/>
          <w:highlight w:val="white"/>
        </w:rPr>
        <w:t xml:space="preserve"> </w:t>
      </w:r>
      <w:r w:rsidR="007764EB">
        <w:rPr>
          <w:sz w:val="24"/>
          <w:szCs w:val="24"/>
          <w:highlight w:val="white"/>
        </w:rPr>
        <w:t>BUY</w:t>
      </w:r>
      <w:r>
        <w:rPr>
          <w:sz w:val="24"/>
          <w:szCs w:val="24"/>
          <w:highlight w:val="white"/>
        </w:rPr>
        <w:t xml:space="preserve"> and </w:t>
      </w:r>
      <w:r w:rsidR="007764EB">
        <w:rPr>
          <w:sz w:val="24"/>
          <w:szCs w:val="24"/>
          <w:highlight w:val="white"/>
        </w:rPr>
        <w:t>SELL</w:t>
      </w:r>
      <w:r>
        <w:rPr>
          <w:sz w:val="24"/>
          <w:szCs w:val="24"/>
          <w:highlight w:val="white"/>
        </w:rPr>
        <w:t xml:space="preserve"> signals are FALSE, the trader just does nothing and holds the positions. Meanwhile the manual rule-based trader was constrained on shares holding (Allowable positions are: 1000 shares long, 1000 shares short, 0 shares), so the following scenarios should be considered while making orders:</w:t>
      </w:r>
    </w:p>
    <w:p w14:paraId="1D843A3B" w14:textId="77777777" w:rsidR="00373291" w:rsidRDefault="00373291" w:rsidP="00373291">
      <w:pPr>
        <w:contextualSpacing w:val="0"/>
        <w:jc w:val="both"/>
        <w:rPr>
          <w:sz w:val="24"/>
          <w:szCs w:val="24"/>
          <w:highlight w:val="white"/>
        </w:rPr>
      </w:pPr>
    </w:p>
    <w:p w14:paraId="74BAA872" w14:textId="7016185C" w:rsidR="00373291" w:rsidRDefault="00373291" w:rsidP="00373291">
      <w:pPr>
        <w:contextualSpacing w:val="0"/>
        <w:jc w:val="both"/>
        <w:rPr>
          <w:sz w:val="24"/>
          <w:szCs w:val="24"/>
          <w:highlight w:val="white"/>
        </w:rPr>
      </w:pPr>
      <w:r>
        <w:rPr>
          <w:sz w:val="24"/>
          <w:szCs w:val="24"/>
          <w:highlight w:val="white"/>
        </w:rPr>
        <w:t>a). Positions are zero shares:</w:t>
      </w:r>
    </w:p>
    <w:p w14:paraId="37DD1467" w14:textId="77777777" w:rsidR="00373291" w:rsidRDefault="00373291" w:rsidP="00373291">
      <w:pPr>
        <w:contextualSpacing w:val="0"/>
        <w:jc w:val="both"/>
        <w:rPr>
          <w:sz w:val="24"/>
          <w:szCs w:val="24"/>
          <w:highlight w:val="white"/>
        </w:rPr>
      </w:pPr>
      <w:r>
        <w:rPr>
          <w:sz w:val="24"/>
          <w:szCs w:val="24"/>
          <w:highlight w:val="white"/>
        </w:rPr>
        <w:t xml:space="preserve">If the system buy signal is TRUE, the trader will make an order to long 1000 shares of the security. If the system sell signal is TRUE, the trader will make an order to short 1000 shares of the security. </w:t>
      </w:r>
    </w:p>
    <w:p w14:paraId="376477FA" w14:textId="77777777" w:rsidR="00373291" w:rsidRDefault="00373291" w:rsidP="00373291">
      <w:pPr>
        <w:contextualSpacing w:val="0"/>
        <w:jc w:val="both"/>
        <w:rPr>
          <w:sz w:val="24"/>
          <w:szCs w:val="24"/>
          <w:highlight w:val="white"/>
        </w:rPr>
      </w:pPr>
    </w:p>
    <w:p w14:paraId="245B9361" w14:textId="048031F3" w:rsidR="00373291" w:rsidRDefault="00373291" w:rsidP="00373291">
      <w:pPr>
        <w:contextualSpacing w:val="0"/>
        <w:jc w:val="both"/>
        <w:rPr>
          <w:sz w:val="24"/>
          <w:szCs w:val="24"/>
          <w:highlight w:val="white"/>
        </w:rPr>
      </w:pPr>
      <w:r>
        <w:rPr>
          <w:sz w:val="24"/>
          <w:szCs w:val="24"/>
          <w:highlight w:val="white"/>
        </w:rPr>
        <w:t>b). Positions are 1000 shares long:</w:t>
      </w:r>
    </w:p>
    <w:p w14:paraId="6831B6BE" w14:textId="77777777" w:rsidR="00373291" w:rsidRDefault="00373291" w:rsidP="00373291">
      <w:pPr>
        <w:contextualSpacing w:val="0"/>
        <w:jc w:val="both"/>
        <w:rPr>
          <w:sz w:val="24"/>
          <w:szCs w:val="24"/>
          <w:highlight w:val="white"/>
        </w:rPr>
      </w:pPr>
      <w:r>
        <w:rPr>
          <w:sz w:val="24"/>
          <w:szCs w:val="24"/>
          <w:highlight w:val="white"/>
        </w:rPr>
        <w:t xml:space="preserve">If the system buy signal is TRUE, the trader will do nothing. If the system sell signal is TRUE, the trader will make an order to short 2000 shares of the security. </w:t>
      </w:r>
    </w:p>
    <w:p w14:paraId="563C944D" w14:textId="77777777" w:rsidR="00373291" w:rsidRDefault="00373291" w:rsidP="00373291">
      <w:pPr>
        <w:contextualSpacing w:val="0"/>
        <w:jc w:val="both"/>
        <w:rPr>
          <w:sz w:val="24"/>
          <w:szCs w:val="24"/>
          <w:highlight w:val="white"/>
        </w:rPr>
      </w:pPr>
    </w:p>
    <w:p w14:paraId="6D1242C9" w14:textId="046FAF39" w:rsidR="00373291" w:rsidRDefault="00373291" w:rsidP="00373291">
      <w:pPr>
        <w:contextualSpacing w:val="0"/>
        <w:jc w:val="both"/>
        <w:rPr>
          <w:sz w:val="24"/>
          <w:szCs w:val="24"/>
          <w:highlight w:val="white"/>
        </w:rPr>
      </w:pPr>
      <w:r>
        <w:rPr>
          <w:sz w:val="24"/>
          <w:szCs w:val="24"/>
          <w:highlight w:val="white"/>
        </w:rPr>
        <w:lastRenderedPageBreak/>
        <w:t>c). Positions are 1000 shares short:</w:t>
      </w:r>
    </w:p>
    <w:p w14:paraId="7098F9AD" w14:textId="77777777" w:rsidR="00373291" w:rsidRDefault="00373291" w:rsidP="00373291">
      <w:pPr>
        <w:contextualSpacing w:val="0"/>
        <w:jc w:val="both"/>
        <w:rPr>
          <w:sz w:val="24"/>
          <w:szCs w:val="24"/>
          <w:highlight w:val="white"/>
        </w:rPr>
      </w:pPr>
      <w:r>
        <w:rPr>
          <w:sz w:val="24"/>
          <w:szCs w:val="24"/>
          <w:highlight w:val="white"/>
        </w:rPr>
        <w:t>If the system buy signal is TRUE, the trader will make an order to long 2000 shares of the security. If the system sell signal is TRUE, the trader will do nothing.</w:t>
      </w:r>
    </w:p>
    <w:p w14:paraId="1A375797" w14:textId="5827EC09" w:rsidR="005978E3" w:rsidRDefault="005978E3" w:rsidP="005978E3">
      <w:pPr>
        <w:contextualSpacing w:val="0"/>
        <w:jc w:val="both"/>
        <w:rPr>
          <w:sz w:val="24"/>
          <w:szCs w:val="24"/>
          <w:highlight w:val="white"/>
        </w:rPr>
      </w:pPr>
    </w:p>
    <w:p w14:paraId="4501A091" w14:textId="0C3697D4" w:rsidR="005978E3" w:rsidRPr="005978E3" w:rsidRDefault="005978E3" w:rsidP="005978E3">
      <w:pPr>
        <w:contextualSpacing w:val="0"/>
        <w:jc w:val="both"/>
        <w:rPr>
          <w:b/>
          <w:sz w:val="24"/>
          <w:szCs w:val="24"/>
          <w:highlight w:val="white"/>
        </w:rPr>
      </w:pPr>
      <w:r>
        <w:rPr>
          <w:b/>
          <w:sz w:val="24"/>
          <w:szCs w:val="24"/>
          <w:highlight w:val="white"/>
        </w:rPr>
        <w:t>3</w:t>
      </w:r>
      <w:r w:rsidRPr="005978E3">
        <w:rPr>
          <w:b/>
          <w:sz w:val="24"/>
          <w:szCs w:val="24"/>
          <w:highlight w:val="white"/>
        </w:rPr>
        <w:t xml:space="preserve">. </w:t>
      </w:r>
      <w:r w:rsidR="007764EB">
        <w:rPr>
          <w:b/>
          <w:sz w:val="24"/>
          <w:szCs w:val="24"/>
          <w:highlight w:val="white"/>
        </w:rPr>
        <w:t>B</w:t>
      </w:r>
      <w:r w:rsidRPr="005978E3">
        <w:rPr>
          <w:b/>
          <w:sz w:val="24"/>
          <w:szCs w:val="24"/>
          <w:highlight w:val="white"/>
        </w:rPr>
        <w:t>enchmark strategy.</w:t>
      </w:r>
    </w:p>
    <w:p w14:paraId="4584449A" w14:textId="77777777" w:rsidR="005978E3" w:rsidRDefault="005978E3" w:rsidP="005978E3">
      <w:pPr>
        <w:contextualSpacing w:val="0"/>
        <w:jc w:val="both"/>
        <w:rPr>
          <w:sz w:val="24"/>
          <w:szCs w:val="24"/>
          <w:highlight w:val="white"/>
        </w:rPr>
      </w:pPr>
    </w:p>
    <w:p w14:paraId="0E96E73F" w14:textId="4D302F8B" w:rsidR="005978E3" w:rsidRDefault="005978E3" w:rsidP="005978E3">
      <w:pPr>
        <w:contextualSpacing w:val="0"/>
        <w:jc w:val="both"/>
        <w:rPr>
          <w:sz w:val="24"/>
          <w:szCs w:val="24"/>
          <w:highlight w:val="white"/>
        </w:rPr>
      </w:pPr>
      <w:r>
        <w:rPr>
          <w:sz w:val="24"/>
          <w:szCs w:val="24"/>
          <w:highlight w:val="white"/>
        </w:rPr>
        <w:t>The trader will buy and hold 1000 share of the security throughout the in-sample period.</w:t>
      </w:r>
    </w:p>
    <w:p w14:paraId="4C9CCD8C" w14:textId="36865CD6" w:rsidR="005978E3" w:rsidRDefault="005978E3" w:rsidP="005978E3">
      <w:pPr>
        <w:contextualSpacing w:val="0"/>
        <w:jc w:val="both"/>
        <w:rPr>
          <w:sz w:val="24"/>
          <w:szCs w:val="24"/>
          <w:highlight w:val="white"/>
        </w:rPr>
      </w:pPr>
    </w:p>
    <w:p w14:paraId="7398FD28" w14:textId="5DB7E830" w:rsidR="005978E3" w:rsidRDefault="005978E3" w:rsidP="005978E3">
      <w:pPr>
        <w:contextualSpacing w:val="0"/>
        <w:jc w:val="both"/>
        <w:rPr>
          <w:b/>
          <w:sz w:val="28"/>
          <w:szCs w:val="28"/>
        </w:rPr>
      </w:pPr>
      <w:r w:rsidRPr="00C55E00">
        <w:rPr>
          <w:b/>
          <w:sz w:val="28"/>
          <w:szCs w:val="28"/>
          <w:highlight w:val="white"/>
        </w:rPr>
        <w:t>I</w:t>
      </w:r>
      <w:r>
        <w:rPr>
          <w:b/>
          <w:sz w:val="28"/>
          <w:szCs w:val="28"/>
          <w:highlight w:val="white"/>
        </w:rPr>
        <w:t>II. Results</w:t>
      </w:r>
    </w:p>
    <w:p w14:paraId="4F34E51C" w14:textId="77777777" w:rsidR="005978E3" w:rsidRDefault="005978E3" w:rsidP="005978E3">
      <w:pPr>
        <w:contextualSpacing w:val="0"/>
        <w:jc w:val="both"/>
        <w:rPr>
          <w:sz w:val="24"/>
          <w:szCs w:val="24"/>
        </w:rPr>
      </w:pPr>
    </w:p>
    <w:p w14:paraId="3B464D7F" w14:textId="479CD72E" w:rsidR="005978E3" w:rsidRDefault="005978E3" w:rsidP="005978E3">
      <w:pPr>
        <w:contextualSpacing w:val="0"/>
        <w:jc w:val="both"/>
        <w:rPr>
          <w:sz w:val="24"/>
          <w:szCs w:val="24"/>
        </w:rPr>
      </w:pPr>
      <w:r>
        <w:rPr>
          <w:sz w:val="24"/>
          <w:szCs w:val="24"/>
        </w:rPr>
        <w:t xml:space="preserve">The results of Experiment 1 were summarized in Figure 1 and Table 1. </w:t>
      </w:r>
      <w:r w:rsidR="007C59CC">
        <w:rPr>
          <w:sz w:val="24"/>
          <w:szCs w:val="24"/>
        </w:rPr>
        <w:t>We could see that learning strategy has higher Sharpe Ratio as well as higher Cumulative Return comparing with manual strategy and benchmark strategy, respectively. This observation is in accordance with my assumption. Note that the manual strategy makes 67 trades during the in-sample period whereas the learning strategy only makes twice. Considering the commission fee is not zero in actual trades, the learning strategy may also have better performance than manual strategy in real world.</w:t>
      </w:r>
    </w:p>
    <w:p w14:paraId="5BA44393" w14:textId="2C798A23" w:rsidR="005978E3" w:rsidRDefault="005978E3" w:rsidP="005978E3">
      <w:pPr>
        <w:contextualSpacing w:val="0"/>
        <w:jc w:val="both"/>
        <w:rPr>
          <w:sz w:val="24"/>
          <w:szCs w:val="24"/>
          <w:highlight w:val="white"/>
        </w:rPr>
      </w:pPr>
    </w:p>
    <w:p w14:paraId="38F0D529" w14:textId="729AE783" w:rsidR="007C59CC" w:rsidRDefault="007C59CC" w:rsidP="007C59CC">
      <w:pPr>
        <w:contextualSpacing w:val="0"/>
        <w:jc w:val="both"/>
        <w:rPr>
          <w:b/>
          <w:sz w:val="28"/>
          <w:szCs w:val="28"/>
        </w:rPr>
      </w:pPr>
      <w:r w:rsidRPr="00C55E00">
        <w:rPr>
          <w:b/>
          <w:sz w:val="28"/>
          <w:szCs w:val="28"/>
          <w:highlight w:val="white"/>
        </w:rPr>
        <w:t>I</w:t>
      </w:r>
      <w:r>
        <w:rPr>
          <w:b/>
          <w:sz w:val="28"/>
          <w:szCs w:val="28"/>
          <w:highlight w:val="white"/>
        </w:rPr>
        <w:t xml:space="preserve">V. </w:t>
      </w:r>
      <w:r w:rsidRPr="007C59CC">
        <w:rPr>
          <w:b/>
          <w:sz w:val="28"/>
          <w:szCs w:val="28"/>
        </w:rPr>
        <w:t>Would you expect this relative result every time with in-sample data?</w:t>
      </w:r>
    </w:p>
    <w:p w14:paraId="0A2E57CB" w14:textId="77777777" w:rsidR="007C59CC" w:rsidRDefault="007C59CC" w:rsidP="007C59CC">
      <w:pPr>
        <w:contextualSpacing w:val="0"/>
        <w:jc w:val="both"/>
        <w:rPr>
          <w:sz w:val="24"/>
          <w:szCs w:val="24"/>
        </w:rPr>
      </w:pPr>
    </w:p>
    <w:p w14:paraId="04028044" w14:textId="3B0C7FB6" w:rsidR="007C59CC" w:rsidRDefault="007C59CC" w:rsidP="007C59CC">
      <w:pPr>
        <w:contextualSpacing w:val="0"/>
        <w:jc w:val="both"/>
        <w:rPr>
          <w:sz w:val="24"/>
          <w:szCs w:val="24"/>
          <w:highlight w:val="white"/>
        </w:rPr>
      </w:pPr>
      <w:r>
        <w:rPr>
          <w:sz w:val="24"/>
          <w:szCs w:val="24"/>
        </w:rPr>
        <w:t>I would not expect this relative result every time with in-sample data. Since the learning strategy was based on Random Tree learner, each time the Random Tree learner will random split the feature</w:t>
      </w:r>
      <w:r w:rsidR="00A7466D">
        <w:rPr>
          <w:sz w:val="24"/>
          <w:szCs w:val="24"/>
        </w:rPr>
        <w:t>s</w:t>
      </w:r>
      <w:r>
        <w:rPr>
          <w:sz w:val="24"/>
          <w:szCs w:val="24"/>
        </w:rPr>
        <w:t xml:space="preserve"> and generate different results with in-sample</w:t>
      </w:r>
      <w:r w:rsidR="00A7466D">
        <w:rPr>
          <w:sz w:val="24"/>
          <w:szCs w:val="24"/>
        </w:rPr>
        <w:t xml:space="preserve"> data</w:t>
      </w:r>
      <w:r>
        <w:rPr>
          <w:sz w:val="24"/>
          <w:szCs w:val="24"/>
        </w:rPr>
        <w:t xml:space="preserve">. </w:t>
      </w:r>
      <w:proofErr w:type="gramStart"/>
      <w:r>
        <w:rPr>
          <w:sz w:val="24"/>
          <w:szCs w:val="24"/>
        </w:rPr>
        <w:t>However</w:t>
      </w:r>
      <w:proofErr w:type="gramEnd"/>
      <w:r>
        <w:rPr>
          <w:sz w:val="24"/>
          <w:szCs w:val="24"/>
        </w:rPr>
        <w:t xml:space="preserve"> for facilitating T</w:t>
      </w:r>
      <w:r w:rsidR="00A7466D">
        <w:rPr>
          <w:sz w:val="24"/>
          <w:szCs w:val="24"/>
        </w:rPr>
        <w:t>A</w:t>
      </w:r>
      <w:r>
        <w:rPr>
          <w:sz w:val="24"/>
          <w:szCs w:val="24"/>
        </w:rPr>
        <w:t>s to repeat my figures and tables, I set up random seed = 19683 for Random Forest learner and every time the learning strategy will produce same relative result.</w:t>
      </w:r>
    </w:p>
    <w:p w14:paraId="5479E3FD" w14:textId="77777777" w:rsidR="007C59CC" w:rsidRDefault="007C59CC" w:rsidP="007C59CC">
      <w:pPr>
        <w:contextualSpacing w:val="0"/>
        <w:jc w:val="both"/>
        <w:rPr>
          <w:sz w:val="24"/>
          <w:szCs w:val="24"/>
          <w:highlight w:val="white"/>
        </w:rPr>
      </w:pPr>
    </w:p>
    <w:p w14:paraId="561DB02D" w14:textId="77777777" w:rsidR="005978E3" w:rsidRDefault="005978E3" w:rsidP="005978E3">
      <w:pPr>
        <w:contextualSpacing w:val="0"/>
        <w:jc w:val="both"/>
        <w:rPr>
          <w:sz w:val="24"/>
          <w:szCs w:val="24"/>
          <w:highlight w:val="white"/>
        </w:rPr>
      </w:pPr>
    </w:p>
    <w:p w14:paraId="157DAA3C" w14:textId="77777777" w:rsidR="00C55E00" w:rsidRDefault="00C55E00" w:rsidP="00C55E00">
      <w:pPr>
        <w:rPr>
          <w:highlight w:val="white"/>
        </w:rPr>
      </w:pPr>
    </w:p>
    <w:p w14:paraId="3179B3F8" w14:textId="77777777" w:rsidR="00C55E00" w:rsidRPr="00C55E00" w:rsidRDefault="00C55E00" w:rsidP="00C55E00">
      <w:pPr>
        <w:rPr>
          <w:highlight w:val="white"/>
        </w:rPr>
      </w:pPr>
    </w:p>
    <w:p w14:paraId="34804C03" w14:textId="1ABDA8AC" w:rsidR="00393BB0" w:rsidRDefault="006474D6">
      <w:pPr>
        <w:contextualSpacing w:val="0"/>
      </w:pPr>
      <w:r>
        <w:rPr>
          <w:noProof/>
        </w:rPr>
        <w:lastRenderedPageBreak/>
        <w:drawing>
          <wp:inline distT="0" distB="0" distL="0" distR="0" wp14:anchorId="78FC8747" wp14:editId="316DCC4F">
            <wp:extent cx="5943600" cy="4457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8305C06" w14:textId="5EE9F3D8" w:rsidR="005978E3" w:rsidRPr="00F230E7" w:rsidRDefault="005978E3" w:rsidP="005978E3">
      <w:pPr>
        <w:contextualSpacing w:val="0"/>
        <w:jc w:val="center"/>
        <w:rPr>
          <w:highlight w:val="white"/>
        </w:rPr>
      </w:pPr>
      <w:r w:rsidRPr="00F230E7">
        <w:rPr>
          <w:highlight w:val="white"/>
        </w:rPr>
        <w:t xml:space="preserve">Figure </w:t>
      </w:r>
      <w:r w:rsidR="00A46D1E" w:rsidRPr="00F230E7">
        <w:rPr>
          <w:highlight w:val="white"/>
        </w:rPr>
        <w:t>1</w:t>
      </w:r>
      <w:r w:rsidRPr="00F230E7">
        <w:rPr>
          <w:highlight w:val="white"/>
        </w:rPr>
        <w:t>. Comparing learning strategy, manual rule-based strategy and benchmark strategy over in-sample time period</w:t>
      </w:r>
      <w:r w:rsidR="007C59CC" w:rsidRPr="00F230E7">
        <w:rPr>
          <w:highlight w:val="white"/>
        </w:rPr>
        <w:t xml:space="preserve"> at Experiment 1</w:t>
      </w:r>
      <w:r w:rsidRPr="00F230E7">
        <w:rPr>
          <w:highlight w:val="white"/>
        </w:rPr>
        <w:t>.</w:t>
      </w:r>
    </w:p>
    <w:p w14:paraId="565E4DED" w14:textId="7AE062FF" w:rsidR="00A46D1E" w:rsidRDefault="00A46D1E" w:rsidP="005978E3">
      <w:pPr>
        <w:contextualSpacing w:val="0"/>
        <w:jc w:val="center"/>
        <w:rPr>
          <w:sz w:val="24"/>
          <w:szCs w:val="24"/>
          <w:highlight w:val="white"/>
        </w:rPr>
      </w:pP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430"/>
        <w:gridCol w:w="2160"/>
        <w:gridCol w:w="2220"/>
      </w:tblGrid>
      <w:tr w:rsidR="00A46D1E" w:rsidRPr="00D57CC2" w14:paraId="59789A52" w14:textId="77777777" w:rsidTr="00A46D1E">
        <w:trPr>
          <w:trHeight w:val="499"/>
        </w:trPr>
        <w:tc>
          <w:tcPr>
            <w:tcW w:w="2605" w:type="dxa"/>
            <w:shd w:val="clear" w:color="auto" w:fill="auto"/>
            <w:noWrap/>
            <w:vAlign w:val="center"/>
            <w:hideMark/>
          </w:tcPr>
          <w:p w14:paraId="136C064E" w14:textId="77777777"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 </w:t>
            </w:r>
          </w:p>
        </w:tc>
        <w:tc>
          <w:tcPr>
            <w:tcW w:w="2430" w:type="dxa"/>
            <w:shd w:val="clear" w:color="auto" w:fill="auto"/>
            <w:noWrap/>
            <w:vAlign w:val="center"/>
            <w:hideMark/>
          </w:tcPr>
          <w:p w14:paraId="323A8DFE" w14:textId="1924F449" w:rsidR="00A46D1E" w:rsidRPr="00D57CC2" w:rsidRDefault="00A46D1E"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p>
        </w:tc>
        <w:tc>
          <w:tcPr>
            <w:tcW w:w="2160" w:type="dxa"/>
            <w:shd w:val="clear" w:color="auto" w:fill="auto"/>
            <w:noWrap/>
            <w:vAlign w:val="center"/>
            <w:hideMark/>
          </w:tcPr>
          <w:p w14:paraId="0B6610D5" w14:textId="77777777" w:rsidR="00A46D1E" w:rsidRPr="00D57CC2" w:rsidRDefault="00A46D1E"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Manual Strategy</w:t>
            </w:r>
          </w:p>
        </w:tc>
        <w:tc>
          <w:tcPr>
            <w:tcW w:w="2220" w:type="dxa"/>
            <w:shd w:val="clear" w:color="auto" w:fill="auto"/>
            <w:noWrap/>
            <w:vAlign w:val="center"/>
            <w:hideMark/>
          </w:tcPr>
          <w:p w14:paraId="65A080C3" w14:textId="3F73D729" w:rsidR="00A46D1E" w:rsidRPr="00D57CC2" w:rsidRDefault="00A46D1E"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Benchmark</w:t>
            </w:r>
            <w:r>
              <w:rPr>
                <w:rFonts w:ascii="Calibri" w:eastAsia="Times New Roman" w:hAnsi="Calibri" w:cs="Calibri"/>
                <w:color w:val="000000"/>
                <w:sz w:val="24"/>
                <w:szCs w:val="24"/>
                <w:lang w:val="en-US"/>
              </w:rPr>
              <w:t xml:space="preserve"> Strategy</w:t>
            </w:r>
          </w:p>
        </w:tc>
      </w:tr>
      <w:tr w:rsidR="00A46D1E" w:rsidRPr="00D57CC2" w14:paraId="7A28A8D7" w14:textId="77777777" w:rsidTr="00A46D1E">
        <w:trPr>
          <w:trHeight w:val="499"/>
        </w:trPr>
        <w:tc>
          <w:tcPr>
            <w:tcW w:w="2605" w:type="dxa"/>
            <w:shd w:val="clear" w:color="auto" w:fill="auto"/>
            <w:noWrap/>
            <w:vAlign w:val="center"/>
            <w:hideMark/>
          </w:tcPr>
          <w:p w14:paraId="02C521B2" w14:textId="77777777"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Sharpe Ratio</w:t>
            </w:r>
          </w:p>
        </w:tc>
        <w:tc>
          <w:tcPr>
            <w:tcW w:w="2430" w:type="dxa"/>
            <w:shd w:val="clear" w:color="auto" w:fill="auto"/>
            <w:noWrap/>
            <w:vAlign w:val="center"/>
            <w:hideMark/>
          </w:tcPr>
          <w:p w14:paraId="5FAA5E56" w14:textId="0D3DA915"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1.124</w:t>
            </w:r>
          </w:p>
        </w:tc>
        <w:tc>
          <w:tcPr>
            <w:tcW w:w="2160" w:type="dxa"/>
            <w:shd w:val="clear" w:color="auto" w:fill="auto"/>
            <w:noWrap/>
            <w:vAlign w:val="center"/>
            <w:hideMark/>
          </w:tcPr>
          <w:p w14:paraId="25F1FDAF" w14:textId="696CF5EB"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0.357</w:t>
            </w:r>
          </w:p>
        </w:tc>
        <w:tc>
          <w:tcPr>
            <w:tcW w:w="2220" w:type="dxa"/>
            <w:shd w:val="clear" w:color="auto" w:fill="auto"/>
            <w:noWrap/>
            <w:vAlign w:val="center"/>
            <w:hideMark/>
          </w:tcPr>
          <w:p w14:paraId="4F9DF764" w14:textId="3A821521"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0.157</w:t>
            </w:r>
          </w:p>
        </w:tc>
      </w:tr>
      <w:tr w:rsidR="00A46D1E" w:rsidRPr="00D57CC2" w14:paraId="3A98E465" w14:textId="77777777" w:rsidTr="00A46D1E">
        <w:trPr>
          <w:trHeight w:val="499"/>
        </w:trPr>
        <w:tc>
          <w:tcPr>
            <w:tcW w:w="2605" w:type="dxa"/>
            <w:shd w:val="clear" w:color="auto" w:fill="auto"/>
            <w:noWrap/>
            <w:vAlign w:val="center"/>
            <w:hideMark/>
          </w:tcPr>
          <w:p w14:paraId="04E2476E" w14:textId="77777777"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Cumulative Return</w:t>
            </w:r>
          </w:p>
        </w:tc>
        <w:tc>
          <w:tcPr>
            <w:tcW w:w="2430" w:type="dxa"/>
            <w:shd w:val="clear" w:color="auto" w:fill="auto"/>
            <w:noWrap/>
            <w:vAlign w:val="center"/>
            <w:hideMark/>
          </w:tcPr>
          <w:p w14:paraId="77DAFC3B" w14:textId="40EDC2CA"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14.36%</w:t>
            </w:r>
          </w:p>
        </w:tc>
        <w:tc>
          <w:tcPr>
            <w:tcW w:w="2160" w:type="dxa"/>
            <w:shd w:val="clear" w:color="auto" w:fill="auto"/>
            <w:noWrap/>
            <w:vAlign w:val="center"/>
            <w:hideMark/>
          </w:tcPr>
          <w:p w14:paraId="270B6942" w14:textId="568A4A93"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11.69%</w:t>
            </w:r>
          </w:p>
        </w:tc>
        <w:tc>
          <w:tcPr>
            <w:tcW w:w="2220" w:type="dxa"/>
            <w:shd w:val="clear" w:color="auto" w:fill="auto"/>
            <w:noWrap/>
            <w:vAlign w:val="center"/>
            <w:hideMark/>
          </w:tcPr>
          <w:p w14:paraId="7BD1CC55" w14:textId="750754A7"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1.23%</w:t>
            </w:r>
          </w:p>
        </w:tc>
      </w:tr>
      <w:tr w:rsidR="00A46D1E" w:rsidRPr="00D57CC2" w14:paraId="7F217F0E" w14:textId="77777777" w:rsidTr="00A46D1E">
        <w:trPr>
          <w:trHeight w:val="499"/>
        </w:trPr>
        <w:tc>
          <w:tcPr>
            <w:tcW w:w="2605" w:type="dxa"/>
            <w:shd w:val="clear" w:color="auto" w:fill="auto"/>
            <w:noWrap/>
            <w:vAlign w:val="center"/>
            <w:hideMark/>
          </w:tcPr>
          <w:p w14:paraId="167ED8ED" w14:textId="77777777"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Average Daily Returns</w:t>
            </w:r>
          </w:p>
        </w:tc>
        <w:tc>
          <w:tcPr>
            <w:tcW w:w="2430" w:type="dxa"/>
            <w:shd w:val="clear" w:color="auto" w:fill="auto"/>
            <w:noWrap/>
            <w:vAlign w:val="center"/>
            <w:hideMark/>
          </w:tcPr>
          <w:p w14:paraId="1B54B499" w14:textId="1CB12739" w:rsidR="00A46D1E" w:rsidRPr="00D57CC2" w:rsidRDefault="00A46D1E"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2.</w:t>
            </w:r>
            <w:r w:rsidR="007C59CC">
              <w:rPr>
                <w:rFonts w:ascii="Calibri" w:eastAsia="Times New Roman" w:hAnsi="Calibri" w:cs="Calibri"/>
                <w:color w:val="000000"/>
                <w:sz w:val="24"/>
                <w:szCs w:val="24"/>
                <w:lang w:val="en-US"/>
              </w:rPr>
              <w:t>737</w:t>
            </w:r>
            <w:r w:rsidRPr="00D57CC2">
              <w:rPr>
                <w:rFonts w:ascii="Calibri" w:eastAsia="Times New Roman" w:hAnsi="Calibri" w:cs="Calibri"/>
                <w:color w:val="000000"/>
                <w:sz w:val="24"/>
                <w:szCs w:val="24"/>
                <w:lang w:val="en-US"/>
              </w:rPr>
              <w:t>E-0</w:t>
            </w:r>
            <w:r w:rsidR="007C59CC">
              <w:rPr>
                <w:rFonts w:ascii="Calibri" w:eastAsia="Times New Roman" w:hAnsi="Calibri" w:cs="Calibri"/>
                <w:color w:val="000000"/>
                <w:sz w:val="24"/>
                <w:szCs w:val="24"/>
                <w:lang w:val="en-US"/>
              </w:rPr>
              <w:t>4</w:t>
            </w:r>
          </w:p>
        </w:tc>
        <w:tc>
          <w:tcPr>
            <w:tcW w:w="2160" w:type="dxa"/>
            <w:shd w:val="clear" w:color="auto" w:fill="auto"/>
            <w:noWrap/>
            <w:vAlign w:val="center"/>
            <w:hideMark/>
          </w:tcPr>
          <w:p w14:paraId="1BA10369" w14:textId="79B66DDA"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3.202E-04</w:t>
            </w:r>
          </w:p>
        </w:tc>
        <w:tc>
          <w:tcPr>
            <w:tcW w:w="2220" w:type="dxa"/>
            <w:shd w:val="clear" w:color="auto" w:fill="auto"/>
            <w:noWrap/>
            <w:vAlign w:val="center"/>
            <w:hideMark/>
          </w:tcPr>
          <w:p w14:paraId="0B0CA4F8" w14:textId="7F00F72B"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1.680</w:t>
            </w:r>
            <w:r w:rsidR="00A46D1E" w:rsidRPr="00D57CC2">
              <w:rPr>
                <w:rFonts w:ascii="Calibri" w:eastAsia="Times New Roman" w:hAnsi="Calibri" w:cs="Calibri"/>
                <w:color w:val="000000"/>
                <w:sz w:val="24"/>
                <w:szCs w:val="24"/>
                <w:lang w:val="en-US"/>
              </w:rPr>
              <w:t>E-04</w:t>
            </w:r>
          </w:p>
        </w:tc>
      </w:tr>
      <w:tr w:rsidR="00A46D1E" w:rsidRPr="00D57CC2" w14:paraId="507ABC79" w14:textId="77777777" w:rsidTr="00A46D1E">
        <w:trPr>
          <w:trHeight w:val="499"/>
        </w:trPr>
        <w:tc>
          <w:tcPr>
            <w:tcW w:w="2605" w:type="dxa"/>
            <w:shd w:val="clear" w:color="auto" w:fill="auto"/>
            <w:noWrap/>
            <w:vAlign w:val="center"/>
            <w:hideMark/>
          </w:tcPr>
          <w:p w14:paraId="4314286F" w14:textId="77777777"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Standard Deviation of Daily Returns</w:t>
            </w:r>
          </w:p>
        </w:tc>
        <w:tc>
          <w:tcPr>
            <w:tcW w:w="2430" w:type="dxa"/>
            <w:shd w:val="clear" w:color="auto" w:fill="auto"/>
            <w:noWrap/>
            <w:vAlign w:val="center"/>
            <w:hideMark/>
          </w:tcPr>
          <w:p w14:paraId="775FF6F9" w14:textId="4D900311"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3.864</w:t>
            </w:r>
            <w:r w:rsidR="00A46D1E" w:rsidRPr="00D57CC2">
              <w:rPr>
                <w:rFonts w:ascii="Calibri" w:eastAsia="Times New Roman" w:hAnsi="Calibri" w:cs="Calibri"/>
                <w:color w:val="000000"/>
                <w:sz w:val="24"/>
                <w:szCs w:val="24"/>
                <w:lang w:val="en-US"/>
              </w:rPr>
              <w:t>E-03</w:t>
            </w:r>
          </w:p>
        </w:tc>
        <w:tc>
          <w:tcPr>
            <w:tcW w:w="2160" w:type="dxa"/>
            <w:shd w:val="clear" w:color="auto" w:fill="auto"/>
            <w:noWrap/>
            <w:vAlign w:val="center"/>
            <w:hideMark/>
          </w:tcPr>
          <w:p w14:paraId="3792A7B1" w14:textId="6BBCB5DB"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1.422</w:t>
            </w:r>
            <w:r w:rsidR="00A46D1E" w:rsidRPr="00D57CC2">
              <w:rPr>
                <w:rFonts w:ascii="Calibri" w:eastAsia="Times New Roman" w:hAnsi="Calibri" w:cs="Calibri"/>
                <w:color w:val="000000"/>
                <w:sz w:val="24"/>
                <w:szCs w:val="24"/>
                <w:lang w:val="en-US"/>
              </w:rPr>
              <w:t>E-0</w:t>
            </w:r>
            <w:r>
              <w:rPr>
                <w:rFonts w:ascii="Calibri" w:eastAsia="Times New Roman" w:hAnsi="Calibri" w:cs="Calibri"/>
                <w:color w:val="000000"/>
                <w:sz w:val="24"/>
                <w:szCs w:val="24"/>
                <w:lang w:val="en-US"/>
              </w:rPr>
              <w:t>2</w:t>
            </w:r>
          </w:p>
        </w:tc>
        <w:tc>
          <w:tcPr>
            <w:tcW w:w="2220" w:type="dxa"/>
            <w:shd w:val="clear" w:color="auto" w:fill="auto"/>
            <w:noWrap/>
            <w:vAlign w:val="center"/>
            <w:hideMark/>
          </w:tcPr>
          <w:p w14:paraId="1038073F" w14:textId="1FAE12EA"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1.700E</w:t>
            </w:r>
            <w:r w:rsidR="00A46D1E" w:rsidRPr="00D57CC2">
              <w:rPr>
                <w:rFonts w:ascii="Calibri" w:eastAsia="Times New Roman" w:hAnsi="Calibri" w:cs="Calibri"/>
                <w:color w:val="000000"/>
                <w:sz w:val="24"/>
                <w:szCs w:val="24"/>
                <w:lang w:val="en-US"/>
              </w:rPr>
              <w:t>-03</w:t>
            </w:r>
          </w:p>
        </w:tc>
      </w:tr>
      <w:tr w:rsidR="00A46D1E" w:rsidRPr="00D57CC2" w14:paraId="5199669E" w14:textId="77777777" w:rsidTr="00A46D1E">
        <w:trPr>
          <w:trHeight w:val="499"/>
        </w:trPr>
        <w:tc>
          <w:tcPr>
            <w:tcW w:w="2605" w:type="dxa"/>
            <w:shd w:val="clear" w:color="auto" w:fill="auto"/>
            <w:noWrap/>
            <w:vAlign w:val="center"/>
          </w:tcPr>
          <w:p w14:paraId="27C6AF60" w14:textId="4C611750"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Trading Times</w:t>
            </w:r>
          </w:p>
        </w:tc>
        <w:tc>
          <w:tcPr>
            <w:tcW w:w="2430" w:type="dxa"/>
            <w:shd w:val="clear" w:color="auto" w:fill="auto"/>
            <w:noWrap/>
            <w:vAlign w:val="center"/>
          </w:tcPr>
          <w:p w14:paraId="0C42CB72" w14:textId="5352BF5A" w:rsidR="00A46D1E" w:rsidRPr="00D57CC2" w:rsidRDefault="0057115F"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c>
          <w:tcPr>
            <w:tcW w:w="2160" w:type="dxa"/>
            <w:shd w:val="clear" w:color="auto" w:fill="auto"/>
            <w:noWrap/>
            <w:vAlign w:val="center"/>
          </w:tcPr>
          <w:p w14:paraId="79839885" w14:textId="1CF2A442" w:rsidR="00A46D1E" w:rsidRPr="00D57CC2" w:rsidRDefault="0057115F"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67</w:t>
            </w:r>
          </w:p>
        </w:tc>
        <w:tc>
          <w:tcPr>
            <w:tcW w:w="2220" w:type="dxa"/>
            <w:shd w:val="clear" w:color="auto" w:fill="auto"/>
            <w:noWrap/>
            <w:vAlign w:val="center"/>
          </w:tcPr>
          <w:p w14:paraId="487F2ACA" w14:textId="57EDAEE6"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r>
      <w:tr w:rsidR="00A46D1E" w:rsidRPr="00D57CC2" w14:paraId="6EF4B933" w14:textId="77777777" w:rsidTr="00A46D1E">
        <w:trPr>
          <w:trHeight w:val="499"/>
        </w:trPr>
        <w:tc>
          <w:tcPr>
            <w:tcW w:w="2605" w:type="dxa"/>
            <w:shd w:val="clear" w:color="auto" w:fill="auto"/>
            <w:noWrap/>
            <w:vAlign w:val="center"/>
          </w:tcPr>
          <w:p w14:paraId="7641A41C" w14:textId="0D24E331" w:rsidR="00A46D1E" w:rsidRPr="00D57CC2" w:rsidRDefault="00A46D1E" w:rsidP="006E7EA5">
            <w:pPr>
              <w:spacing w:line="240" w:lineRule="auto"/>
              <w:contextualSpacing w:val="0"/>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First Trading Date</w:t>
            </w:r>
          </w:p>
        </w:tc>
        <w:tc>
          <w:tcPr>
            <w:tcW w:w="2430" w:type="dxa"/>
            <w:shd w:val="clear" w:color="auto" w:fill="auto"/>
            <w:noWrap/>
            <w:vAlign w:val="center"/>
          </w:tcPr>
          <w:p w14:paraId="4F41C1E1" w14:textId="1E7D8A7E"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07-07-2009</w:t>
            </w:r>
          </w:p>
        </w:tc>
        <w:tc>
          <w:tcPr>
            <w:tcW w:w="2160" w:type="dxa"/>
            <w:shd w:val="clear" w:color="auto" w:fill="auto"/>
            <w:noWrap/>
            <w:vAlign w:val="center"/>
          </w:tcPr>
          <w:p w14:paraId="28B7AA62" w14:textId="32A95A0B"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01-30-2008</w:t>
            </w:r>
          </w:p>
        </w:tc>
        <w:tc>
          <w:tcPr>
            <w:tcW w:w="2220" w:type="dxa"/>
            <w:shd w:val="clear" w:color="auto" w:fill="auto"/>
            <w:noWrap/>
            <w:vAlign w:val="center"/>
          </w:tcPr>
          <w:p w14:paraId="29103CAE" w14:textId="19B23E6F" w:rsidR="00A46D1E" w:rsidRPr="00D57CC2" w:rsidRDefault="007C59CC"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01-02-2008</w:t>
            </w:r>
          </w:p>
        </w:tc>
      </w:tr>
    </w:tbl>
    <w:p w14:paraId="0D42D20B" w14:textId="53C5A407" w:rsidR="00A46D1E" w:rsidRDefault="00A46D1E" w:rsidP="005978E3">
      <w:pPr>
        <w:contextualSpacing w:val="0"/>
        <w:jc w:val="center"/>
        <w:rPr>
          <w:sz w:val="24"/>
          <w:szCs w:val="24"/>
          <w:highlight w:val="white"/>
        </w:rPr>
      </w:pPr>
    </w:p>
    <w:p w14:paraId="60327D01" w14:textId="59EFA263" w:rsidR="00A46D1E" w:rsidRPr="00F230E7" w:rsidRDefault="00A46D1E" w:rsidP="005978E3">
      <w:pPr>
        <w:contextualSpacing w:val="0"/>
        <w:jc w:val="center"/>
        <w:rPr>
          <w:highlight w:val="white"/>
          <w:lang w:val="en-US"/>
        </w:rPr>
      </w:pPr>
      <w:r w:rsidRPr="00F230E7">
        <w:rPr>
          <w:rFonts w:eastAsia="Arial"/>
          <w:highlight w:val="white"/>
        </w:rPr>
        <w:t xml:space="preserve">Table </w:t>
      </w:r>
      <w:r w:rsidR="007C59CC" w:rsidRPr="00F230E7">
        <w:rPr>
          <w:rFonts w:eastAsia="Arial"/>
          <w:highlight w:val="white"/>
        </w:rPr>
        <w:t>1</w:t>
      </w:r>
      <w:r w:rsidRPr="00F230E7">
        <w:rPr>
          <w:rFonts w:eastAsia="Arial"/>
          <w:highlight w:val="white"/>
        </w:rPr>
        <w:t xml:space="preserve">. </w:t>
      </w:r>
      <w:r w:rsidRPr="00F230E7">
        <w:rPr>
          <w:rFonts w:eastAsia="Microsoft YaHei"/>
          <w:highlight w:val="white"/>
          <w:lang w:val="en-US"/>
        </w:rPr>
        <w:t xml:space="preserve">Statistics of </w:t>
      </w:r>
      <w:r w:rsidRPr="00F230E7">
        <w:rPr>
          <w:highlight w:val="white"/>
        </w:rPr>
        <w:t>portfolio values using learning strategy, manual rule-based strategy and benchmark strategy over in-sample time period</w:t>
      </w:r>
      <w:r w:rsidR="007C59CC" w:rsidRPr="00F230E7">
        <w:rPr>
          <w:highlight w:val="white"/>
        </w:rPr>
        <w:t xml:space="preserve"> at Experiment 1</w:t>
      </w:r>
      <w:r w:rsidRPr="00F230E7">
        <w:rPr>
          <w:highlight w:val="white"/>
        </w:rPr>
        <w:t>.</w:t>
      </w:r>
    </w:p>
    <w:p w14:paraId="1585563E" w14:textId="436060AB" w:rsidR="00A04BE7" w:rsidRDefault="00A04BE7" w:rsidP="00A04BE7">
      <w:pPr>
        <w:pStyle w:val="Heading2"/>
        <w:keepNext w:val="0"/>
        <w:keepLines w:val="0"/>
        <w:spacing w:after="80"/>
        <w:contextualSpacing w:val="0"/>
        <w:jc w:val="both"/>
        <w:rPr>
          <w:b/>
          <w:highlight w:val="white"/>
        </w:rPr>
      </w:pPr>
      <w:r>
        <w:rPr>
          <w:b/>
          <w:highlight w:val="white"/>
        </w:rPr>
        <w:lastRenderedPageBreak/>
        <w:t xml:space="preserve">Part </w:t>
      </w:r>
      <w:r w:rsidR="00B74E81">
        <w:rPr>
          <w:b/>
          <w:highlight w:val="white"/>
        </w:rPr>
        <w:t>3</w:t>
      </w:r>
      <w:r>
        <w:rPr>
          <w:b/>
          <w:highlight w:val="white"/>
        </w:rPr>
        <w:t xml:space="preserve">: Experimental </w:t>
      </w:r>
      <w:r w:rsidR="00B74E81">
        <w:rPr>
          <w:b/>
          <w:highlight w:val="white"/>
        </w:rPr>
        <w:t>2</w:t>
      </w:r>
    </w:p>
    <w:p w14:paraId="374A4C1C" w14:textId="77777777" w:rsidR="00A04BE7" w:rsidRDefault="00A04BE7" w:rsidP="00A04BE7">
      <w:pPr>
        <w:rPr>
          <w:highlight w:val="white"/>
        </w:rPr>
      </w:pPr>
    </w:p>
    <w:p w14:paraId="3856A1DE" w14:textId="77777777" w:rsidR="00A04BE7" w:rsidRDefault="00A04BE7" w:rsidP="00A04BE7">
      <w:pPr>
        <w:contextualSpacing w:val="0"/>
        <w:jc w:val="both"/>
        <w:rPr>
          <w:b/>
          <w:sz w:val="28"/>
          <w:szCs w:val="28"/>
        </w:rPr>
      </w:pPr>
      <w:r w:rsidRPr="00C55E00">
        <w:rPr>
          <w:b/>
          <w:sz w:val="28"/>
          <w:szCs w:val="28"/>
          <w:highlight w:val="white"/>
        </w:rPr>
        <w:t xml:space="preserve">I. </w:t>
      </w:r>
      <w:r>
        <w:rPr>
          <w:b/>
          <w:sz w:val="28"/>
          <w:szCs w:val="28"/>
        </w:rPr>
        <w:t>Assumption.</w:t>
      </w:r>
    </w:p>
    <w:p w14:paraId="6E8C975D" w14:textId="77777777" w:rsidR="00A04BE7" w:rsidRDefault="00A04BE7" w:rsidP="00A04BE7">
      <w:pPr>
        <w:contextualSpacing w:val="0"/>
        <w:jc w:val="both"/>
        <w:rPr>
          <w:sz w:val="24"/>
          <w:szCs w:val="24"/>
        </w:rPr>
      </w:pPr>
    </w:p>
    <w:p w14:paraId="2297C332" w14:textId="45A44B8F" w:rsidR="00A04BE7" w:rsidRDefault="00A04BE7" w:rsidP="00A04BE7">
      <w:pPr>
        <w:contextualSpacing w:val="0"/>
        <w:jc w:val="both"/>
        <w:rPr>
          <w:sz w:val="24"/>
          <w:szCs w:val="24"/>
        </w:rPr>
      </w:pPr>
      <w:r>
        <w:rPr>
          <w:sz w:val="24"/>
          <w:szCs w:val="24"/>
        </w:rPr>
        <w:t xml:space="preserve">My assumption is increasing the value of impact factor will reduce the trading frequency. It also rises the costs of trading </w:t>
      </w:r>
      <w:r w:rsidR="00A7466D">
        <w:rPr>
          <w:sz w:val="24"/>
          <w:szCs w:val="24"/>
        </w:rPr>
        <w:t>hereby</w:t>
      </w:r>
      <w:r>
        <w:rPr>
          <w:sz w:val="24"/>
          <w:szCs w:val="24"/>
        </w:rPr>
        <w:t xml:space="preserve"> the </w:t>
      </w:r>
      <w:r w:rsidRPr="005978E3">
        <w:rPr>
          <w:sz w:val="24"/>
          <w:szCs w:val="24"/>
        </w:rPr>
        <w:t>Sharpe Ratio</w:t>
      </w:r>
      <w:r>
        <w:rPr>
          <w:sz w:val="24"/>
          <w:szCs w:val="24"/>
        </w:rPr>
        <w:t xml:space="preserve"> and Cumulative Return will decrease</w:t>
      </w:r>
      <w:r w:rsidR="00A7466D">
        <w:rPr>
          <w:sz w:val="24"/>
          <w:szCs w:val="24"/>
        </w:rPr>
        <w:t xml:space="preserve"> accordingly.</w:t>
      </w:r>
    </w:p>
    <w:p w14:paraId="38122956" w14:textId="2BC89844" w:rsidR="00A04BE7" w:rsidRDefault="00A04BE7" w:rsidP="00A04BE7">
      <w:pPr>
        <w:contextualSpacing w:val="0"/>
        <w:jc w:val="both"/>
        <w:rPr>
          <w:sz w:val="24"/>
          <w:szCs w:val="24"/>
        </w:rPr>
      </w:pPr>
    </w:p>
    <w:p w14:paraId="5726D3CB" w14:textId="77777777" w:rsidR="00A04BE7" w:rsidRDefault="00A04BE7" w:rsidP="00A04BE7">
      <w:pPr>
        <w:contextualSpacing w:val="0"/>
        <w:jc w:val="both"/>
        <w:rPr>
          <w:b/>
          <w:sz w:val="28"/>
          <w:szCs w:val="28"/>
        </w:rPr>
      </w:pPr>
      <w:r w:rsidRPr="00C55E00">
        <w:rPr>
          <w:b/>
          <w:sz w:val="28"/>
          <w:szCs w:val="28"/>
          <w:highlight w:val="white"/>
        </w:rPr>
        <w:t>I</w:t>
      </w:r>
      <w:r>
        <w:rPr>
          <w:b/>
          <w:sz w:val="28"/>
          <w:szCs w:val="28"/>
          <w:highlight w:val="white"/>
        </w:rPr>
        <w:t>I</w:t>
      </w:r>
      <w:r w:rsidRPr="00C55E00">
        <w:rPr>
          <w:b/>
          <w:sz w:val="28"/>
          <w:szCs w:val="28"/>
          <w:highlight w:val="white"/>
        </w:rPr>
        <w:t xml:space="preserve">. </w:t>
      </w:r>
      <w:r>
        <w:rPr>
          <w:b/>
          <w:sz w:val="28"/>
          <w:szCs w:val="28"/>
        </w:rPr>
        <w:t>Experiment details.</w:t>
      </w:r>
    </w:p>
    <w:p w14:paraId="07980624" w14:textId="77777777" w:rsidR="00A04BE7" w:rsidRDefault="00A04BE7" w:rsidP="00A04BE7">
      <w:pPr>
        <w:contextualSpacing w:val="0"/>
        <w:jc w:val="both"/>
        <w:rPr>
          <w:sz w:val="24"/>
          <w:szCs w:val="24"/>
        </w:rPr>
      </w:pPr>
    </w:p>
    <w:p w14:paraId="6E303C10" w14:textId="52A8C857" w:rsidR="00A04BE7" w:rsidRDefault="00A04BE7" w:rsidP="00A04BE7">
      <w:pPr>
        <w:contextualSpacing w:val="0"/>
        <w:jc w:val="both"/>
        <w:rPr>
          <w:sz w:val="24"/>
          <w:szCs w:val="24"/>
        </w:rPr>
      </w:pPr>
      <w:r>
        <w:rPr>
          <w:sz w:val="24"/>
          <w:szCs w:val="24"/>
        </w:rPr>
        <w:t xml:space="preserve">All trades were made on security symbol JPM. The in-sample </w:t>
      </w:r>
      <w:r w:rsidRPr="005978E3">
        <w:rPr>
          <w:sz w:val="24"/>
          <w:szCs w:val="24"/>
        </w:rPr>
        <w:t xml:space="preserve">period is </w:t>
      </w:r>
      <w:r>
        <w:rPr>
          <w:sz w:val="24"/>
          <w:szCs w:val="24"/>
        </w:rPr>
        <w:t>01-0</w:t>
      </w:r>
      <w:r w:rsidRPr="005978E3">
        <w:rPr>
          <w:sz w:val="24"/>
          <w:szCs w:val="24"/>
        </w:rPr>
        <w:t>1</w:t>
      </w:r>
      <w:r>
        <w:rPr>
          <w:sz w:val="24"/>
          <w:szCs w:val="24"/>
        </w:rPr>
        <w:t>-</w:t>
      </w:r>
      <w:r w:rsidRPr="005978E3">
        <w:rPr>
          <w:sz w:val="24"/>
          <w:szCs w:val="24"/>
        </w:rPr>
        <w:t xml:space="preserve">2008 to </w:t>
      </w:r>
      <w:r>
        <w:rPr>
          <w:sz w:val="24"/>
          <w:szCs w:val="24"/>
        </w:rPr>
        <w:t>12-31-2009 with starting cash = $100,000. The commission cost was set to zero. The a</w:t>
      </w:r>
      <w:r w:rsidRPr="005978E3">
        <w:rPr>
          <w:sz w:val="24"/>
          <w:szCs w:val="24"/>
        </w:rPr>
        <w:t>llowable positions are: 1000 shares long, 1000 shares short, 0 shares.</w:t>
      </w:r>
    </w:p>
    <w:p w14:paraId="4B7D195D" w14:textId="77777777" w:rsidR="00A04BE7" w:rsidRDefault="00A04BE7" w:rsidP="00A04BE7">
      <w:pPr>
        <w:contextualSpacing w:val="0"/>
        <w:jc w:val="both"/>
        <w:rPr>
          <w:sz w:val="24"/>
          <w:szCs w:val="24"/>
        </w:rPr>
      </w:pPr>
    </w:p>
    <w:p w14:paraId="1942DFD3" w14:textId="77777777" w:rsidR="00A04BE7" w:rsidRDefault="00A04BE7" w:rsidP="00A04BE7">
      <w:pPr>
        <w:contextualSpacing w:val="0"/>
        <w:jc w:val="both"/>
        <w:rPr>
          <w:b/>
          <w:sz w:val="24"/>
          <w:szCs w:val="24"/>
        </w:rPr>
      </w:pPr>
      <w:r>
        <w:rPr>
          <w:b/>
          <w:sz w:val="24"/>
          <w:szCs w:val="24"/>
        </w:rPr>
        <w:t>1. Learning strategy.</w:t>
      </w:r>
    </w:p>
    <w:p w14:paraId="35916FBB" w14:textId="77777777" w:rsidR="00A04BE7" w:rsidRDefault="00A04BE7" w:rsidP="00A04BE7">
      <w:pPr>
        <w:contextualSpacing w:val="0"/>
        <w:jc w:val="both"/>
        <w:rPr>
          <w:sz w:val="24"/>
          <w:szCs w:val="24"/>
        </w:rPr>
      </w:pPr>
    </w:p>
    <w:p w14:paraId="18AC1487" w14:textId="1C9C32E5" w:rsidR="006D6499" w:rsidRDefault="00A04BE7" w:rsidP="006D6499">
      <w:pPr>
        <w:contextualSpacing w:val="0"/>
        <w:jc w:val="both"/>
        <w:rPr>
          <w:sz w:val="24"/>
          <w:szCs w:val="24"/>
          <w:highlight w:val="white"/>
        </w:rPr>
      </w:pPr>
      <w:r w:rsidRPr="005978E3">
        <w:rPr>
          <w:sz w:val="24"/>
          <w:szCs w:val="24"/>
          <w:highlight w:val="white"/>
        </w:rPr>
        <w:t xml:space="preserve">For learning strategy, I employed the bag leaner with number of bags = 20. The boost function of bag learner was nullified. I selected random tree learner as the basic learner of bag learner with leaf size = 5. </w:t>
      </w:r>
      <w:r>
        <w:rPr>
          <w:sz w:val="24"/>
          <w:szCs w:val="24"/>
          <w:highlight w:val="white"/>
        </w:rPr>
        <w:t xml:space="preserve">Random seed was set to </w:t>
      </w:r>
      <w:r>
        <w:rPr>
          <w:sz w:val="24"/>
          <w:szCs w:val="24"/>
        </w:rPr>
        <w:t xml:space="preserve">19683. </w:t>
      </w:r>
      <w:r>
        <w:rPr>
          <w:sz w:val="24"/>
          <w:szCs w:val="24"/>
          <w:highlight w:val="white"/>
        </w:rPr>
        <w:t xml:space="preserve">Then I generated four learning strategies with impact factor = 0.0, 0.005, 0.05 and 0.5, respectively. </w:t>
      </w:r>
      <w:proofErr w:type="spellStart"/>
      <w:r w:rsidRPr="005978E3">
        <w:rPr>
          <w:sz w:val="24"/>
          <w:szCs w:val="24"/>
          <w:highlight w:val="white"/>
        </w:rPr>
        <w:t>X_train</w:t>
      </w:r>
      <w:proofErr w:type="spellEnd"/>
      <w:r w:rsidRPr="005978E3">
        <w:rPr>
          <w:sz w:val="24"/>
          <w:szCs w:val="24"/>
          <w:highlight w:val="white"/>
        </w:rPr>
        <w:t xml:space="preserve">, </w:t>
      </w:r>
      <w:proofErr w:type="spellStart"/>
      <w:r w:rsidRPr="005978E3">
        <w:rPr>
          <w:sz w:val="24"/>
          <w:szCs w:val="24"/>
          <w:highlight w:val="white"/>
        </w:rPr>
        <w:t>Y_train</w:t>
      </w:r>
      <w:proofErr w:type="spellEnd"/>
      <w:r w:rsidRPr="005978E3">
        <w:rPr>
          <w:sz w:val="24"/>
          <w:szCs w:val="24"/>
          <w:highlight w:val="white"/>
        </w:rPr>
        <w:t xml:space="preserve">, </w:t>
      </w:r>
      <w:proofErr w:type="spellStart"/>
      <w:r w:rsidRPr="005978E3">
        <w:rPr>
          <w:sz w:val="24"/>
          <w:szCs w:val="24"/>
          <w:highlight w:val="white"/>
        </w:rPr>
        <w:t>X_test</w:t>
      </w:r>
      <w:proofErr w:type="spellEnd"/>
      <w:r w:rsidRPr="005978E3">
        <w:rPr>
          <w:sz w:val="24"/>
          <w:szCs w:val="24"/>
          <w:highlight w:val="white"/>
        </w:rPr>
        <w:t xml:space="preserve"> and </w:t>
      </w:r>
      <w:proofErr w:type="spellStart"/>
      <w:r w:rsidRPr="005978E3">
        <w:rPr>
          <w:sz w:val="24"/>
          <w:szCs w:val="24"/>
          <w:highlight w:val="white"/>
        </w:rPr>
        <w:t>Y_test</w:t>
      </w:r>
      <w:proofErr w:type="spellEnd"/>
      <w:r w:rsidRPr="005978E3">
        <w:rPr>
          <w:sz w:val="24"/>
          <w:szCs w:val="24"/>
          <w:highlight w:val="white"/>
        </w:rPr>
        <w:t xml:space="preserve"> data sets were generated as described in </w:t>
      </w:r>
      <w:r w:rsidRPr="005978E3">
        <w:rPr>
          <w:b/>
          <w:sz w:val="24"/>
          <w:szCs w:val="24"/>
          <w:highlight w:val="white"/>
        </w:rPr>
        <w:t>Part 1 – Learning</w:t>
      </w:r>
      <w:r w:rsidR="006D6499">
        <w:rPr>
          <w:sz w:val="24"/>
          <w:szCs w:val="24"/>
          <w:highlight w:val="white"/>
        </w:rPr>
        <w:t>.</w:t>
      </w:r>
      <w:r w:rsidR="006D6499" w:rsidRPr="006D6499">
        <w:rPr>
          <w:sz w:val="24"/>
          <w:szCs w:val="24"/>
          <w:highlight w:val="white"/>
        </w:rPr>
        <w:t xml:space="preserve"> </w:t>
      </w:r>
      <w:r w:rsidR="006D6499">
        <w:rPr>
          <w:sz w:val="24"/>
          <w:szCs w:val="24"/>
          <w:highlight w:val="white"/>
        </w:rPr>
        <w:t xml:space="preserve">Using the rules mentioned in </w:t>
      </w:r>
      <w:r w:rsidR="006D6499" w:rsidRPr="006D6499">
        <w:rPr>
          <w:b/>
          <w:sz w:val="24"/>
          <w:szCs w:val="24"/>
          <w:highlight w:val="white"/>
        </w:rPr>
        <w:t>“Part II – Manual strategy – Making orders”</w:t>
      </w:r>
      <w:r w:rsidR="006D6499">
        <w:rPr>
          <w:sz w:val="24"/>
          <w:szCs w:val="24"/>
          <w:highlight w:val="white"/>
        </w:rPr>
        <w:t xml:space="preserve"> section (see page 4 for more details), the </w:t>
      </w:r>
      <w:proofErr w:type="spellStart"/>
      <w:r w:rsidR="006D6499">
        <w:rPr>
          <w:sz w:val="24"/>
          <w:szCs w:val="24"/>
          <w:highlight w:val="white"/>
        </w:rPr>
        <w:t>Y_test</w:t>
      </w:r>
      <w:proofErr w:type="spellEnd"/>
      <w:r w:rsidR="006D6499">
        <w:rPr>
          <w:sz w:val="24"/>
          <w:szCs w:val="24"/>
          <w:highlight w:val="white"/>
        </w:rPr>
        <w:t xml:space="preserve"> could be converted to a trading table followed by portfolio value calculation.</w:t>
      </w:r>
    </w:p>
    <w:p w14:paraId="4986423E" w14:textId="52F5C619" w:rsidR="00A04BE7" w:rsidRDefault="00A04BE7" w:rsidP="00A04BE7">
      <w:pPr>
        <w:contextualSpacing w:val="0"/>
        <w:jc w:val="both"/>
        <w:rPr>
          <w:sz w:val="24"/>
          <w:szCs w:val="24"/>
        </w:rPr>
      </w:pPr>
    </w:p>
    <w:p w14:paraId="386C2C35" w14:textId="79D1D8B5" w:rsidR="00A04BE7" w:rsidRPr="005978E3" w:rsidRDefault="00A04BE7" w:rsidP="00A04BE7">
      <w:pPr>
        <w:contextualSpacing w:val="0"/>
        <w:jc w:val="both"/>
        <w:rPr>
          <w:b/>
          <w:sz w:val="24"/>
          <w:szCs w:val="24"/>
          <w:highlight w:val="white"/>
        </w:rPr>
      </w:pPr>
      <w:r>
        <w:rPr>
          <w:b/>
          <w:sz w:val="24"/>
          <w:szCs w:val="24"/>
          <w:highlight w:val="white"/>
        </w:rPr>
        <w:t>2</w:t>
      </w:r>
      <w:r w:rsidRPr="005978E3">
        <w:rPr>
          <w:b/>
          <w:sz w:val="24"/>
          <w:szCs w:val="24"/>
          <w:highlight w:val="white"/>
        </w:rPr>
        <w:t xml:space="preserve">. </w:t>
      </w:r>
      <w:r w:rsidR="00A7466D">
        <w:rPr>
          <w:b/>
          <w:sz w:val="24"/>
          <w:szCs w:val="24"/>
          <w:highlight w:val="white"/>
        </w:rPr>
        <w:t>B</w:t>
      </w:r>
      <w:r w:rsidRPr="005978E3">
        <w:rPr>
          <w:b/>
          <w:sz w:val="24"/>
          <w:szCs w:val="24"/>
          <w:highlight w:val="white"/>
        </w:rPr>
        <w:t>enchmark strategy.</w:t>
      </w:r>
    </w:p>
    <w:p w14:paraId="28E8BBA1" w14:textId="77777777" w:rsidR="00A04BE7" w:rsidRDefault="00A04BE7" w:rsidP="00A04BE7">
      <w:pPr>
        <w:contextualSpacing w:val="0"/>
        <w:jc w:val="both"/>
        <w:rPr>
          <w:sz w:val="24"/>
          <w:szCs w:val="24"/>
          <w:highlight w:val="white"/>
        </w:rPr>
      </w:pPr>
    </w:p>
    <w:p w14:paraId="0372E92E" w14:textId="77777777" w:rsidR="00A04BE7" w:rsidRDefault="00A04BE7" w:rsidP="00A04BE7">
      <w:pPr>
        <w:contextualSpacing w:val="0"/>
        <w:jc w:val="both"/>
        <w:rPr>
          <w:sz w:val="24"/>
          <w:szCs w:val="24"/>
          <w:highlight w:val="white"/>
        </w:rPr>
      </w:pPr>
      <w:r>
        <w:rPr>
          <w:sz w:val="24"/>
          <w:szCs w:val="24"/>
          <w:highlight w:val="white"/>
        </w:rPr>
        <w:t>The trader will buy and hold 1000 share of the security throughout the in-sample period.</w:t>
      </w:r>
    </w:p>
    <w:p w14:paraId="39BD90E3" w14:textId="77777777" w:rsidR="00A04BE7" w:rsidRDefault="00A04BE7" w:rsidP="00A04BE7">
      <w:pPr>
        <w:contextualSpacing w:val="0"/>
        <w:jc w:val="both"/>
        <w:rPr>
          <w:sz w:val="24"/>
          <w:szCs w:val="24"/>
        </w:rPr>
      </w:pPr>
    </w:p>
    <w:p w14:paraId="121A9125" w14:textId="7C736922" w:rsidR="00A04BE7" w:rsidRDefault="00A04BE7" w:rsidP="00A04BE7">
      <w:pPr>
        <w:contextualSpacing w:val="0"/>
        <w:jc w:val="both"/>
        <w:rPr>
          <w:b/>
          <w:sz w:val="28"/>
          <w:szCs w:val="28"/>
        </w:rPr>
      </w:pPr>
      <w:r w:rsidRPr="00C55E00">
        <w:rPr>
          <w:b/>
          <w:sz w:val="28"/>
          <w:szCs w:val="28"/>
          <w:highlight w:val="white"/>
        </w:rPr>
        <w:t>I</w:t>
      </w:r>
      <w:r>
        <w:rPr>
          <w:b/>
          <w:sz w:val="28"/>
          <w:szCs w:val="28"/>
          <w:highlight w:val="white"/>
        </w:rPr>
        <w:t>II. Results</w:t>
      </w:r>
    </w:p>
    <w:p w14:paraId="203EE374" w14:textId="77777777" w:rsidR="00A04BE7" w:rsidRDefault="00A04BE7" w:rsidP="00A04BE7">
      <w:pPr>
        <w:contextualSpacing w:val="0"/>
        <w:jc w:val="both"/>
        <w:rPr>
          <w:sz w:val="24"/>
          <w:szCs w:val="24"/>
        </w:rPr>
      </w:pPr>
    </w:p>
    <w:p w14:paraId="1061B2E8" w14:textId="20335075" w:rsidR="001321FC" w:rsidRDefault="00A04BE7" w:rsidP="00924F70">
      <w:pPr>
        <w:contextualSpacing w:val="0"/>
        <w:jc w:val="both"/>
        <w:rPr>
          <w:sz w:val="24"/>
          <w:szCs w:val="24"/>
        </w:rPr>
      </w:pPr>
      <w:r>
        <w:rPr>
          <w:sz w:val="24"/>
          <w:szCs w:val="24"/>
        </w:rPr>
        <w:t xml:space="preserve">The results of Experiment 2 were summarized in Figure 2 and Table 2. We could see that learning strategy with impact factor = 0.005 has lower Sharpe Ratio and lower Cumulative Return comparing with learning strategy whose impact factor is 0.0. Moreover, if the impact factor is no less than 0.05, no trading occurs. Both observations support my hypothesis. In order to eliminate the impacts of random seed on this experiment, I reset the random seed = 19583 and redo the experiment. From Figure 3 and Table 3 we could see </w:t>
      </w:r>
      <w:r w:rsidR="00924F70">
        <w:rPr>
          <w:sz w:val="24"/>
          <w:szCs w:val="24"/>
        </w:rPr>
        <w:t>the</w:t>
      </w:r>
      <w:r>
        <w:rPr>
          <w:sz w:val="24"/>
          <w:szCs w:val="24"/>
        </w:rPr>
        <w:t xml:space="preserve"> results</w:t>
      </w:r>
      <w:r w:rsidR="00924F70">
        <w:rPr>
          <w:sz w:val="24"/>
          <w:szCs w:val="24"/>
        </w:rPr>
        <w:t xml:space="preserve"> using different random seeds</w:t>
      </w:r>
      <w:r>
        <w:rPr>
          <w:sz w:val="24"/>
          <w:szCs w:val="24"/>
        </w:rPr>
        <w:t xml:space="preserve"> are similar and </w:t>
      </w:r>
      <w:proofErr w:type="gramStart"/>
      <w:r>
        <w:rPr>
          <w:sz w:val="24"/>
          <w:szCs w:val="24"/>
        </w:rPr>
        <w:t>both of them</w:t>
      </w:r>
      <w:proofErr w:type="gramEnd"/>
      <w:r>
        <w:rPr>
          <w:sz w:val="24"/>
          <w:szCs w:val="24"/>
        </w:rPr>
        <w:t xml:space="preserve"> support my hypothesis.</w:t>
      </w:r>
      <w:bookmarkStart w:id="1" w:name="_tel1nn9pw08m" w:colFirst="0" w:colLast="0"/>
      <w:bookmarkEnd w:id="1"/>
    </w:p>
    <w:p w14:paraId="473D9CB9" w14:textId="47DE8BEF" w:rsidR="00B74E81" w:rsidRDefault="006474D6" w:rsidP="001321FC">
      <w:pPr>
        <w:contextualSpacing w:val="0"/>
        <w:jc w:val="center"/>
        <w:rPr>
          <w:sz w:val="24"/>
          <w:szCs w:val="24"/>
          <w:highlight w:val="white"/>
        </w:rPr>
      </w:pPr>
      <w:r>
        <w:rPr>
          <w:noProof/>
          <w:sz w:val="24"/>
          <w:szCs w:val="24"/>
        </w:rPr>
        <w:lastRenderedPageBreak/>
        <w:drawing>
          <wp:inline distT="0" distB="0" distL="0" distR="0" wp14:anchorId="3FAB3C78" wp14:editId="7939F8E7">
            <wp:extent cx="5943600" cy="3962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55622D5" w14:textId="7F611513" w:rsidR="00B74E81" w:rsidRPr="00F230E7" w:rsidRDefault="00B74E81" w:rsidP="00B74E81">
      <w:pPr>
        <w:contextualSpacing w:val="0"/>
        <w:jc w:val="center"/>
        <w:rPr>
          <w:highlight w:val="white"/>
        </w:rPr>
      </w:pPr>
      <w:r w:rsidRPr="00F230E7">
        <w:rPr>
          <w:highlight w:val="white"/>
        </w:rPr>
        <w:t xml:space="preserve">Figure 2. Comparing learning strategy with various impact factors and benchmark strategy over in-sample time period at Experiment </w:t>
      </w:r>
      <w:r w:rsidR="00BB18C3">
        <w:rPr>
          <w:highlight w:val="white"/>
        </w:rPr>
        <w:t>2</w:t>
      </w:r>
      <w:r w:rsidRPr="00F230E7">
        <w:rPr>
          <w:highlight w:val="white"/>
        </w:rPr>
        <w:t>, random seed = 19683.</w:t>
      </w:r>
    </w:p>
    <w:p w14:paraId="51A1279D" w14:textId="77777777" w:rsidR="001321FC" w:rsidRDefault="001321FC">
      <w:pPr>
        <w:contextualSpacing w:val="0"/>
        <w:jc w:val="both"/>
        <w:rPr>
          <w:sz w:val="24"/>
          <w:szCs w:val="24"/>
          <w:highlight w:val="white"/>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530"/>
        <w:gridCol w:w="1710"/>
        <w:gridCol w:w="1620"/>
        <w:gridCol w:w="1440"/>
        <w:gridCol w:w="1440"/>
      </w:tblGrid>
      <w:tr w:rsidR="00F230E7" w:rsidRPr="00D57CC2" w14:paraId="6D7F74CB" w14:textId="77777777" w:rsidTr="00F230E7">
        <w:trPr>
          <w:trHeight w:val="499"/>
        </w:trPr>
        <w:tc>
          <w:tcPr>
            <w:tcW w:w="2065" w:type="dxa"/>
            <w:shd w:val="clear" w:color="auto" w:fill="auto"/>
            <w:noWrap/>
            <w:vAlign w:val="center"/>
            <w:hideMark/>
          </w:tcPr>
          <w:p w14:paraId="61619A53" w14:textId="26F012CF"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p>
        </w:tc>
        <w:tc>
          <w:tcPr>
            <w:tcW w:w="1530" w:type="dxa"/>
            <w:vAlign w:val="center"/>
          </w:tcPr>
          <w:p w14:paraId="031D9C62" w14:textId="58279ADF"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0.0)</w:t>
            </w:r>
          </w:p>
        </w:tc>
        <w:tc>
          <w:tcPr>
            <w:tcW w:w="1710" w:type="dxa"/>
            <w:vAlign w:val="center"/>
          </w:tcPr>
          <w:p w14:paraId="53658B06" w14:textId="246E6814"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0.005)</w:t>
            </w:r>
          </w:p>
        </w:tc>
        <w:tc>
          <w:tcPr>
            <w:tcW w:w="1620" w:type="dxa"/>
            <w:shd w:val="clear" w:color="auto" w:fill="auto"/>
            <w:noWrap/>
            <w:vAlign w:val="center"/>
            <w:hideMark/>
          </w:tcPr>
          <w:p w14:paraId="786A529E" w14:textId="3BA04C15"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0.05)</w:t>
            </w:r>
          </w:p>
        </w:tc>
        <w:tc>
          <w:tcPr>
            <w:tcW w:w="1440" w:type="dxa"/>
            <w:shd w:val="clear" w:color="auto" w:fill="auto"/>
            <w:noWrap/>
            <w:vAlign w:val="center"/>
            <w:hideMark/>
          </w:tcPr>
          <w:p w14:paraId="21F069E4" w14:textId="0122C04B"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0.5)</w:t>
            </w:r>
          </w:p>
        </w:tc>
        <w:tc>
          <w:tcPr>
            <w:tcW w:w="1440" w:type="dxa"/>
            <w:shd w:val="clear" w:color="auto" w:fill="auto"/>
            <w:noWrap/>
            <w:vAlign w:val="center"/>
            <w:hideMark/>
          </w:tcPr>
          <w:p w14:paraId="1F1B1849"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Benchmark</w:t>
            </w:r>
            <w:r>
              <w:rPr>
                <w:rFonts w:ascii="Calibri" w:eastAsia="Times New Roman" w:hAnsi="Calibri" w:cs="Calibri"/>
                <w:color w:val="000000"/>
                <w:sz w:val="24"/>
                <w:szCs w:val="24"/>
                <w:lang w:val="en-US"/>
              </w:rPr>
              <w:t xml:space="preserve"> Strategy</w:t>
            </w:r>
          </w:p>
        </w:tc>
      </w:tr>
      <w:tr w:rsidR="00F230E7" w:rsidRPr="00D57CC2" w14:paraId="29AA3651" w14:textId="77777777" w:rsidTr="00F230E7">
        <w:trPr>
          <w:trHeight w:val="499"/>
        </w:trPr>
        <w:tc>
          <w:tcPr>
            <w:tcW w:w="2065" w:type="dxa"/>
            <w:shd w:val="clear" w:color="auto" w:fill="auto"/>
            <w:noWrap/>
            <w:vAlign w:val="center"/>
            <w:hideMark/>
          </w:tcPr>
          <w:p w14:paraId="4DB08C80"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Sharpe Ratio</w:t>
            </w:r>
          </w:p>
        </w:tc>
        <w:tc>
          <w:tcPr>
            <w:tcW w:w="1530" w:type="dxa"/>
            <w:vAlign w:val="center"/>
          </w:tcPr>
          <w:p w14:paraId="389E92BE" w14:textId="5F549F69"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1.124</w:t>
            </w:r>
          </w:p>
        </w:tc>
        <w:tc>
          <w:tcPr>
            <w:tcW w:w="1710" w:type="dxa"/>
            <w:vAlign w:val="center"/>
          </w:tcPr>
          <w:p w14:paraId="20F3D3D8" w14:textId="4C7455E9"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620" w:type="dxa"/>
            <w:shd w:val="clear" w:color="auto" w:fill="auto"/>
            <w:noWrap/>
            <w:vAlign w:val="center"/>
            <w:hideMark/>
          </w:tcPr>
          <w:p w14:paraId="090AF4FA" w14:textId="699D813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0464D292" w14:textId="08DBDA4F"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2AEEE3E9"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0.157</w:t>
            </w:r>
          </w:p>
        </w:tc>
      </w:tr>
      <w:tr w:rsidR="006519C3" w:rsidRPr="00D57CC2" w14:paraId="5DCE868D" w14:textId="77777777" w:rsidTr="00F230E7">
        <w:trPr>
          <w:trHeight w:val="499"/>
        </w:trPr>
        <w:tc>
          <w:tcPr>
            <w:tcW w:w="2065" w:type="dxa"/>
            <w:shd w:val="clear" w:color="auto" w:fill="auto"/>
            <w:noWrap/>
            <w:vAlign w:val="center"/>
            <w:hideMark/>
          </w:tcPr>
          <w:p w14:paraId="01F27EA5" w14:textId="7777777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Cumulative Return</w:t>
            </w:r>
          </w:p>
        </w:tc>
        <w:tc>
          <w:tcPr>
            <w:tcW w:w="1530" w:type="dxa"/>
            <w:vAlign w:val="center"/>
          </w:tcPr>
          <w:p w14:paraId="0BA24A42" w14:textId="272CC135" w:rsidR="006519C3"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14.36%</w:t>
            </w:r>
          </w:p>
        </w:tc>
        <w:tc>
          <w:tcPr>
            <w:tcW w:w="1710" w:type="dxa"/>
            <w:vAlign w:val="center"/>
          </w:tcPr>
          <w:p w14:paraId="7CE8CF94" w14:textId="3721A5DE" w:rsidR="006519C3"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620" w:type="dxa"/>
            <w:shd w:val="clear" w:color="auto" w:fill="auto"/>
            <w:noWrap/>
            <w:vAlign w:val="center"/>
            <w:hideMark/>
          </w:tcPr>
          <w:p w14:paraId="4EF142C7" w14:textId="3B068D33"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189BA709" w14:textId="0015B28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2663CD7A" w14:textId="7777777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1.23%</w:t>
            </w:r>
          </w:p>
        </w:tc>
      </w:tr>
      <w:tr w:rsidR="006519C3" w:rsidRPr="00D57CC2" w14:paraId="0897D6B2" w14:textId="77777777" w:rsidTr="00F230E7">
        <w:trPr>
          <w:trHeight w:val="499"/>
        </w:trPr>
        <w:tc>
          <w:tcPr>
            <w:tcW w:w="2065" w:type="dxa"/>
            <w:shd w:val="clear" w:color="auto" w:fill="auto"/>
            <w:noWrap/>
            <w:vAlign w:val="center"/>
            <w:hideMark/>
          </w:tcPr>
          <w:p w14:paraId="570CC921" w14:textId="7777777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Average Daily Returns</w:t>
            </w:r>
          </w:p>
        </w:tc>
        <w:tc>
          <w:tcPr>
            <w:tcW w:w="1530" w:type="dxa"/>
            <w:vAlign w:val="center"/>
          </w:tcPr>
          <w:p w14:paraId="785A8B53" w14:textId="7AFCCB9E"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2.</w:t>
            </w:r>
            <w:r>
              <w:rPr>
                <w:rFonts w:ascii="Calibri" w:eastAsia="Times New Roman" w:hAnsi="Calibri" w:cs="Calibri"/>
                <w:color w:val="000000"/>
                <w:sz w:val="24"/>
                <w:szCs w:val="24"/>
                <w:lang w:val="en-US"/>
              </w:rPr>
              <w:t>737</w:t>
            </w:r>
            <w:r w:rsidRPr="00D57CC2">
              <w:rPr>
                <w:rFonts w:ascii="Calibri" w:eastAsia="Times New Roman" w:hAnsi="Calibri" w:cs="Calibri"/>
                <w:color w:val="000000"/>
                <w:sz w:val="24"/>
                <w:szCs w:val="24"/>
                <w:lang w:val="en-US"/>
              </w:rPr>
              <w:t>E-0</w:t>
            </w:r>
            <w:r>
              <w:rPr>
                <w:rFonts w:ascii="Calibri" w:eastAsia="Times New Roman" w:hAnsi="Calibri" w:cs="Calibri"/>
                <w:color w:val="000000"/>
                <w:sz w:val="24"/>
                <w:szCs w:val="24"/>
                <w:lang w:val="en-US"/>
              </w:rPr>
              <w:t>4</w:t>
            </w:r>
          </w:p>
        </w:tc>
        <w:tc>
          <w:tcPr>
            <w:tcW w:w="1710" w:type="dxa"/>
            <w:vAlign w:val="center"/>
          </w:tcPr>
          <w:p w14:paraId="14A69772" w14:textId="20E4FC62"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620" w:type="dxa"/>
            <w:shd w:val="clear" w:color="auto" w:fill="auto"/>
            <w:noWrap/>
            <w:vAlign w:val="center"/>
            <w:hideMark/>
          </w:tcPr>
          <w:p w14:paraId="208CE523" w14:textId="6D3C84E6"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583F23A4" w14:textId="707AB7BA"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09471FB3" w14:textId="7777777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1.680</w:t>
            </w:r>
            <w:r w:rsidRPr="00D57CC2">
              <w:rPr>
                <w:rFonts w:ascii="Calibri" w:eastAsia="Times New Roman" w:hAnsi="Calibri" w:cs="Calibri"/>
                <w:color w:val="000000"/>
                <w:sz w:val="24"/>
                <w:szCs w:val="24"/>
                <w:lang w:val="en-US"/>
              </w:rPr>
              <w:t>E-04</w:t>
            </w:r>
          </w:p>
        </w:tc>
      </w:tr>
      <w:tr w:rsidR="006519C3" w:rsidRPr="00D57CC2" w14:paraId="46D83D0A" w14:textId="77777777" w:rsidTr="00F230E7">
        <w:trPr>
          <w:trHeight w:val="499"/>
        </w:trPr>
        <w:tc>
          <w:tcPr>
            <w:tcW w:w="2065" w:type="dxa"/>
            <w:shd w:val="clear" w:color="auto" w:fill="auto"/>
            <w:noWrap/>
            <w:vAlign w:val="center"/>
            <w:hideMark/>
          </w:tcPr>
          <w:p w14:paraId="441414C6" w14:textId="7777777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Standard Deviation of Daily Returns</w:t>
            </w:r>
          </w:p>
        </w:tc>
        <w:tc>
          <w:tcPr>
            <w:tcW w:w="1530" w:type="dxa"/>
            <w:vAlign w:val="center"/>
          </w:tcPr>
          <w:p w14:paraId="43CE68EA" w14:textId="4F1C6389" w:rsidR="006519C3"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3.864</w:t>
            </w:r>
            <w:r w:rsidRPr="00D57CC2">
              <w:rPr>
                <w:rFonts w:ascii="Calibri" w:eastAsia="Times New Roman" w:hAnsi="Calibri" w:cs="Calibri"/>
                <w:color w:val="000000"/>
                <w:sz w:val="24"/>
                <w:szCs w:val="24"/>
                <w:lang w:val="en-US"/>
              </w:rPr>
              <w:t>E-03</w:t>
            </w:r>
          </w:p>
        </w:tc>
        <w:tc>
          <w:tcPr>
            <w:tcW w:w="1710" w:type="dxa"/>
            <w:vAlign w:val="center"/>
          </w:tcPr>
          <w:p w14:paraId="40F1F13B" w14:textId="6CC37220" w:rsidR="006519C3"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620" w:type="dxa"/>
            <w:shd w:val="clear" w:color="auto" w:fill="auto"/>
            <w:noWrap/>
            <w:vAlign w:val="center"/>
            <w:hideMark/>
          </w:tcPr>
          <w:p w14:paraId="516DCCEA" w14:textId="2AB7EB1D"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7C5B16CE" w14:textId="7B531DF4"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4D86C8F5" w14:textId="77777777" w:rsidR="006519C3" w:rsidRPr="00D57CC2" w:rsidRDefault="006519C3" w:rsidP="006519C3">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1.700E</w:t>
            </w:r>
            <w:r w:rsidRPr="00D57CC2">
              <w:rPr>
                <w:rFonts w:ascii="Calibri" w:eastAsia="Times New Roman" w:hAnsi="Calibri" w:cs="Calibri"/>
                <w:color w:val="000000"/>
                <w:sz w:val="24"/>
                <w:szCs w:val="24"/>
                <w:lang w:val="en-US"/>
              </w:rPr>
              <w:t>-03</w:t>
            </w:r>
          </w:p>
        </w:tc>
      </w:tr>
      <w:tr w:rsidR="00F230E7" w:rsidRPr="00D57CC2" w14:paraId="7CBC419F" w14:textId="77777777" w:rsidTr="00F230E7">
        <w:trPr>
          <w:trHeight w:val="499"/>
        </w:trPr>
        <w:tc>
          <w:tcPr>
            <w:tcW w:w="2065" w:type="dxa"/>
            <w:shd w:val="clear" w:color="auto" w:fill="auto"/>
            <w:noWrap/>
            <w:vAlign w:val="center"/>
          </w:tcPr>
          <w:p w14:paraId="70AA80E5"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Trading Times</w:t>
            </w:r>
          </w:p>
        </w:tc>
        <w:tc>
          <w:tcPr>
            <w:tcW w:w="1530" w:type="dxa"/>
            <w:vAlign w:val="center"/>
          </w:tcPr>
          <w:p w14:paraId="4E43365C" w14:textId="51578E04"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c>
          <w:tcPr>
            <w:tcW w:w="1710" w:type="dxa"/>
            <w:vAlign w:val="center"/>
          </w:tcPr>
          <w:p w14:paraId="136194CA" w14:textId="594F9998"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620" w:type="dxa"/>
            <w:shd w:val="clear" w:color="auto" w:fill="auto"/>
            <w:noWrap/>
            <w:vAlign w:val="center"/>
          </w:tcPr>
          <w:p w14:paraId="581FD058" w14:textId="6FCCCBD0"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tcPr>
          <w:p w14:paraId="5788A33F" w14:textId="771CD4B4"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tcPr>
          <w:p w14:paraId="2FEB9B94"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r>
      <w:tr w:rsidR="00F230E7" w:rsidRPr="00D57CC2" w14:paraId="366B692E" w14:textId="77777777" w:rsidTr="00F230E7">
        <w:trPr>
          <w:trHeight w:val="499"/>
        </w:trPr>
        <w:tc>
          <w:tcPr>
            <w:tcW w:w="2065" w:type="dxa"/>
            <w:shd w:val="clear" w:color="auto" w:fill="auto"/>
            <w:noWrap/>
            <w:vAlign w:val="center"/>
          </w:tcPr>
          <w:p w14:paraId="5D2E6E31"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First Trading Date</w:t>
            </w:r>
          </w:p>
        </w:tc>
        <w:tc>
          <w:tcPr>
            <w:tcW w:w="1530" w:type="dxa"/>
            <w:vAlign w:val="center"/>
          </w:tcPr>
          <w:p w14:paraId="446B4F92" w14:textId="5F9F4510"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07-07-2009</w:t>
            </w:r>
          </w:p>
        </w:tc>
        <w:tc>
          <w:tcPr>
            <w:tcW w:w="1710" w:type="dxa"/>
            <w:vAlign w:val="center"/>
          </w:tcPr>
          <w:p w14:paraId="0A3E614B" w14:textId="662E26BB" w:rsidR="00F230E7"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No trading</w:t>
            </w:r>
          </w:p>
        </w:tc>
        <w:tc>
          <w:tcPr>
            <w:tcW w:w="1620" w:type="dxa"/>
            <w:shd w:val="clear" w:color="auto" w:fill="auto"/>
            <w:noWrap/>
            <w:vAlign w:val="center"/>
          </w:tcPr>
          <w:p w14:paraId="59462A56" w14:textId="048BCC6F"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No trading</w:t>
            </w:r>
          </w:p>
        </w:tc>
        <w:tc>
          <w:tcPr>
            <w:tcW w:w="1440" w:type="dxa"/>
            <w:shd w:val="clear" w:color="auto" w:fill="auto"/>
            <w:noWrap/>
            <w:vAlign w:val="center"/>
          </w:tcPr>
          <w:p w14:paraId="73D30B97" w14:textId="4C1288A9"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No trading</w:t>
            </w:r>
          </w:p>
        </w:tc>
        <w:tc>
          <w:tcPr>
            <w:tcW w:w="1440" w:type="dxa"/>
            <w:shd w:val="clear" w:color="auto" w:fill="auto"/>
            <w:noWrap/>
            <w:vAlign w:val="center"/>
          </w:tcPr>
          <w:p w14:paraId="0270A4B5" w14:textId="77777777" w:rsidR="00F230E7" w:rsidRPr="00D57CC2" w:rsidRDefault="00F230E7" w:rsidP="00F230E7">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01-02-2008</w:t>
            </w:r>
          </w:p>
        </w:tc>
      </w:tr>
    </w:tbl>
    <w:p w14:paraId="2ED1C615" w14:textId="7E119396" w:rsidR="00393BB0" w:rsidRDefault="00393BB0">
      <w:pPr>
        <w:contextualSpacing w:val="0"/>
        <w:jc w:val="both"/>
      </w:pPr>
    </w:p>
    <w:p w14:paraId="56325EB4" w14:textId="4316B20B" w:rsidR="00F230E7" w:rsidRPr="00F230E7" w:rsidRDefault="00F230E7" w:rsidP="00F230E7">
      <w:pPr>
        <w:contextualSpacing w:val="0"/>
        <w:jc w:val="center"/>
        <w:rPr>
          <w:highlight w:val="white"/>
          <w:lang w:val="en-US"/>
        </w:rPr>
      </w:pPr>
      <w:r w:rsidRPr="00F230E7">
        <w:rPr>
          <w:rFonts w:eastAsia="Arial"/>
          <w:highlight w:val="white"/>
        </w:rPr>
        <w:t xml:space="preserve">Table 2. </w:t>
      </w:r>
      <w:r w:rsidRPr="00F230E7">
        <w:rPr>
          <w:rFonts w:eastAsia="Microsoft YaHei"/>
          <w:highlight w:val="white"/>
          <w:lang w:val="en-US"/>
        </w:rPr>
        <w:t xml:space="preserve">Statistics of </w:t>
      </w:r>
      <w:r w:rsidRPr="00F230E7">
        <w:rPr>
          <w:highlight w:val="white"/>
        </w:rPr>
        <w:t>portfolio values using learning strategy with various impact factors and benchmark strategy over in-sample time period at Experiment 2, random seed = 19683.</w:t>
      </w:r>
    </w:p>
    <w:p w14:paraId="0357CA52" w14:textId="4750015B" w:rsidR="00F230E7" w:rsidRDefault="006474D6">
      <w:pPr>
        <w:contextualSpacing w:val="0"/>
        <w:jc w:val="both"/>
        <w:rPr>
          <w:lang w:val="en-US"/>
        </w:rPr>
      </w:pPr>
      <w:bookmarkStart w:id="2" w:name="_GoBack"/>
      <w:r>
        <w:rPr>
          <w:noProof/>
          <w:lang w:val="en-US"/>
        </w:rPr>
        <w:lastRenderedPageBreak/>
        <w:drawing>
          <wp:inline distT="0" distB="0" distL="0" distR="0" wp14:anchorId="6350D21A" wp14:editId="460368BD">
            <wp:extent cx="5943600" cy="39624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End w:id="2"/>
    </w:p>
    <w:p w14:paraId="3F352EEB" w14:textId="50A016EB" w:rsidR="006519C3" w:rsidRPr="00F230E7" w:rsidRDefault="006519C3" w:rsidP="006519C3">
      <w:pPr>
        <w:contextualSpacing w:val="0"/>
        <w:jc w:val="center"/>
        <w:rPr>
          <w:highlight w:val="white"/>
        </w:rPr>
      </w:pPr>
      <w:r w:rsidRPr="00F230E7">
        <w:rPr>
          <w:highlight w:val="white"/>
        </w:rPr>
        <w:t xml:space="preserve">Figure </w:t>
      </w:r>
      <w:r>
        <w:rPr>
          <w:highlight w:val="white"/>
        </w:rPr>
        <w:t>3</w:t>
      </w:r>
      <w:r w:rsidRPr="00F230E7">
        <w:rPr>
          <w:highlight w:val="white"/>
        </w:rPr>
        <w:t>. Comparing learning strategy with various impact factors and benchmark strategy over in-sample time period at Experiment 1, random seed = 19</w:t>
      </w:r>
      <w:r>
        <w:rPr>
          <w:highlight w:val="white"/>
        </w:rPr>
        <w:t>5</w:t>
      </w:r>
      <w:r w:rsidRPr="00F230E7">
        <w:rPr>
          <w:highlight w:val="white"/>
        </w:rPr>
        <w:t>83.</w:t>
      </w:r>
    </w:p>
    <w:p w14:paraId="0B01F771" w14:textId="41232684" w:rsidR="006519C3" w:rsidRDefault="006519C3">
      <w:pPr>
        <w:contextualSpacing w:val="0"/>
        <w:jc w:val="both"/>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530"/>
        <w:gridCol w:w="1710"/>
        <w:gridCol w:w="1620"/>
        <w:gridCol w:w="1440"/>
        <w:gridCol w:w="1440"/>
      </w:tblGrid>
      <w:tr w:rsidR="006519C3" w:rsidRPr="00D57CC2" w14:paraId="6D484A30" w14:textId="77777777" w:rsidTr="006E7EA5">
        <w:trPr>
          <w:trHeight w:val="499"/>
        </w:trPr>
        <w:tc>
          <w:tcPr>
            <w:tcW w:w="2065" w:type="dxa"/>
            <w:shd w:val="clear" w:color="auto" w:fill="auto"/>
            <w:noWrap/>
            <w:vAlign w:val="center"/>
            <w:hideMark/>
          </w:tcPr>
          <w:p w14:paraId="3D7EC858"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p>
        </w:tc>
        <w:tc>
          <w:tcPr>
            <w:tcW w:w="1530" w:type="dxa"/>
            <w:vAlign w:val="center"/>
          </w:tcPr>
          <w:p w14:paraId="43D8AC90" w14:textId="77777777"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0.0)</w:t>
            </w:r>
          </w:p>
        </w:tc>
        <w:tc>
          <w:tcPr>
            <w:tcW w:w="1710" w:type="dxa"/>
            <w:vAlign w:val="center"/>
          </w:tcPr>
          <w:p w14:paraId="6A60ECEC" w14:textId="77777777"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0.005)</w:t>
            </w:r>
          </w:p>
        </w:tc>
        <w:tc>
          <w:tcPr>
            <w:tcW w:w="1620" w:type="dxa"/>
            <w:shd w:val="clear" w:color="auto" w:fill="auto"/>
            <w:noWrap/>
            <w:vAlign w:val="center"/>
            <w:hideMark/>
          </w:tcPr>
          <w:p w14:paraId="236E070F"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0.05)</w:t>
            </w:r>
          </w:p>
        </w:tc>
        <w:tc>
          <w:tcPr>
            <w:tcW w:w="1440" w:type="dxa"/>
            <w:shd w:val="clear" w:color="auto" w:fill="auto"/>
            <w:noWrap/>
            <w:vAlign w:val="center"/>
            <w:hideMark/>
          </w:tcPr>
          <w:p w14:paraId="4F117E73"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Learning</w:t>
            </w:r>
            <w:r w:rsidRPr="00D57CC2">
              <w:rPr>
                <w:rFonts w:ascii="Calibri" w:eastAsia="Times New Roman" w:hAnsi="Calibri" w:cs="Calibri"/>
                <w:color w:val="000000"/>
                <w:sz w:val="24"/>
                <w:szCs w:val="24"/>
                <w:lang w:val="en-US"/>
              </w:rPr>
              <w:t xml:space="preserve"> Strategy</w:t>
            </w:r>
            <w:r>
              <w:rPr>
                <w:rFonts w:ascii="Calibri" w:eastAsia="Times New Roman" w:hAnsi="Calibri" w:cs="Calibri"/>
                <w:color w:val="000000"/>
                <w:sz w:val="24"/>
                <w:szCs w:val="24"/>
                <w:lang w:val="en-US"/>
              </w:rPr>
              <w:t xml:space="preserve"> (Impact Factor = 0.5)</w:t>
            </w:r>
          </w:p>
        </w:tc>
        <w:tc>
          <w:tcPr>
            <w:tcW w:w="1440" w:type="dxa"/>
            <w:shd w:val="clear" w:color="auto" w:fill="auto"/>
            <w:noWrap/>
            <w:vAlign w:val="center"/>
            <w:hideMark/>
          </w:tcPr>
          <w:p w14:paraId="6D2CDDDD"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Benchmark</w:t>
            </w:r>
            <w:r>
              <w:rPr>
                <w:rFonts w:ascii="Calibri" w:eastAsia="Times New Roman" w:hAnsi="Calibri" w:cs="Calibri"/>
                <w:color w:val="000000"/>
                <w:sz w:val="24"/>
                <w:szCs w:val="24"/>
                <w:lang w:val="en-US"/>
              </w:rPr>
              <w:t xml:space="preserve"> Strategy</w:t>
            </w:r>
          </w:p>
        </w:tc>
      </w:tr>
      <w:tr w:rsidR="006519C3" w:rsidRPr="00D57CC2" w14:paraId="0FC563A3" w14:textId="77777777" w:rsidTr="006E7EA5">
        <w:trPr>
          <w:trHeight w:val="499"/>
        </w:trPr>
        <w:tc>
          <w:tcPr>
            <w:tcW w:w="2065" w:type="dxa"/>
            <w:shd w:val="clear" w:color="auto" w:fill="auto"/>
            <w:noWrap/>
            <w:vAlign w:val="center"/>
            <w:hideMark/>
          </w:tcPr>
          <w:p w14:paraId="09530AA7"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Sharpe Ratio</w:t>
            </w:r>
          </w:p>
        </w:tc>
        <w:tc>
          <w:tcPr>
            <w:tcW w:w="1530" w:type="dxa"/>
            <w:vAlign w:val="center"/>
          </w:tcPr>
          <w:p w14:paraId="51CC5BD8" w14:textId="05A88AE4"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1.090</w:t>
            </w:r>
          </w:p>
        </w:tc>
        <w:tc>
          <w:tcPr>
            <w:tcW w:w="1710" w:type="dxa"/>
            <w:vAlign w:val="center"/>
          </w:tcPr>
          <w:p w14:paraId="27EC49A2" w14:textId="450FD365"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r w:rsidR="00AE1FF3">
              <w:rPr>
                <w:rFonts w:ascii="Calibri" w:eastAsia="Times New Roman" w:hAnsi="Calibri" w:cs="Calibri"/>
                <w:color w:val="000000"/>
                <w:sz w:val="24"/>
                <w:szCs w:val="24"/>
                <w:lang w:val="en-US"/>
              </w:rPr>
              <w:t>916</w:t>
            </w:r>
          </w:p>
        </w:tc>
        <w:tc>
          <w:tcPr>
            <w:tcW w:w="1620" w:type="dxa"/>
            <w:shd w:val="clear" w:color="auto" w:fill="auto"/>
            <w:noWrap/>
            <w:vAlign w:val="center"/>
            <w:hideMark/>
          </w:tcPr>
          <w:p w14:paraId="2ED18F5D"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3875AF83"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15DB0E6F"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0.157</w:t>
            </w:r>
          </w:p>
        </w:tc>
      </w:tr>
      <w:tr w:rsidR="006519C3" w:rsidRPr="00D57CC2" w14:paraId="48CC61D9" w14:textId="77777777" w:rsidTr="006E7EA5">
        <w:trPr>
          <w:trHeight w:val="499"/>
        </w:trPr>
        <w:tc>
          <w:tcPr>
            <w:tcW w:w="2065" w:type="dxa"/>
            <w:shd w:val="clear" w:color="auto" w:fill="auto"/>
            <w:noWrap/>
            <w:vAlign w:val="center"/>
            <w:hideMark/>
          </w:tcPr>
          <w:p w14:paraId="228C173E"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Cumulative Return</w:t>
            </w:r>
          </w:p>
        </w:tc>
        <w:tc>
          <w:tcPr>
            <w:tcW w:w="1530" w:type="dxa"/>
            <w:vAlign w:val="center"/>
          </w:tcPr>
          <w:p w14:paraId="736473BF" w14:textId="6A91D330"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14.99%</w:t>
            </w:r>
          </w:p>
        </w:tc>
        <w:tc>
          <w:tcPr>
            <w:tcW w:w="1710" w:type="dxa"/>
            <w:vAlign w:val="center"/>
          </w:tcPr>
          <w:p w14:paraId="6FB95880" w14:textId="52F60AC4" w:rsidR="006519C3" w:rsidRDefault="00AE1FF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12.70</w:t>
            </w:r>
            <w:r w:rsidR="006519C3">
              <w:rPr>
                <w:rFonts w:ascii="Calibri" w:eastAsia="Times New Roman" w:hAnsi="Calibri" w:cs="Calibri"/>
                <w:color w:val="000000"/>
                <w:sz w:val="24"/>
                <w:szCs w:val="24"/>
                <w:lang w:val="en-US"/>
              </w:rPr>
              <w:t>%</w:t>
            </w:r>
          </w:p>
        </w:tc>
        <w:tc>
          <w:tcPr>
            <w:tcW w:w="1620" w:type="dxa"/>
            <w:shd w:val="clear" w:color="auto" w:fill="auto"/>
            <w:noWrap/>
            <w:vAlign w:val="center"/>
            <w:hideMark/>
          </w:tcPr>
          <w:p w14:paraId="348518EB"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7119B0EE"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01A59832"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1.23%</w:t>
            </w:r>
          </w:p>
        </w:tc>
      </w:tr>
      <w:tr w:rsidR="006519C3" w:rsidRPr="00D57CC2" w14:paraId="4411106A" w14:textId="77777777" w:rsidTr="006E7EA5">
        <w:trPr>
          <w:trHeight w:val="499"/>
        </w:trPr>
        <w:tc>
          <w:tcPr>
            <w:tcW w:w="2065" w:type="dxa"/>
            <w:shd w:val="clear" w:color="auto" w:fill="auto"/>
            <w:noWrap/>
            <w:vAlign w:val="center"/>
            <w:hideMark/>
          </w:tcPr>
          <w:p w14:paraId="63D297B3"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Average Daily Returns</w:t>
            </w:r>
          </w:p>
        </w:tc>
        <w:tc>
          <w:tcPr>
            <w:tcW w:w="1530" w:type="dxa"/>
            <w:vAlign w:val="center"/>
          </w:tcPr>
          <w:p w14:paraId="2112997A" w14:textId="5131F7AB"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2.</w:t>
            </w:r>
            <w:r>
              <w:rPr>
                <w:rFonts w:ascii="Calibri" w:eastAsia="Times New Roman" w:hAnsi="Calibri" w:cs="Calibri"/>
                <w:color w:val="000000"/>
                <w:sz w:val="24"/>
                <w:szCs w:val="24"/>
                <w:lang w:val="en-US"/>
              </w:rPr>
              <w:t>858</w:t>
            </w:r>
            <w:r w:rsidRPr="00D57CC2">
              <w:rPr>
                <w:rFonts w:ascii="Calibri" w:eastAsia="Times New Roman" w:hAnsi="Calibri" w:cs="Calibri"/>
                <w:color w:val="000000"/>
                <w:sz w:val="24"/>
                <w:szCs w:val="24"/>
                <w:lang w:val="en-US"/>
              </w:rPr>
              <w:t>E-0</w:t>
            </w:r>
            <w:r>
              <w:rPr>
                <w:rFonts w:ascii="Calibri" w:eastAsia="Times New Roman" w:hAnsi="Calibri" w:cs="Calibri"/>
                <w:color w:val="000000"/>
                <w:sz w:val="24"/>
                <w:szCs w:val="24"/>
                <w:lang w:val="en-US"/>
              </w:rPr>
              <w:t>4</w:t>
            </w:r>
          </w:p>
        </w:tc>
        <w:tc>
          <w:tcPr>
            <w:tcW w:w="1710" w:type="dxa"/>
            <w:vAlign w:val="center"/>
          </w:tcPr>
          <w:p w14:paraId="6196A2ED" w14:textId="1B121796" w:rsidR="006519C3" w:rsidRPr="00D57CC2" w:rsidRDefault="00AE1FF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2.464</w:t>
            </w:r>
            <w:r w:rsidR="006519C3">
              <w:rPr>
                <w:rFonts w:ascii="Calibri" w:eastAsia="Times New Roman" w:hAnsi="Calibri" w:cs="Calibri"/>
                <w:color w:val="000000"/>
                <w:sz w:val="24"/>
                <w:szCs w:val="24"/>
                <w:lang w:val="en-US"/>
              </w:rPr>
              <w:t>E-0</w:t>
            </w:r>
            <w:r>
              <w:rPr>
                <w:rFonts w:ascii="Calibri" w:eastAsia="Times New Roman" w:hAnsi="Calibri" w:cs="Calibri"/>
                <w:color w:val="000000"/>
                <w:sz w:val="24"/>
                <w:szCs w:val="24"/>
                <w:lang w:val="en-US"/>
              </w:rPr>
              <w:t>4</w:t>
            </w:r>
          </w:p>
        </w:tc>
        <w:tc>
          <w:tcPr>
            <w:tcW w:w="1620" w:type="dxa"/>
            <w:shd w:val="clear" w:color="auto" w:fill="auto"/>
            <w:noWrap/>
            <w:vAlign w:val="center"/>
            <w:hideMark/>
          </w:tcPr>
          <w:p w14:paraId="6AF5547B"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60B6F296"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658540BA"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1.680</w:t>
            </w:r>
            <w:r w:rsidRPr="00D57CC2">
              <w:rPr>
                <w:rFonts w:ascii="Calibri" w:eastAsia="Times New Roman" w:hAnsi="Calibri" w:cs="Calibri"/>
                <w:color w:val="000000"/>
                <w:sz w:val="24"/>
                <w:szCs w:val="24"/>
                <w:lang w:val="en-US"/>
              </w:rPr>
              <w:t>E-04</w:t>
            </w:r>
          </w:p>
        </w:tc>
      </w:tr>
      <w:tr w:rsidR="006519C3" w:rsidRPr="00D57CC2" w14:paraId="3598696A" w14:textId="77777777" w:rsidTr="006E7EA5">
        <w:trPr>
          <w:trHeight w:val="499"/>
        </w:trPr>
        <w:tc>
          <w:tcPr>
            <w:tcW w:w="2065" w:type="dxa"/>
            <w:shd w:val="clear" w:color="auto" w:fill="auto"/>
            <w:noWrap/>
            <w:vAlign w:val="center"/>
            <w:hideMark/>
          </w:tcPr>
          <w:p w14:paraId="5DAF7B1D"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sidRPr="00D57CC2">
              <w:rPr>
                <w:rFonts w:ascii="Calibri" w:eastAsia="Times New Roman" w:hAnsi="Calibri" w:cs="Calibri"/>
                <w:color w:val="000000"/>
                <w:sz w:val="24"/>
                <w:szCs w:val="24"/>
                <w:lang w:val="en-US"/>
              </w:rPr>
              <w:t>Standard Deviation of Daily Returns</w:t>
            </w:r>
          </w:p>
        </w:tc>
        <w:tc>
          <w:tcPr>
            <w:tcW w:w="1530" w:type="dxa"/>
            <w:vAlign w:val="center"/>
          </w:tcPr>
          <w:p w14:paraId="3012E1C0" w14:textId="7B478265"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4.162</w:t>
            </w:r>
            <w:r w:rsidRPr="00D57CC2">
              <w:rPr>
                <w:rFonts w:ascii="Calibri" w:eastAsia="Times New Roman" w:hAnsi="Calibri" w:cs="Calibri"/>
                <w:color w:val="000000"/>
                <w:sz w:val="24"/>
                <w:szCs w:val="24"/>
                <w:lang w:val="en-US"/>
              </w:rPr>
              <w:t>E-03</w:t>
            </w:r>
          </w:p>
        </w:tc>
        <w:tc>
          <w:tcPr>
            <w:tcW w:w="1710" w:type="dxa"/>
            <w:vAlign w:val="center"/>
          </w:tcPr>
          <w:p w14:paraId="5F6B50E6" w14:textId="3B2FAD99" w:rsidR="006519C3" w:rsidRDefault="00AE1FF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4.269</w:t>
            </w:r>
            <w:r w:rsidR="006519C3">
              <w:rPr>
                <w:rFonts w:ascii="Calibri" w:eastAsia="Times New Roman" w:hAnsi="Calibri" w:cs="Calibri"/>
                <w:color w:val="000000"/>
                <w:sz w:val="24"/>
                <w:szCs w:val="24"/>
                <w:lang w:val="en-US"/>
              </w:rPr>
              <w:t>E-03</w:t>
            </w:r>
          </w:p>
        </w:tc>
        <w:tc>
          <w:tcPr>
            <w:tcW w:w="1620" w:type="dxa"/>
            <w:shd w:val="clear" w:color="auto" w:fill="auto"/>
            <w:noWrap/>
            <w:vAlign w:val="center"/>
            <w:hideMark/>
          </w:tcPr>
          <w:p w14:paraId="330B72B4"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593C337D"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hideMark/>
          </w:tcPr>
          <w:p w14:paraId="759022EA"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1.700E</w:t>
            </w:r>
            <w:r w:rsidRPr="00D57CC2">
              <w:rPr>
                <w:rFonts w:ascii="Calibri" w:eastAsia="Times New Roman" w:hAnsi="Calibri" w:cs="Calibri"/>
                <w:color w:val="000000"/>
                <w:sz w:val="24"/>
                <w:szCs w:val="24"/>
                <w:lang w:val="en-US"/>
              </w:rPr>
              <w:t>-03</w:t>
            </w:r>
          </w:p>
        </w:tc>
      </w:tr>
      <w:tr w:rsidR="006519C3" w:rsidRPr="00D57CC2" w14:paraId="7B232CD5" w14:textId="77777777" w:rsidTr="006E7EA5">
        <w:trPr>
          <w:trHeight w:val="499"/>
        </w:trPr>
        <w:tc>
          <w:tcPr>
            <w:tcW w:w="2065" w:type="dxa"/>
            <w:shd w:val="clear" w:color="auto" w:fill="auto"/>
            <w:noWrap/>
            <w:vAlign w:val="center"/>
          </w:tcPr>
          <w:p w14:paraId="3310CB78"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Trading Times</w:t>
            </w:r>
          </w:p>
        </w:tc>
        <w:tc>
          <w:tcPr>
            <w:tcW w:w="1530" w:type="dxa"/>
            <w:vAlign w:val="center"/>
          </w:tcPr>
          <w:p w14:paraId="265A8AC5" w14:textId="77777777"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c>
          <w:tcPr>
            <w:tcW w:w="1710" w:type="dxa"/>
            <w:vAlign w:val="center"/>
          </w:tcPr>
          <w:p w14:paraId="7A8A68AD" w14:textId="7E3CB1B7" w:rsidR="006519C3" w:rsidRDefault="00AE1FF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c>
          <w:tcPr>
            <w:tcW w:w="1620" w:type="dxa"/>
            <w:shd w:val="clear" w:color="auto" w:fill="auto"/>
            <w:noWrap/>
            <w:vAlign w:val="center"/>
          </w:tcPr>
          <w:p w14:paraId="2ADEAF22"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tcPr>
          <w:p w14:paraId="3BF16F9D"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p>
        </w:tc>
        <w:tc>
          <w:tcPr>
            <w:tcW w:w="1440" w:type="dxa"/>
            <w:shd w:val="clear" w:color="auto" w:fill="auto"/>
            <w:noWrap/>
            <w:vAlign w:val="center"/>
          </w:tcPr>
          <w:p w14:paraId="38539FB8"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2</w:t>
            </w:r>
          </w:p>
        </w:tc>
      </w:tr>
      <w:tr w:rsidR="006519C3" w:rsidRPr="00D57CC2" w14:paraId="09B66CB0" w14:textId="77777777" w:rsidTr="006E7EA5">
        <w:trPr>
          <w:trHeight w:val="499"/>
        </w:trPr>
        <w:tc>
          <w:tcPr>
            <w:tcW w:w="2065" w:type="dxa"/>
            <w:shd w:val="clear" w:color="auto" w:fill="auto"/>
            <w:noWrap/>
            <w:vAlign w:val="center"/>
          </w:tcPr>
          <w:p w14:paraId="0F7BE32A"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First Trading Date</w:t>
            </w:r>
          </w:p>
        </w:tc>
        <w:tc>
          <w:tcPr>
            <w:tcW w:w="1530" w:type="dxa"/>
            <w:vAlign w:val="center"/>
          </w:tcPr>
          <w:p w14:paraId="1EC6786F" w14:textId="3E066116"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r w:rsidR="00AE1FF3">
              <w:rPr>
                <w:rFonts w:ascii="Calibri" w:eastAsia="Times New Roman" w:hAnsi="Calibri" w:cs="Calibri"/>
                <w:color w:val="000000"/>
                <w:sz w:val="24"/>
                <w:szCs w:val="24"/>
                <w:lang w:val="en-US"/>
              </w:rPr>
              <w:t>6</w:t>
            </w:r>
            <w:r>
              <w:rPr>
                <w:rFonts w:ascii="Calibri" w:eastAsia="Times New Roman" w:hAnsi="Calibri" w:cs="Calibri"/>
                <w:color w:val="000000"/>
                <w:sz w:val="24"/>
                <w:szCs w:val="24"/>
                <w:lang w:val="en-US"/>
              </w:rPr>
              <w:t>-</w:t>
            </w:r>
            <w:r w:rsidR="00AE1FF3">
              <w:rPr>
                <w:rFonts w:ascii="Calibri" w:eastAsia="Times New Roman" w:hAnsi="Calibri" w:cs="Calibri"/>
                <w:color w:val="000000"/>
                <w:sz w:val="24"/>
                <w:szCs w:val="24"/>
                <w:lang w:val="en-US"/>
              </w:rPr>
              <w:t>15</w:t>
            </w:r>
            <w:r>
              <w:rPr>
                <w:rFonts w:ascii="Calibri" w:eastAsia="Times New Roman" w:hAnsi="Calibri" w:cs="Calibri"/>
                <w:color w:val="000000"/>
                <w:sz w:val="24"/>
                <w:szCs w:val="24"/>
                <w:lang w:val="en-US"/>
              </w:rPr>
              <w:t>-2009</w:t>
            </w:r>
          </w:p>
        </w:tc>
        <w:tc>
          <w:tcPr>
            <w:tcW w:w="1710" w:type="dxa"/>
            <w:vAlign w:val="center"/>
          </w:tcPr>
          <w:p w14:paraId="3F06FA50" w14:textId="253C3CF9" w:rsidR="006519C3"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r w:rsidR="00AE1FF3">
              <w:rPr>
                <w:rFonts w:ascii="Calibri" w:eastAsia="Times New Roman" w:hAnsi="Calibri" w:cs="Calibri"/>
                <w:color w:val="000000"/>
                <w:sz w:val="24"/>
                <w:szCs w:val="24"/>
                <w:lang w:val="en-US"/>
              </w:rPr>
              <w:t>6</w:t>
            </w:r>
            <w:r>
              <w:rPr>
                <w:rFonts w:ascii="Calibri" w:eastAsia="Times New Roman" w:hAnsi="Calibri" w:cs="Calibri"/>
                <w:color w:val="000000"/>
                <w:sz w:val="24"/>
                <w:szCs w:val="24"/>
                <w:lang w:val="en-US"/>
              </w:rPr>
              <w:t>-</w:t>
            </w:r>
            <w:r w:rsidR="00AE1FF3">
              <w:rPr>
                <w:rFonts w:ascii="Calibri" w:eastAsia="Times New Roman" w:hAnsi="Calibri" w:cs="Calibri"/>
                <w:color w:val="000000"/>
                <w:sz w:val="24"/>
                <w:szCs w:val="24"/>
                <w:lang w:val="en-US"/>
              </w:rPr>
              <w:t>03</w:t>
            </w:r>
            <w:r>
              <w:rPr>
                <w:rFonts w:ascii="Calibri" w:eastAsia="Times New Roman" w:hAnsi="Calibri" w:cs="Calibri"/>
                <w:color w:val="000000"/>
                <w:sz w:val="24"/>
                <w:szCs w:val="24"/>
                <w:lang w:val="en-US"/>
              </w:rPr>
              <w:t>-2009</w:t>
            </w:r>
          </w:p>
        </w:tc>
        <w:tc>
          <w:tcPr>
            <w:tcW w:w="1620" w:type="dxa"/>
            <w:shd w:val="clear" w:color="auto" w:fill="auto"/>
            <w:noWrap/>
            <w:vAlign w:val="center"/>
          </w:tcPr>
          <w:p w14:paraId="09BDAD8D"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No trading</w:t>
            </w:r>
          </w:p>
        </w:tc>
        <w:tc>
          <w:tcPr>
            <w:tcW w:w="1440" w:type="dxa"/>
            <w:shd w:val="clear" w:color="auto" w:fill="auto"/>
            <w:noWrap/>
            <w:vAlign w:val="center"/>
          </w:tcPr>
          <w:p w14:paraId="4CB7AF92"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No trading</w:t>
            </w:r>
          </w:p>
        </w:tc>
        <w:tc>
          <w:tcPr>
            <w:tcW w:w="1440" w:type="dxa"/>
            <w:shd w:val="clear" w:color="auto" w:fill="auto"/>
            <w:noWrap/>
            <w:vAlign w:val="center"/>
          </w:tcPr>
          <w:p w14:paraId="3DD75A77" w14:textId="77777777" w:rsidR="006519C3" w:rsidRPr="00D57CC2" w:rsidRDefault="006519C3" w:rsidP="006E7EA5">
            <w:pPr>
              <w:spacing w:line="240" w:lineRule="auto"/>
              <w:contextualSpacing w:val="0"/>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01-02-2008</w:t>
            </w:r>
          </w:p>
        </w:tc>
      </w:tr>
    </w:tbl>
    <w:p w14:paraId="7C8961ED" w14:textId="36744D2B" w:rsidR="006519C3" w:rsidRDefault="006519C3">
      <w:pPr>
        <w:contextualSpacing w:val="0"/>
        <w:jc w:val="both"/>
      </w:pPr>
    </w:p>
    <w:p w14:paraId="26C12B10" w14:textId="2F594958" w:rsidR="006519C3" w:rsidRPr="006D6499" w:rsidRDefault="006519C3" w:rsidP="006D6499">
      <w:pPr>
        <w:contextualSpacing w:val="0"/>
        <w:jc w:val="center"/>
        <w:rPr>
          <w:highlight w:val="white"/>
          <w:lang w:val="en-US"/>
        </w:rPr>
      </w:pPr>
      <w:r w:rsidRPr="00F230E7">
        <w:rPr>
          <w:rFonts w:eastAsia="Arial"/>
          <w:highlight w:val="white"/>
        </w:rPr>
        <w:t xml:space="preserve">Table </w:t>
      </w:r>
      <w:r>
        <w:rPr>
          <w:rFonts w:eastAsia="Arial"/>
          <w:highlight w:val="white"/>
        </w:rPr>
        <w:t>3</w:t>
      </w:r>
      <w:r w:rsidRPr="00F230E7">
        <w:rPr>
          <w:rFonts w:eastAsia="Arial"/>
          <w:highlight w:val="white"/>
        </w:rPr>
        <w:t xml:space="preserve">. </w:t>
      </w:r>
      <w:r w:rsidRPr="00F230E7">
        <w:rPr>
          <w:rFonts w:eastAsia="Microsoft YaHei"/>
          <w:highlight w:val="white"/>
          <w:lang w:val="en-US"/>
        </w:rPr>
        <w:t xml:space="preserve">Statistics of </w:t>
      </w:r>
      <w:r w:rsidRPr="00F230E7">
        <w:rPr>
          <w:highlight w:val="white"/>
        </w:rPr>
        <w:t>portfolio values using learning strategy with various impact factors and benchmark strategy over in-sample time period at Experiment 2, random seed = 19</w:t>
      </w:r>
      <w:r>
        <w:rPr>
          <w:highlight w:val="white"/>
        </w:rPr>
        <w:t>5</w:t>
      </w:r>
      <w:r w:rsidRPr="00F230E7">
        <w:rPr>
          <w:highlight w:val="white"/>
        </w:rPr>
        <w:t>83.</w:t>
      </w:r>
    </w:p>
    <w:sectPr w:rsidR="006519C3" w:rsidRPr="006D649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069D" w14:textId="77777777" w:rsidR="00BB33B5" w:rsidRDefault="00BB33B5" w:rsidP="00373291">
      <w:pPr>
        <w:spacing w:line="240" w:lineRule="auto"/>
      </w:pPr>
      <w:r>
        <w:separator/>
      </w:r>
    </w:p>
  </w:endnote>
  <w:endnote w:type="continuationSeparator" w:id="0">
    <w:p w14:paraId="21660C98" w14:textId="77777777" w:rsidR="00BB33B5" w:rsidRDefault="00BB33B5" w:rsidP="0037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136088"/>
      <w:docPartObj>
        <w:docPartGallery w:val="Page Numbers (Bottom of Page)"/>
        <w:docPartUnique/>
      </w:docPartObj>
    </w:sdtPr>
    <w:sdtEndPr>
      <w:rPr>
        <w:noProof/>
      </w:rPr>
    </w:sdtEndPr>
    <w:sdtContent>
      <w:p w14:paraId="47355CFE" w14:textId="7C12143B" w:rsidR="00373291" w:rsidRDefault="00373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0C3A1" w14:textId="77777777" w:rsidR="00373291" w:rsidRDefault="00373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3F86" w14:textId="77777777" w:rsidR="00BB33B5" w:rsidRDefault="00BB33B5" w:rsidP="00373291">
      <w:pPr>
        <w:spacing w:line="240" w:lineRule="auto"/>
      </w:pPr>
      <w:r>
        <w:separator/>
      </w:r>
    </w:p>
  </w:footnote>
  <w:footnote w:type="continuationSeparator" w:id="0">
    <w:p w14:paraId="5203E718" w14:textId="77777777" w:rsidR="00BB33B5" w:rsidRDefault="00BB33B5" w:rsidP="003732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0"/>
    <w:rsid w:val="001321FC"/>
    <w:rsid w:val="001436D1"/>
    <w:rsid w:val="002C061E"/>
    <w:rsid w:val="002C47CD"/>
    <w:rsid w:val="003428B7"/>
    <w:rsid w:val="00373291"/>
    <w:rsid w:val="00393BB0"/>
    <w:rsid w:val="003A42BA"/>
    <w:rsid w:val="0057115F"/>
    <w:rsid w:val="005978E3"/>
    <w:rsid w:val="006474D6"/>
    <w:rsid w:val="006519C3"/>
    <w:rsid w:val="006D6499"/>
    <w:rsid w:val="007764EB"/>
    <w:rsid w:val="007C59CC"/>
    <w:rsid w:val="008140A9"/>
    <w:rsid w:val="00924F70"/>
    <w:rsid w:val="00A04BE7"/>
    <w:rsid w:val="00A3623E"/>
    <w:rsid w:val="00A46D1E"/>
    <w:rsid w:val="00A7466D"/>
    <w:rsid w:val="00AE1FF3"/>
    <w:rsid w:val="00B74E81"/>
    <w:rsid w:val="00B80C50"/>
    <w:rsid w:val="00BB18C3"/>
    <w:rsid w:val="00BB33B5"/>
    <w:rsid w:val="00C55E00"/>
    <w:rsid w:val="00D57CC2"/>
    <w:rsid w:val="00F230E7"/>
    <w:rsid w:val="00F34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8809"/>
  <w15:docId w15:val="{55428F7A-4CD5-47B3-8F80-223E0C95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D57CC2"/>
    <w:rPr>
      <w:b/>
      <w:bCs/>
    </w:rPr>
  </w:style>
  <w:style w:type="character" w:styleId="PlaceholderText">
    <w:name w:val="Placeholder Text"/>
    <w:basedOn w:val="DefaultParagraphFont"/>
    <w:uiPriority w:val="99"/>
    <w:semiHidden/>
    <w:rsid w:val="008140A9"/>
    <w:rPr>
      <w:color w:val="808080"/>
    </w:rPr>
  </w:style>
  <w:style w:type="paragraph" w:styleId="Header">
    <w:name w:val="header"/>
    <w:basedOn w:val="Normal"/>
    <w:link w:val="HeaderChar"/>
    <w:uiPriority w:val="99"/>
    <w:unhideWhenUsed/>
    <w:rsid w:val="00373291"/>
    <w:pPr>
      <w:tabs>
        <w:tab w:val="center" w:pos="4680"/>
        <w:tab w:val="right" w:pos="9360"/>
      </w:tabs>
      <w:spacing w:line="240" w:lineRule="auto"/>
    </w:pPr>
  </w:style>
  <w:style w:type="character" w:customStyle="1" w:styleId="HeaderChar">
    <w:name w:val="Header Char"/>
    <w:basedOn w:val="DefaultParagraphFont"/>
    <w:link w:val="Header"/>
    <w:uiPriority w:val="99"/>
    <w:rsid w:val="00373291"/>
  </w:style>
  <w:style w:type="paragraph" w:styleId="Footer">
    <w:name w:val="footer"/>
    <w:basedOn w:val="Normal"/>
    <w:link w:val="FooterChar"/>
    <w:uiPriority w:val="99"/>
    <w:unhideWhenUsed/>
    <w:rsid w:val="00373291"/>
    <w:pPr>
      <w:tabs>
        <w:tab w:val="center" w:pos="4680"/>
        <w:tab w:val="right" w:pos="9360"/>
      </w:tabs>
      <w:spacing w:line="240" w:lineRule="auto"/>
    </w:pPr>
  </w:style>
  <w:style w:type="character" w:customStyle="1" w:styleId="FooterChar">
    <w:name w:val="Footer Char"/>
    <w:basedOn w:val="DefaultParagraphFont"/>
    <w:link w:val="Footer"/>
    <w:uiPriority w:val="99"/>
    <w:rsid w:val="00373291"/>
  </w:style>
  <w:style w:type="paragraph" w:styleId="BalloonText">
    <w:name w:val="Balloon Text"/>
    <w:basedOn w:val="Normal"/>
    <w:link w:val="BalloonTextChar"/>
    <w:uiPriority w:val="99"/>
    <w:semiHidden/>
    <w:unhideWhenUsed/>
    <w:rsid w:val="005711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765">
      <w:bodyDiv w:val="1"/>
      <w:marLeft w:val="0"/>
      <w:marRight w:val="0"/>
      <w:marTop w:val="0"/>
      <w:marBottom w:val="0"/>
      <w:divBdr>
        <w:top w:val="none" w:sz="0" w:space="0" w:color="auto"/>
        <w:left w:val="none" w:sz="0" w:space="0" w:color="auto"/>
        <w:bottom w:val="none" w:sz="0" w:space="0" w:color="auto"/>
        <w:right w:val="none" w:sz="0" w:space="0" w:color="auto"/>
      </w:divBdr>
    </w:div>
    <w:div w:id="721949551">
      <w:bodyDiv w:val="1"/>
      <w:marLeft w:val="0"/>
      <w:marRight w:val="0"/>
      <w:marTop w:val="0"/>
      <w:marBottom w:val="0"/>
      <w:divBdr>
        <w:top w:val="none" w:sz="0" w:space="0" w:color="auto"/>
        <w:left w:val="none" w:sz="0" w:space="0" w:color="auto"/>
        <w:bottom w:val="none" w:sz="0" w:space="0" w:color="auto"/>
        <w:right w:val="none" w:sz="0" w:space="0" w:color="auto"/>
      </w:divBdr>
    </w:div>
    <w:div w:id="1005010188">
      <w:bodyDiv w:val="1"/>
      <w:marLeft w:val="0"/>
      <w:marRight w:val="0"/>
      <w:marTop w:val="0"/>
      <w:marBottom w:val="0"/>
      <w:divBdr>
        <w:top w:val="none" w:sz="0" w:space="0" w:color="auto"/>
        <w:left w:val="none" w:sz="0" w:space="0" w:color="auto"/>
        <w:bottom w:val="none" w:sz="0" w:space="0" w:color="auto"/>
        <w:right w:val="none" w:sz="0" w:space="0" w:color="auto"/>
      </w:divBdr>
    </w:div>
    <w:div w:id="1958177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DFDE-4306-4AB2-8FB6-5B91B5CEA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FU</dc:creator>
  <cp:lastModifiedBy>ZHENG FU</cp:lastModifiedBy>
  <cp:revision>30</cp:revision>
  <cp:lastPrinted>2018-12-04T03:39:00Z</cp:lastPrinted>
  <dcterms:created xsi:type="dcterms:W3CDTF">2018-11-06T03:54:00Z</dcterms:created>
  <dcterms:modified xsi:type="dcterms:W3CDTF">2018-12-04T04:27:00Z</dcterms:modified>
</cp:coreProperties>
</file>