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7CAD4" w14:textId="445D3939" w:rsidR="004C295F" w:rsidRPr="004C295F" w:rsidRDefault="004C295F" w:rsidP="03027241">
      <w:pPr>
        <w:shd w:val="clear" w:color="auto" w:fill="FFFFFF" w:themeFill="background1"/>
        <w:spacing w:after="100" w:afterAutospacing="1"/>
        <w:outlineLvl w:val="0"/>
        <w:rPr>
          <w:rFonts w:ascii="Arial" w:eastAsia="Arial" w:hAnsi="Arial" w:cs="Arial"/>
          <w:color w:val="000000" w:themeColor="text1"/>
          <w:sz w:val="48"/>
          <w:szCs w:val="48"/>
        </w:rPr>
      </w:pPr>
      <w:r w:rsidRPr="03027241">
        <w:rPr>
          <w:rFonts w:ascii="Arial" w:eastAsia="Arial" w:hAnsi="Arial" w:cs="Arial"/>
          <w:color w:val="000000" w:themeColor="text1"/>
          <w:kern w:val="36"/>
          <w:sz w:val="48"/>
          <w:szCs w:val="48"/>
        </w:rPr>
        <w:t xml:space="preserve">Credentials in Files </w:t>
      </w:r>
      <w:r w:rsidR="5BACE4FB" w:rsidRPr="5BACE4FB">
        <w:rPr>
          <w:rFonts w:ascii="Arial" w:eastAsia="Arial" w:hAnsi="Arial" w:cs="Arial"/>
          <w:color w:val="000000" w:themeColor="text1"/>
          <w:lang w:val="en"/>
        </w:rPr>
        <w:t>(version 1.</w:t>
      </w:r>
      <w:r w:rsidR="00923F8D">
        <w:rPr>
          <w:rFonts w:ascii="Arial" w:eastAsia="Arial" w:hAnsi="Arial" w:cs="Arial"/>
          <w:color w:val="000000" w:themeColor="text1"/>
          <w:lang w:val="en"/>
        </w:rPr>
        <w:t>1</w:t>
      </w:r>
      <w:r w:rsidR="5BACE4FB" w:rsidRPr="5BACE4FB">
        <w:rPr>
          <w:rFonts w:ascii="Arial" w:eastAsia="Arial" w:hAnsi="Arial" w:cs="Arial"/>
          <w:color w:val="000000" w:themeColor="text1"/>
          <w:lang w:val="en"/>
        </w:rPr>
        <w:t>)</w:t>
      </w:r>
    </w:p>
    <w:p w14:paraId="045C900E" w14:textId="158F382B" w:rsidR="539DF0B2" w:rsidRDefault="539DF0B2" w:rsidP="7EEBC23B">
      <w:pPr>
        <w:shd w:val="clear" w:color="auto" w:fill="FFFFFF" w:themeFill="background1"/>
        <w:spacing w:afterAutospacing="1"/>
        <w:outlineLvl w:val="0"/>
        <w:rPr>
          <w:rFonts w:ascii="Arial" w:eastAsia="Arial" w:hAnsi="Arial" w:cs="Arial"/>
          <w:color w:val="000000" w:themeColor="text1"/>
          <w:lang w:val="en"/>
        </w:rPr>
      </w:pPr>
    </w:p>
    <w:p w14:paraId="3D8D2B41" w14:textId="4C521F4A" w:rsidR="539DF0B2" w:rsidRDefault="790C2D4C" w:rsidP="03027241">
      <w:pPr>
        <w:spacing w:afterAutospacing="1"/>
        <w:rPr>
          <w:rFonts w:ascii="Arial" w:eastAsia="Arial" w:hAnsi="Arial" w:cs="Arial"/>
          <w:color w:val="404040" w:themeColor="text1" w:themeTint="BF"/>
          <w:sz w:val="28"/>
          <w:szCs w:val="28"/>
        </w:rPr>
      </w:pPr>
      <w:r w:rsidRPr="03027241">
        <w:rPr>
          <w:rFonts w:ascii="Arial" w:eastAsia="Arial" w:hAnsi="Arial" w:cs="Arial"/>
          <w:b/>
          <w:bCs/>
          <w:color w:val="404040" w:themeColor="text1" w:themeTint="BF"/>
          <w:sz w:val="28"/>
          <w:szCs w:val="28"/>
        </w:rPr>
        <w:t>Cloud Service Label:  IaaS, PaaS</w:t>
      </w:r>
    </w:p>
    <w:p w14:paraId="78D78186" w14:textId="4AF854F1" w:rsidR="539DF0B2" w:rsidRDefault="539DF0B2" w:rsidP="03027241">
      <w:pPr>
        <w:shd w:val="clear" w:color="auto" w:fill="FFFFFF" w:themeFill="background1"/>
        <w:spacing w:afterAutospacing="1"/>
        <w:outlineLvl w:val="0"/>
        <w:rPr>
          <w:rFonts w:ascii="Arial" w:eastAsia="Arial" w:hAnsi="Arial" w:cs="Arial"/>
          <w:color w:val="000000" w:themeColor="text1"/>
          <w:sz w:val="48"/>
          <w:szCs w:val="48"/>
        </w:rPr>
      </w:pPr>
    </w:p>
    <w:p w14:paraId="3A5A594A" w14:textId="1B18929E" w:rsidR="487D0DDF" w:rsidRDefault="487D0DDF" w:rsidP="03027241">
      <w:pPr>
        <w:shd w:val="clear" w:color="auto" w:fill="FFFFFF" w:themeFill="background1"/>
        <w:spacing w:afterAutospacing="1"/>
        <w:outlineLvl w:val="0"/>
        <w:rPr>
          <w:rFonts w:ascii="Arial" w:eastAsia="Arial" w:hAnsi="Arial" w:cs="Arial"/>
          <w:color w:val="000000" w:themeColor="text1"/>
          <w:sz w:val="48"/>
          <w:szCs w:val="48"/>
        </w:rPr>
      </w:pPr>
      <w:r w:rsidRPr="03027241">
        <w:rPr>
          <w:rFonts w:ascii="Arial" w:eastAsia="Arial" w:hAnsi="Arial" w:cs="Arial"/>
          <w:color w:val="000000" w:themeColor="text1"/>
          <w:sz w:val="32"/>
          <w:szCs w:val="32"/>
        </w:rPr>
        <w:t>Description</w:t>
      </w:r>
    </w:p>
    <w:p w14:paraId="396E26A8" w14:textId="6DBE4F97" w:rsidR="004C295F" w:rsidRPr="004C295F" w:rsidRDefault="004C295F" w:rsidP="03027241">
      <w:pPr>
        <w:shd w:val="clear" w:color="auto" w:fill="FFFFFF" w:themeFill="background1"/>
        <w:spacing w:after="100" w:afterAutospacing="1"/>
        <w:rPr>
          <w:rFonts w:ascii="Arial" w:eastAsia="Arial" w:hAnsi="Arial" w:cs="Arial"/>
          <w:color w:val="000000" w:themeColor="text1"/>
          <w:vertAlign w:val="superscript"/>
        </w:rPr>
      </w:pPr>
      <w:r w:rsidRPr="03027241">
        <w:rPr>
          <w:rFonts w:ascii="Arial" w:eastAsia="Arial" w:hAnsi="Arial" w:cs="Arial"/>
          <w:color w:val="000000" w:themeColor="text1"/>
        </w:rPr>
        <w:t>Adversaries may search local file systems and remote file shares</w:t>
      </w:r>
      <w:r w:rsidR="7D377466" w:rsidRPr="03027241">
        <w:rPr>
          <w:rFonts w:ascii="Arial" w:eastAsia="Arial" w:hAnsi="Arial" w:cs="Arial"/>
          <w:color w:val="000000" w:themeColor="text1"/>
        </w:rPr>
        <w:t xml:space="preserve"> or registries</w:t>
      </w:r>
      <w:r w:rsidRPr="03027241">
        <w:rPr>
          <w:rFonts w:ascii="Arial" w:eastAsia="Arial" w:hAnsi="Arial" w:cs="Arial"/>
          <w:color w:val="000000" w:themeColor="text1"/>
        </w:rPr>
        <w:t xml:space="preserve"> for files containing passwords. These can be files created by users to store their own credentials, shared credential stores for a group of individuals, configuration files containing passwords for a system or service, or source code/binary files containing embedded passwords.</w:t>
      </w:r>
      <w:r w:rsidR="27B527E0" w:rsidRPr="03027241">
        <w:rPr>
          <w:rFonts w:ascii="Arial" w:eastAsia="Arial" w:hAnsi="Arial" w:cs="Arial"/>
          <w:color w:val="000000" w:themeColor="text1"/>
        </w:rPr>
        <w:t xml:space="preserve"> </w:t>
      </w:r>
      <w:r w:rsidRPr="03027241">
        <w:rPr>
          <w:rFonts w:ascii="Arial" w:eastAsia="Arial" w:hAnsi="Arial" w:cs="Arial"/>
          <w:color w:val="000000" w:themeColor="text1"/>
        </w:rPr>
        <w:t>It is possible to extract passwords from backups or saved virtual machines through Credential Dumping.</w:t>
      </w:r>
    </w:p>
    <w:p w14:paraId="51CDD5B2" w14:textId="2BD1B887" w:rsidR="004C295F" w:rsidRPr="004C295F" w:rsidRDefault="539DF0B2" w:rsidP="03027241">
      <w:pPr>
        <w:shd w:val="clear" w:color="auto" w:fill="FFFFFF" w:themeFill="background1"/>
        <w:spacing w:after="100" w:afterAutospacing="1"/>
        <w:rPr>
          <w:rFonts w:ascii="Arial" w:eastAsia="Arial" w:hAnsi="Arial" w:cs="Arial"/>
          <w:color w:val="000000" w:themeColor="text1"/>
        </w:rPr>
      </w:pPr>
      <w:r w:rsidRPr="03027241">
        <w:rPr>
          <w:rFonts w:ascii="Arial" w:eastAsia="Arial" w:hAnsi="Arial" w:cs="Arial"/>
          <w:color w:val="000000" w:themeColor="text1"/>
        </w:rPr>
        <w:t>In cloud environments, authenticated user credentials are often stored in local configuration and credential files. Developers may also embed cloud resource credentials in code to streamline the access of data from a database or file store believing the content all traffic will be contained within the cloud. In some cases, these credentials can be collected and reused on another machine or the contents can be read and then used to authenticate without needing to copy any files</w:t>
      </w:r>
      <w:r w:rsidR="00923F8D" w:rsidRPr="03027241">
        <w:rPr>
          <w:rFonts w:ascii="Arial" w:eastAsia="Arial" w:hAnsi="Arial" w:cs="Arial"/>
          <w:color w:val="000000" w:themeColor="text1"/>
        </w:rPr>
        <w:t xml:space="preserve">. In some scenarios adversaries can use credentials found in files to perform lateral movement. </w:t>
      </w:r>
    </w:p>
    <w:p w14:paraId="26D15B1A" w14:textId="01C8773E" w:rsidR="03027241" w:rsidRDefault="03027241" w:rsidP="03027241">
      <w:pPr>
        <w:spacing w:afterAutospacing="1"/>
        <w:rPr>
          <w:rFonts w:ascii="Arial" w:eastAsia="Arial" w:hAnsi="Arial" w:cs="Arial"/>
          <w:sz w:val="36"/>
          <w:szCs w:val="36"/>
        </w:rPr>
      </w:pPr>
    </w:p>
    <w:p w14:paraId="1AFB94FB" w14:textId="5D6F23D4" w:rsidR="79A550A5" w:rsidRDefault="79A550A5" w:rsidP="03027241">
      <w:pPr>
        <w:spacing w:afterAutospacing="1"/>
        <w:rPr>
          <w:rFonts w:ascii="Arial" w:eastAsia="Arial" w:hAnsi="Arial" w:cs="Arial"/>
          <w:sz w:val="32"/>
          <w:szCs w:val="32"/>
        </w:rPr>
      </w:pPr>
      <w:r w:rsidRPr="03027241">
        <w:rPr>
          <w:rFonts w:ascii="Arial" w:eastAsia="Arial" w:hAnsi="Arial" w:cs="Arial"/>
          <w:sz w:val="32"/>
          <w:szCs w:val="32"/>
        </w:rPr>
        <w:t>Examples</w:t>
      </w:r>
    </w:p>
    <w:tbl>
      <w:tblPr>
        <w:tblStyle w:val="TableGrid"/>
        <w:tblW w:w="9360" w:type="dxa"/>
        <w:tblLayout w:type="fixed"/>
        <w:tblLook w:val="04A0" w:firstRow="1" w:lastRow="0" w:firstColumn="1" w:lastColumn="0" w:noHBand="0" w:noVBand="1"/>
      </w:tblPr>
      <w:tblGrid>
        <w:gridCol w:w="2445"/>
        <w:gridCol w:w="6915"/>
      </w:tblGrid>
      <w:tr w:rsidR="03027241" w14:paraId="3318360A" w14:textId="77777777" w:rsidTr="58268B5F">
        <w:tc>
          <w:tcPr>
            <w:tcW w:w="2445" w:type="dxa"/>
          </w:tcPr>
          <w:p w14:paraId="52D0B622" w14:textId="22733830" w:rsidR="03027241" w:rsidRDefault="03027241" w:rsidP="03027241">
            <w:pPr>
              <w:rPr>
                <w:rFonts w:ascii="Arial" w:eastAsia="Arial" w:hAnsi="Arial" w:cs="Arial"/>
              </w:rPr>
            </w:pPr>
            <w:r w:rsidRPr="03027241">
              <w:rPr>
                <w:rFonts w:ascii="Arial" w:eastAsia="Arial" w:hAnsi="Arial" w:cs="Arial"/>
                <w:b/>
                <w:bCs/>
              </w:rPr>
              <w:t>Name</w:t>
            </w:r>
            <w:r w:rsidRPr="03027241">
              <w:rPr>
                <w:rFonts w:ascii="Arial" w:eastAsia="Arial" w:hAnsi="Arial" w:cs="Arial"/>
              </w:rPr>
              <w:t> </w:t>
            </w:r>
          </w:p>
        </w:tc>
        <w:tc>
          <w:tcPr>
            <w:tcW w:w="6915" w:type="dxa"/>
          </w:tcPr>
          <w:p w14:paraId="753FEE61" w14:textId="0FD76BBC" w:rsidR="03027241" w:rsidRDefault="03027241" w:rsidP="03027241">
            <w:pPr>
              <w:rPr>
                <w:rFonts w:ascii="Arial" w:eastAsia="Arial" w:hAnsi="Arial" w:cs="Arial"/>
              </w:rPr>
            </w:pPr>
            <w:r w:rsidRPr="03027241">
              <w:rPr>
                <w:rFonts w:ascii="Arial" w:eastAsia="Arial" w:hAnsi="Arial" w:cs="Arial"/>
                <w:b/>
                <w:bCs/>
              </w:rPr>
              <w:t>Description</w:t>
            </w:r>
            <w:r w:rsidRPr="03027241">
              <w:rPr>
                <w:rFonts w:ascii="Arial" w:eastAsia="Arial" w:hAnsi="Arial" w:cs="Arial"/>
              </w:rPr>
              <w:t> </w:t>
            </w:r>
          </w:p>
        </w:tc>
      </w:tr>
      <w:tr w:rsidR="03027241" w14:paraId="1F6409BA" w14:textId="77777777" w:rsidTr="58268B5F">
        <w:tc>
          <w:tcPr>
            <w:tcW w:w="2445" w:type="dxa"/>
          </w:tcPr>
          <w:p w14:paraId="30D43CCE" w14:textId="34C66D5F" w:rsidR="1EEBB5A6" w:rsidRDefault="1EEBB5A6" w:rsidP="03027241">
            <w:pPr>
              <w:rPr>
                <w:rFonts w:ascii="Arial" w:eastAsia="Arial" w:hAnsi="Arial" w:cs="Arial"/>
                <w:color w:val="000000" w:themeColor="text1"/>
                <w:sz w:val="18"/>
                <w:szCs w:val="18"/>
              </w:rPr>
            </w:pPr>
            <w:r w:rsidRPr="03027241">
              <w:rPr>
                <w:rFonts w:ascii="Arial" w:eastAsia="Arial" w:hAnsi="Arial" w:cs="Arial"/>
                <w:color w:val="000000" w:themeColor="text1"/>
                <w:sz w:val="18"/>
                <w:szCs w:val="18"/>
              </w:rPr>
              <w:t>CVE-2019-1003062</w:t>
            </w:r>
          </w:p>
          <w:p w14:paraId="771AEA7D" w14:textId="3D04783B" w:rsidR="03027241" w:rsidRDefault="03027241" w:rsidP="03027241">
            <w:pPr>
              <w:rPr>
                <w:rFonts w:ascii="Arial" w:eastAsia="Arial" w:hAnsi="Arial" w:cs="Arial"/>
                <w:sz w:val="18"/>
                <w:szCs w:val="18"/>
              </w:rPr>
            </w:pPr>
          </w:p>
        </w:tc>
        <w:tc>
          <w:tcPr>
            <w:tcW w:w="6915" w:type="dxa"/>
          </w:tcPr>
          <w:p w14:paraId="36F24617" w14:textId="2CBDB04B" w:rsidR="1EEBB5A6" w:rsidRDefault="1EEBB5A6" w:rsidP="03027241">
            <w:pPr>
              <w:rPr>
                <w:rFonts w:ascii="Arial" w:eastAsia="Arial" w:hAnsi="Arial" w:cs="Arial"/>
                <w:color w:val="404040" w:themeColor="text1" w:themeTint="BF"/>
                <w:sz w:val="18"/>
                <w:szCs w:val="18"/>
              </w:rPr>
            </w:pPr>
            <w:r w:rsidRPr="03027241">
              <w:rPr>
                <w:rFonts w:ascii="Arial" w:eastAsia="Arial" w:hAnsi="Arial" w:cs="Arial"/>
                <w:color w:val="404040" w:themeColor="text1" w:themeTint="BF"/>
                <w:sz w:val="18"/>
                <w:szCs w:val="18"/>
              </w:rPr>
              <w:t>Jenkins AWS CloudWatch Logs Publisher Plugin stores credentials unencrypted in job config.xml files on the Jenkins master. These credentials can be viewed by users with Extended Read permission, or access to the master file system.</w:t>
            </w:r>
          </w:p>
        </w:tc>
      </w:tr>
    </w:tbl>
    <w:p w14:paraId="2ADDEA67" w14:textId="52A5CEF7" w:rsidR="03027241" w:rsidRDefault="03027241" w:rsidP="03027241">
      <w:pPr>
        <w:spacing w:beforeAutospacing="1" w:afterAutospacing="1"/>
        <w:rPr>
          <w:rFonts w:ascii="Arial" w:eastAsia="Arial" w:hAnsi="Arial" w:cs="Arial"/>
        </w:rPr>
      </w:pPr>
    </w:p>
    <w:p w14:paraId="0744F6F7" w14:textId="268FE992" w:rsidR="79A550A5" w:rsidRDefault="79A550A5" w:rsidP="03027241">
      <w:pPr>
        <w:spacing w:afterAutospacing="1"/>
        <w:rPr>
          <w:rFonts w:ascii="Arial" w:eastAsia="Arial" w:hAnsi="Arial" w:cs="Arial"/>
          <w:sz w:val="32"/>
          <w:szCs w:val="32"/>
        </w:rPr>
      </w:pPr>
      <w:r w:rsidRPr="03027241">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1350"/>
        <w:gridCol w:w="1140"/>
        <w:gridCol w:w="6870"/>
      </w:tblGrid>
      <w:tr w:rsidR="03027241" w14:paraId="46DF69C0" w14:textId="77777777" w:rsidTr="2DF800CD">
        <w:tc>
          <w:tcPr>
            <w:tcW w:w="2490" w:type="dxa"/>
            <w:gridSpan w:val="2"/>
          </w:tcPr>
          <w:p w14:paraId="23C83D41" w14:textId="66A19800" w:rsidR="03027241" w:rsidRDefault="03027241" w:rsidP="03027241">
            <w:pPr>
              <w:rPr>
                <w:rFonts w:ascii="Arial" w:eastAsia="Arial" w:hAnsi="Arial" w:cs="Arial"/>
              </w:rPr>
            </w:pPr>
            <w:r w:rsidRPr="03027241">
              <w:rPr>
                <w:rFonts w:ascii="Arial" w:eastAsia="Arial" w:hAnsi="Arial" w:cs="Arial"/>
                <w:b/>
                <w:bCs/>
              </w:rPr>
              <w:t>Mitigation</w:t>
            </w:r>
          </w:p>
        </w:tc>
        <w:tc>
          <w:tcPr>
            <w:tcW w:w="6870" w:type="dxa"/>
          </w:tcPr>
          <w:p w14:paraId="0289616B" w14:textId="018C67BC" w:rsidR="03027241" w:rsidRDefault="03027241" w:rsidP="03027241">
            <w:pPr>
              <w:rPr>
                <w:rFonts w:ascii="Arial" w:eastAsia="Arial" w:hAnsi="Arial" w:cs="Arial"/>
              </w:rPr>
            </w:pPr>
            <w:r w:rsidRPr="03027241">
              <w:rPr>
                <w:rFonts w:ascii="Arial" w:eastAsia="Arial" w:hAnsi="Arial" w:cs="Arial"/>
                <w:b/>
                <w:bCs/>
              </w:rPr>
              <w:t>Description</w:t>
            </w:r>
            <w:r w:rsidRPr="03027241">
              <w:rPr>
                <w:rFonts w:ascii="Arial" w:eastAsia="Arial" w:hAnsi="Arial" w:cs="Arial"/>
              </w:rPr>
              <w:t> </w:t>
            </w:r>
          </w:p>
        </w:tc>
      </w:tr>
      <w:tr w:rsidR="03027241" w14:paraId="07A3E8D0" w14:textId="77777777" w:rsidTr="2DF800CD">
        <w:tc>
          <w:tcPr>
            <w:tcW w:w="2490" w:type="dxa"/>
            <w:gridSpan w:val="2"/>
          </w:tcPr>
          <w:p w14:paraId="20776633" w14:textId="0EB5756B" w:rsidR="2EA679DD" w:rsidRDefault="2EA679DD" w:rsidP="03027241">
            <w:pPr>
              <w:rPr>
                <w:rFonts w:ascii="Arial" w:eastAsia="Arial" w:hAnsi="Arial" w:cs="Arial"/>
                <w:sz w:val="18"/>
                <w:szCs w:val="18"/>
              </w:rPr>
            </w:pPr>
            <w:r w:rsidRPr="03027241">
              <w:rPr>
                <w:rFonts w:ascii="Arial" w:eastAsia="Arial" w:hAnsi="Arial" w:cs="Arial"/>
                <w:sz w:val="18"/>
                <w:szCs w:val="18"/>
              </w:rPr>
              <w:t>Audit</w:t>
            </w:r>
          </w:p>
        </w:tc>
        <w:tc>
          <w:tcPr>
            <w:tcW w:w="6870" w:type="dxa"/>
          </w:tcPr>
          <w:p w14:paraId="230BA8A3" w14:textId="254EA2E2" w:rsidR="17DBEB56" w:rsidRDefault="2A1AC18D" w:rsidP="58268B5F">
            <w:pPr>
              <w:rPr>
                <w:rFonts w:ascii="Arial" w:eastAsia="Arial" w:hAnsi="Arial" w:cs="Arial"/>
                <w:sz w:val="18"/>
                <w:szCs w:val="18"/>
              </w:rPr>
            </w:pPr>
            <w:r w:rsidRPr="58268B5F">
              <w:rPr>
                <w:rFonts w:ascii="Arial" w:eastAsia="Arial" w:hAnsi="Arial" w:cs="Arial"/>
                <w:sz w:val="18"/>
                <w:szCs w:val="18"/>
              </w:rPr>
              <w:t xml:space="preserve">Frequently check permissions on cloud storage to ensure proper permissions are set to deny open or unprivileged access to resources. Consider using automated resource checkers such as </w:t>
            </w:r>
            <w:proofErr w:type="spellStart"/>
            <w:r w:rsidRPr="58268B5F">
              <w:rPr>
                <w:rFonts w:ascii="Arial" w:eastAsia="Arial" w:hAnsi="Arial" w:cs="Arial"/>
                <w:sz w:val="18"/>
                <w:szCs w:val="18"/>
              </w:rPr>
              <w:t>CloudSploit</w:t>
            </w:r>
            <w:proofErr w:type="spellEnd"/>
            <w:r w:rsidRPr="58268B5F">
              <w:rPr>
                <w:rFonts w:ascii="Arial" w:eastAsia="Arial" w:hAnsi="Arial" w:cs="Arial"/>
                <w:sz w:val="18"/>
                <w:szCs w:val="18"/>
              </w:rPr>
              <w:t xml:space="preserve"> or </w:t>
            </w:r>
            <w:proofErr w:type="spellStart"/>
            <w:r w:rsidRPr="58268B5F">
              <w:rPr>
                <w:rFonts w:ascii="Arial" w:eastAsia="Arial" w:hAnsi="Arial" w:cs="Arial"/>
                <w:sz w:val="18"/>
                <w:szCs w:val="18"/>
              </w:rPr>
              <w:t>Divvycloud</w:t>
            </w:r>
            <w:proofErr w:type="spellEnd"/>
            <w:r w:rsidRPr="58268B5F">
              <w:rPr>
                <w:rFonts w:ascii="Arial" w:eastAsia="Arial" w:hAnsi="Arial" w:cs="Arial"/>
                <w:sz w:val="18"/>
                <w:szCs w:val="18"/>
              </w:rPr>
              <w:t>.</w:t>
            </w:r>
          </w:p>
        </w:tc>
      </w:tr>
      <w:tr w:rsidR="58268B5F" w14:paraId="7F69F3B9" w14:textId="77777777" w:rsidTr="2DF800CD">
        <w:tc>
          <w:tcPr>
            <w:tcW w:w="1350" w:type="dxa"/>
          </w:tcPr>
          <w:p w14:paraId="489D7921" w14:textId="2E7F2233" w:rsidR="58268B5F" w:rsidRDefault="58268B5F" w:rsidP="58268B5F">
            <w:pPr>
              <w:rPr>
                <w:rFonts w:ascii="Arial" w:eastAsia="Arial" w:hAnsi="Arial" w:cs="Arial"/>
                <w:sz w:val="18"/>
                <w:szCs w:val="18"/>
              </w:rPr>
            </w:pPr>
          </w:p>
        </w:tc>
        <w:tc>
          <w:tcPr>
            <w:tcW w:w="1140" w:type="dxa"/>
          </w:tcPr>
          <w:p w14:paraId="1F2CCD97" w14:textId="2C3F9AB8" w:rsidR="7C300EEE" w:rsidRDefault="7C300EEE" w:rsidP="58268B5F">
            <w:pPr>
              <w:spacing w:line="259" w:lineRule="auto"/>
              <w:rPr>
                <w:rFonts w:ascii="Arial" w:eastAsia="Arial" w:hAnsi="Arial" w:cs="Arial"/>
                <w:i/>
                <w:iCs/>
                <w:sz w:val="18"/>
                <w:szCs w:val="18"/>
              </w:rPr>
            </w:pPr>
            <w:r w:rsidRPr="58268B5F">
              <w:rPr>
                <w:rFonts w:ascii="Arial" w:eastAsia="Arial" w:hAnsi="Arial" w:cs="Arial"/>
                <w:i/>
                <w:iCs/>
                <w:sz w:val="18"/>
                <w:szCs w:val="18"/>
              </w:rPr>
              <w:t>AWS</w:t>
            </w:r>
          </w:p>
        </w:tc>
        <w:tc>
          <w:tcPr>
            <w:tcW w:w="6870" w:type="dxa"/>
          </w:tcPr>
          <w:p w14:paraId="26C1FF6F" w14:textId="2D2F0DA3" w:rsidR="7C300EEE" w:rsidRDefault="7C300EEE" w:rsidP="58268B5F">
            <w:pPr>
              <w:rPr>
                <w:rFonts w:ascii="Arial" w:eastAsia="Arial" w:hAnsi="Arial" w:cs="Arial"/>
                <w:sz w:val="18"/>
                <w:szCs w:val="18"/>
              </w:rPr>
            </w:pPr>
            <w:r w:rsidRPr="58268B5F">
              <w:rPr>
                <w:rFonts w:ascii="Arial" w:eastAsia="Arial" w:hAnsi="Arial" w:cs="Arial"/>
                <w:sz w:val="18"/>
                <w:szCs w:val="18"/>
              </w:rPr>
              <w:t xml:space="preserve">To perform an audit via AWS it is suggested to review information such as account details (credentials, users, groups, roles, </w:t>
            </w:r>
            <w:proofErr w:type="spellStart"/>
            <w:r w:rsidRPr="58268B5F">
              <w:rPr>
                <w:rFonts w:ascii="Arial" w:eastAsia="Arial" w:hAnsi="Arial" w:cs="Arial"/>
                <w:sz w:val="18"/>
                <w:szCs w:val="18"/>
              </w:rPr>
              <w:t>etc</w:t>
            </w:r>
            <w:proofErr w:type="spellEnd"/>
            <w:r w:rsidRPr="58268B5F">
              <w:rPr>
                <w:rFonts w:ascii="Arial" w:eastAsia="Arial" w:hAnsi="Arial" w:cs="Arial"/>
                <w:sz w:val="18"/>
                <w:szCs w:val="18"/>
              </w:rPr>
              <w:t xml:space="preserve">), mobile applications, EC2 configurations, policies, and account activity. How to audit these different factors can be found in detail at: </w:t>
            </w:r>
            <w:r w:rsidRPr="58268B5F">
              <w:rPr>
                <w:rFonts w:ascii="Arial" w:eastAsia="Arial" w:hAnsi="Arial" w:cs="Arial"/>
                <w:b/>
                <w:bCs/>
                <w:sz w:val="18"/>
                <w:szCs w:val="18"/>
              </w:rPr>
              <w:t>https://docs.aws.amazon.com/general/latest/gr/aws-security-audit-guide.html.</w:t>
            </w:r>
          </w:p>
        </w:tc>
      </w:tr>
      <w:tr w:rsidR="58268B5F" w14:paraId="3FCBFCFD" w14:textId="77777777" w:rsidTr="2DF800CD">
        <w:tc>
          <w:tcPr>
            <w:tcW w:w="1350" w:type="dxa"/>
          </w:tcPr>
          <w:p w14:paraId="55892DF4" w14:textId="172F82FB" w:rsidR="58268B5F" w:rsidRDefault="58268B5F" w:rsidP="58268B5F">
            <w:pPr>
              <w:rPr>
                <w:rFonts w:ascii="Arial" w:eastAsia="Arial" w:hAnsi="Arial" w:cs="Arial"/>
                <w:sz w:val="18"/>
                <w:szCs w:val="18"/>
              </w:rPr>
            </w:pPr>
          </w:p>
        </w:tc>
        <w:tc>
          <w:tcPr>
            <w:tcW w:w="1140" w:type="dxa"/>
          </w:tcPr>
          <w:p w14:paraId="37BB7A73" w14:textId="68D69FD3" w:rsidR="7C300EEE" w:rsidRDefault="7C300EEE" w:rsidP="58268B5F">
            <w:pPr>
              <w:rPr>
                <w:rFonts w:ascii="Arial" w:eastAsia="Arial" w:hAnsi="Arial" w:cs="Arial"/>
                <w:i/>
                <w:iCs/>
                <w:sz w:val="18"/>
                <w:szCs w:val="18"/>
              </w:rPr>
            </w:pPr>
            <w:r w:rsidRPr="58268B5F">
              <w:rPr>
                <w:rFonts w:ascii="Arial" w:eastAsia="Arial" w:hAnsi="Arial" w:cs="Arial"/>
                <w:i/>
                <w:iCs/>
                <w:sz w:val="18"/>
                <w:szCs w:val="18"/>
              </w:rPr>
              <w:t>Azure</w:t>
            </w:r>
          </w:p>
        </w:tc>
        <w:tc>
          <w:tcPr>
            <w:tcW w:w="6870" w:type="dxa"/>
          </w:tcPr>
          <w:p w14:paraId="46CCB1AA" w14:textId="0BDBCA29" w:rsidR="7C300EEE" w:rsidRDefault="7C300EEE" w:rsidP="58268B5F">
            <w:pPr>
              <w:rPr>
                <w:rFonts w:ascii="Arial" w:eastAsia="Arial" w:hAnsi="Arial" w:cs="Arial"/>
                <w:sz w:val="18"/>
                <w:szCs w:val="18"/>
              </w:rPr>
            </w:pPr>
            <w:r w:rsidRPr="58268B5F">
              <w:rPr>
                <w:rFonts w:ascii="Arial" w:eastAsia="Arial" w:hAnsi="Arial" w:cs="Arial"/>
                <w:color w:val="000000" w:themeColor="text1"/>
                <w:sz w:val="18"/>
                <w:szCs w:val="18"/>
              </w:rPr>
              <w:t>T</w:t>
            </w:r>
            <w:r w:rsidRPr="58268B5F">
              <w:rPr>
                <w:rFonts w:ascii="Arial" w:eastAsia="Arial" w:hAnsi="Arial" w:cs="Arial"/>
                <w:sz w:val="18"/>
                <w:szCs w:val="18"/>
              </w:rPr>
              <w:t xml:space="preserve">o perform an audit via Azure an administrator can review the audit logs that are recorded under Azure’s monitoring for active directory. The audit logs allow for filtering, as well as looking at users, groups, and enterprise specific information. Full details on how to access this information can be found at: </w:t>
            </w:r>
            <w:r w:rsidRPr="58268B5F">
              <w:rPr>
                <w:rFonts w:ascii="Arial" w:eastAsia="Arial" w:hAnsi="Arial" w:cs="Arial"/>
                <w:b/>
                <w:bCs/>
                <w:sz w:val="18"/>
                <w:szCs w:val="18"/>
              </w:rPr>
              <w:t>https://docs.microsoft.com/en-us/azure/active-directory/reports-monitoring/concept-audit-logs.</w:t>
            </w:r>
          </w:p>
        </w:tc>
      </w:tr>
      <w:tr w:rsidR="58268B5F" w14:paraId="5397CA56" w14:textId="77777777" w:rsidTr="2DF800CD">
        <w:tc>
          <w:tcPr>
            <w:tcW w:w="1350" w:type="dxa"/>
          </w:tcPr>
          <w:p w14:paraId="09F18E04" w14:textId="089700A6" w:rsidR="58268B5F" w:rsidRDefault="58268B5F" w:rsidP="58268B5F">
            <w:pPr>
              <w:rPr>
                <w:rFonts w:ascii="Arial" w:eastAsia="Arial" w:hAnsi="Arial" w:cs="Arial"/>
                <w:sz w:val="18"/>
                <w:szCs w:val="18"/>
              </w:rPr>
            </w:pPr>
          </w:p>
        </w:tc>
        <w:tc>
          <w:tcPr>
            <w:tcW w:w="1140" w:type="dxa"/>
          </w:tcPr>
          <w:p w14:paraId="3C44BA60" w14:textId="278E80ED" w:rsidR="7C300EEE" w:rsidRDefault="7C300EEE" w:rsidP="58268B5F">
            <w:pPr>
              <w:rPr>
                <w:rFonts w:ascii="Arial" w:eastAsia="Arial" w:hAnsi="Arial" w:cs="Arial"/>
                <w:i/>
                <w:iCs/>
                <w:sz w:val="18"/>
                <w:szCs w:val="18"/>
              </w:rPr>
            </w:pPr>
            <w:r w:rsidRPr="58268B5F">
              <w:rPr>
                <w:rFonts w:ascii="Arial" w:eastAsia="Arial" w:hAnsi="Arial" w:cs="Arial"/>
                <w:i/>
                <w:iCs/>
                <w:sz w:val="18"/>
                <w:szCs w:val="18"/>
              </w:rPr>
              <w:t>GCP</w:t>
            </w:r>
          </w:p>
        </w:tc>
        <w:tc>
          <w:tcPr>
            <w:tcW w:w="6870" w:type="dxa"/>
          </w:tcPr>
          <w:p w14:paraId="229D41A7" w14:textId="4DD58EF0" w:rsidR="7C300EEE" w:rsidRDefault="7C300EEE" w:rsidP="58268B5F">
            <w:pPr>
              <w:rPr>
                <w:rFonts w:ascii="Arial" w:eastAsia="Arial" w:hAnsi="Arial" w:cs="Arial"/>
                <w:sz w:val="18"/>
                <w:szCs w:val="18"/>
              </w:rPr>
            </w:pPr>
            <w:r w:rsidRPr="58268B5F">
              <w:rPr>
                <w:rFonts w:ascii="Arial" w:eastAsia="Arial" w:hAnsi="Arial" w:cs="Arial"/>
                <w:sz w:val="18"/>
                <w:szCs w:val="18"/>
              </w:rPr>
              <w:t xml:space="preserve">To perform an audit via GCP the logs can be reviewed. GCP breaks this down into three categories; admin activity, data access, and system events. The audit logs can be viewed a few different ways- the console, API, or </w:t>
            </w:r>
            <w:proofErr w:type="spellStart"/>
            <w:r w:rsidRPr="58268B5F">
              <w:rPr>
                <w:rFonts w:ascii="Arial" w:eastAsia="Arial" w:hAnsi="Arial" w:cs="Arial"/>
                <w:sz w:val="18"/>
                <w:szCs w:val="18"/>
              </w:rPr>
              <w:t>gcloud</w:t>
            </w:r>
            <w:proofErr w:type="spellEnd"/>
            <w:r w:rsidRPr="58268B5F">
              <w:rPr>
                <w:rFonts w:ascii="Arial" w:eastAsia="Arial" w:hAnsi="Arial" w:cs="Arial"/>
                <w:sz w:val="18"/>
                <w:szCs w:val="18"/>
              </w:rPr>
              <w:t xml:space="preserve">. Full details on how to view these logs, how to export, and for how to configure the retention period can be found here: </w:t>
            </w:r>
            <w:r w:rsidRPr="58268B5F">
              <w:rPr>
                <w:rFonts w:ascii="Arial" w:eastAsia="Arial" w:hAnsi="Arial" w:cs="Arial"/>
                <w:b/>
                <w:bCs/>
                <w:sz w:val="18"/>
                <w:szCs w:val="18"/>
              </w:rPr>
              <w:t>https://cloud.google.com/logging/docs/audit.</w:t>
            </w:r>
          </w:p>
        </w:tc>
      </w:tr>
      <w:tr w:rsidR="03027241" w14:paraId="53ABD226" w14:textId="77777777" w:rsidTr="2DF800CD">
        <w:tc>
          <w:tcPr>
            <w:tcW w:w="2490" w:type="dxa"/>
            <w:gridSpan w:val="2"/>
          </w:tcPr>
          <w:p w14:paraId="4ED9FF1F" w14:textId="142F6127" w:rsidR="2C596F0F" w:rsidRDefault="2C596F0F" w:rsidP="03027241">
            <w:pPr>
              <w:spacing w:line="259" w:lineRule="auto"/>
            </w:pPr>
            <w:r w:rsidRPr="03027241">
              <w:rPr>
                <w:rFonts w:ascii="Arial" w:eastAsia="Arial" w:hAnsi="Arial" w:cs="Arial"/>
                <w:sz w:val="18"/>
                <w:szCs w:val="18"/>
              </w:rPr>
              <w:t>Password Policies</w:t>
            </w:r>
          </w:p>
        </w:tc>
        <w:tc>
          <w:tcPr>
            <w:tcW w:w="6870" w:type="dxa"/>
          </w:tcPr>
          <w:p w14:paraId="490BC18F" w14:textId="25431967" w:rsidR="459E1D64" w:rsidRDefault="459E1D64" w:rsidP="58268B5F">
            <w:pPr>
              <w:rPr>
                <w:rFonts w:ascii="Arial" w:eastAsia="Arial" w:hAnsi="Arial" w:cs="Arial"/>
                <w:color w:val="000000" w:themeColor="text1"/>
                <w:sz w:val="18"/>
                <w:szCs w:val="18"/>
              </w:rPr>
            </w:pPr>
            <w:r w:rsidRPr="2DF800CD">
              <w:rPr>
                <w:rFonts w:ascii="Arial" w:eastAsia="Arial" w:hAnsi="Arial" w:cs="Arial"/>
                <w:color w:val="000000" w:themeColor="text1"/>
                <w:sz w:val="18"/>
                <w:szCs w:val="18"/>
              </w:rPr>
              <w:t xml:space="preserve">Establish an organizational policy that </w:t>
            </w:r>
            <w:r w:rsidR="3DD9AD6A" w:rsidRPr="2DF800CD">
              <w:rPr>
                <w:rFonts w:ascii="Arial" w:eastAsia="Arial" w:hAnsi="Arial" w:cs="Arial"/>
                <w:color w:val="000000" w:themeColor="text1"/>
                <w:sz w:val="18"/>
                <w:szCs w:val="18"/>
              </w:rPr>
              <w:t>requires good password practices</w:t>
            </w:r>
            <w:r w:rsidR="4D6EBB24" w:rsidRPr="2DF800CD">
              <w:rPr>
                <w:rFonts w:ascii="Arial" w:eastAsia="Arial" w:hAnsi="Arial" w:cs="Arial"/>
                <w:color w:val="000000" w:themeColor="text1"/>
                <w:sz w:val="18"/>
                <w:szCs w:val="18"/>
              </w:rPr>
              <w:t xml:space="preserve">. This includes that </w:t>
            </w:r>
            <w:r w:rsidR="3DD9AD6A" w:rsidRPr="2DF800CD">
              <w:rPr>
                <w:rFonts w:ascii="Arial" w:eastAsia="Arial" w:hAnsi="Arial" w:cs="Arial"/>
                <w:color w:val="000000" w:themeColor="text1"/>
                <w:sz w:val="18"/>
                <w:szCs w:val="18"/>
              </w:rPr>
              <w:t>passwords are n</w:t>
            </w:r>
            <w:r w:rsidR="6400889C" w:rsidRPr="2DF800CD">
              <w:rPr>
                <w:rFonts w:ascii="Arial" w:eastAsia="Arial" w:hAnsi="Arial" w:cs="Arial"/>
                <w:color w:val="000000" w:themeColor="text1"/>
                <w:sz w:val="18"/>
                <w:szCs w:val="18"/>
              </w:rPr>
              <w:t>ever</w:t>
            </w:r>
            <w:r w:rsidR="3DD9AD6A" w:rsidRPr="2DF800CD">
              <w:rPr>
                <w:rFonts w:ascii="Arial" w:eastAsia="Arial" w:hAnsi="Arial" w:cs="Arial"/>
                <w:color w:val="000000" w:themeColor="text1"/>
                <w:sz w:val="18"/>
                <w:szCs w:val="18"/>
              </w:rPr>
              <w:t xml:space="preserve"> stored in plaintext</w:t>
            </w:r>
            <w:r w:rsidR="0AC0231D" w:rsidRPr="2DF800CD">
              <w:rPr>
                <w:rFonts w:ascii="Arial" w:eastAsia="Arial" w:hAnsi="Arial" w:cs="Arial"/>
                <w:color w:val="000000" w:themeColor="text1"/>
                <w:sz w:val="18"/>
                <w:szCs w:val="18"/>
              </w:rPr>
              <w:t>.</w:t>
            </w:r>
          </w:p>
        </w:tc>
      </w:tr>
      <w:tr w:rsidR="58268B5F" w14:paraId="6D321B6F" w14:textId="77777777" w:rsidTr="2DF800CD">
        <w:tc>
          <w:tcPr>
            <w:tcW w:w="1350" w:type="dxa"/>
          </w:tcPr>
          <w:p w14:paraId="43C6CDCD" w14:textId="11A6F57F" w:rsidR="58268B5F" w:rsidRDefault="58268B5F" w:rsidP="58268B5F">
            <w:pPr>
              <w:spacing w:line="259" w:lineRule="auto"/>
              <w:rPr>
                <w:rFonts w:ascii="Arial" w:eastAsia="Arial" w:hAnsi="Arial" w:cs="Arial"/>
                <w:sz w:val="18"/>
                <w:szCs w:val="18"/>
              </w:rPr>
            </w:pPr>
          </w:p>
        </w:tc>
        <w:tc>
          <w:tcPr>
            <w:tcW w:w="1140" w:type="dxa"/>
          </w:tcPr>
          <w:p w14:paraId="7F02B7E5" w14:textId="5E857F15" w:rsidR="2F8E5D25" w:rsidRDefault="2F8E5D25" w:rsidP="58268B5F">
            <w:pPr>
              <w:rPr>
                <w:rFonts w:ascii="Arial" w:eastAsia="Arial" w:hAnsi="Arial" w:cs="Arial"/>
                <w:i/>
                <w:iCs/>
                <w:sz w:val="18"/>
                <w:szCs w:val="18"/>
              </w:rPr>
            </w:pPr>
            <w:r w:rsidRPr="58268B5F">
              <w:rPr>
                <w:rFonts w:ascii="Arial" w:eastAsia="Arial" w:hAnsi="Arial" w:cs="Arial"/>
                <w:i/>
                <w:iCs/>
                <w:sz w:val="18"/>
                <w:szCs w:val="18"/>
              </w:rPr>
              <w:t>AWS</w:t>
            </w:r>
          </w:p>
        </w:tc>
        <w:tc>
          <w:tcPr>
            <w:tcW w:w="6870" w:type="dxa"/>
          </w:tcPr>
          <w:p w14:paraId="4ABB390E" w14:textId="3CD706B5" w:rsidR="2F8E5D25" w:rsidRDefault="2F8E5D25" w:rsidP="58268B5F">
            <w:pPr>
              <w:rPr>
                <w:rFonts w:ascii="Arial" w:eastAsia="Arial" w:hAnsi="Arial" w:cs="Arial"/>
                <w:color w:val="0000E9"/>
                <w:sz w:val="18"/>
                <w:szCs w:val="18"/>
                <w:u w:val="single"/>
              </w:rPr>
            </w:pPr>
            <w:r w:rsidRPr="58268B5F">
              <w:rPr>
                <w:rFonts w:ascii="Arial" w:eastAsia="Arial" w:hAnsi="Arial" w:cs="Arial"/>
                <w:color w:val="000000" w:themeColor="text1"/>
                <w:sz w:val="18"/>
                <w:szCs w:val="18"/>
              </w:rPr>
              <w:t xml:space="preserve">Good password practices can be enforced in AWS via the console, AWS CLI, and AWS API. These configurations are for IAM accounts only and have a range of different characteristics that can be enforced. For instance minimum password length, require a range of characters (lowercase, uppercase, number, and </w:t>
            </w:r>
            <w:proofErr w:type="spellStart"/>
            <w:r w:rsidRPr="58268B5F">
              <w:rPr>
                <w:rFonts w:ascii="Arial" w:eastAsia="Arial" w:hAnsi="Arial" w:cs="Arial"/>
                <w:color w:val="000000" w:themeColor="text1"/>
                <w:sz w:val="18"/>
                <w:szCs w:val="18"/>
              </w:rPr>
              <w:t>non alphanumeric</w:t>
            </w:r>
            <w:proofErr w:type="spellEnd"/>
            <w:r w:rsidRPr="58268B5F">
              <w:rPr>
                <w:rFonts w:ascii="Arial" w:eastAsia="Arial" w:hAnsi="Arial" w:cs="Arial"/>
                <w:color w:val="000000" w:themeColor="text1"/>
                <w:sz w:val="18"/>
                <w:szCs w:val="18"/>
              </w:rPr>
              <w:t xml:space="preserve"> ), allow users to change their own password, password expiration, prevent password reuse, and require administrator reset after password expiration. All details on how to configure these enforcement policies with all three management systems can be found here: </w:t>
            </w:r>
            <w:hyperlink r:id="rId10">
              <w:r w:rsidRPr="58268B5F">
                <w:rPr>
                  <w:rStyle w:val="Hyperlink"/>
                  <w:rFonts w:ascii="Arial" w:eastAsia="Arial" w:hAnsi="Arial" w:cs="Arial"/>
                  <w:b/>
                  <w:bCs/>
                  <w:color w:val="auto"/>
                  <w:sz w:val="18"/>
                  <w:szCs w:val="18"/>
                  <w:u w:val="none"/>
                </w:rPr>
                <w:t>https://docs.aws.amazon.com/IAM/latest/UserGuide/id_credentials_passwords_account-policy.html</w:t>
              </w:r>
            </w:hyperlink>
            <w:r w:rsidRPr="58268B5F">
              <w:rPr>
                <w:rFonts w:ascii="Arial" w:eastAsia="Arial" w:hAnsi="Arial" w:cs="Arial"/>
                <w:b/>
                <w:bCs/>
                <w:sz w:val="18"/>
                <w:szCs w:val="18"/>
              </w:rPr>
              <w:t>.</w:t>
            </w:r>
          </w:p>
        </w:tc>
      </w:tr>
      <w:tr w:rsidR="58268B5F" w14:paraId="49F0EF66" w14:textId="77777777" w:rsidTr="2DF800CD">
        <w:tc>
          <w:tcPr>
            <w:tcW w:w="1350" w:type="dxa"/>
          </w:tcPr>
          <w:p w14:paraId="3DADE651" w14:textId="7E85BA15" w:rsidR="58268B5F" w:rsidRDefault="58268B5F" w:rsidP="58268B5F">
            <w:pPr>
              <w:spacing w:line="259" w:lineRule="auto"/>
              <w:rPr>
                <w:rFonts w:ascii="Arial" w:eastAsia="Arial" w:hAnsi="Arial" w:cs="Arial"/>
                <w:sz w:val="18"/>
                <w:szCs w:val="18"/>
              </w:rPr>
            </w:pPr>
          </w:p>
        </w:tc>
        <w:tc>
          <w:tcPr>
            <w:tcW w:w="1140" w:type="dxa"/>
          </w:tcPr>
          <w:p w14:paraId="186376AB" w14:textId="1443417F" w:rsidR="2F8E5D25" w:rsidRDefault="2F8E5D25" w:rsidP="58268B5F">
            <w:pPr>
              <w:rPr>
                <w:rFonts w:ascii="Arial" w:eastAsia="Arial" w:hAnsi="Arial" w:cs="Arial"/>
                <w:i/>
                <w:iCs/>
                <w:sz w:val="18"/>
                <w:szCs w:val="18"/>
              </w:rPr>
            </w:pPr>
            <w:r w:rsidRPr="58268B5F">
              <w:rPr>
                <w:rFonts w:ascii="Arial" w:eastAsia="Arial" w:hAnsi="Arial" w:cs="Arial"/>
                <w:i/>
                <w:iCs/>
                <w:sz w:val="18"/>
                <w:szCs w:val="18"/>
              </w:rPr>
              <w:t>Azure</w:t>
            </w:r>
          </w:p>
        </w:tc>
        <w:tc>
          <w:tcPr>
            <w:tcW w:w="6870" w:type="dxa"/>
          </w:tcPr>
          <w:p w14:paraId="1B99C15E" w14:textId="073BE548" w:rsidR="2F8E5D25" w:rsidRDefault="2F8E5D25" w:rsidP="58268B5F">
            <w:pPr>
              <w:rPr>
                <w:rFonts w:ascii="Arial" w:eastAsia="Arial" w:hAnsi="Arial" w:cs="Arial"/>
                <w:sz w:val="18"/>
                <w:szCs w:val="18"/>
              </w:rPr>
            </w:pPr>
            <w:r w:rsidRPr="2DF800CD">
              <w:rPr>
                <w:rFonts w:ascii="Arial" w:eastAsia="Arial" w:hAnsi="Arial" w:cs="Arial"/>
                <w:color w:val="000000" w:themeColor="text1"/>
                <w:sz w:val="18"/>
                <w:szCs w:val="18"/>
              </w:rPr>
              <w:t xml:space="preserve">Good password practices can be enforced in Azure with </w:t>
            </w:r>
            <w:r w:rsidR="3168BFAE" w:rsidRPr="2DF800CD">
              <w:rPr>
                <w:rFonts w:ascii="Arial" w:eastAsia="Arial" w:hAnsi="Arial" w:cs="Arial"/>
                <w:color w:val="000000" w:themeColor="text1"/>
                <w:sz w:val="18"/>
                <w:szCs w:val="18"/>
              </w:rPr>
              <w:t>Azure Active Directory u</w:t>
            </w:r>
            <w:r w:rsidRPr="2DF800CD">
              <w:rPr>
                <w:rFonts w:ascii="Arial" w:eastAsia="Arial" w:hAnsi="Arial" w:cs="Arial"/>
                <w:color w:val="000000" w:themeColor="text1"/>
                <w:sz w:val="18"/>
                <w:szCs w:val="18"/>
              </w:rPr>
              <w:t xml:space="preserve">sing the resource manager deployment. By default these accounts have some policies enforced including amount of lockout duration, </w:t>
            </w:r>
            <w:r w:rsidR="6192C78D" w:rsidRPr="2DF800CD">
              <w:rPr>
                <w:rFonts w:ascii="Arial" w:eastAsia="Arial" w:hAnsi="Arial" w:cs="Arial"/>
                <w:color w:val="000000" w:themeColor="text1"/>
                <w:sz w:val="18"/>
                <w:szCs w:val="18"/>
              </w:rPr>
              <w:t xml:space="preserve">and </w:t>
            </w:r>
            <w:r w:rsidRPr="2DF800CD">
              <w:rPr>
                <w:rFonts w:ascii="Arial" w:eastAsia="Arial" w:hAnsi="Arial" w:cs="Arial"/>
                <w:color w:val="000000" w:themeColor="text1"/>
                <w:sz w:val="18"/>
                <w:szCs w:val="18"/>
              </w:rPr>
              <w:t>allowed number of logon attempts</w:t>
            </w:r>
            <w:r w:rsidR="3B201BE8" w:rsidRPr="2DF800CD">
              <w:rPr>
                <w:rFonts w:ascii="Arial" w:eastAsia="Arial" w:hAnsi="Arial" w:cs="Arial"/>
                <w:color w:val="000000" w:themeColor="text1"/>
                <w:sz w:val="18"/>
                <w:szCs w:val="18"/>
              </w:rPr>
              <w:t>.</w:t>
            </w:r>
            <w:r w:rsidRPr="2DF800CD">
              <w:rPr>
                <w:rFonts w:ascii="Arial" w:eastAsia="Arial" w:hAnsi="Arial" w:cs="Arial"/>
                <w:color w:val="121212"/>
                <w:sz w:val="18"/>
                <w:szCs w:val="18"/>
              </w:rPr>
              <w:t xml:space="preserve"> Other policies that can be changed are minimum password length and the ability to enforce the concept of ‘passwords complexity requirements’. These configurations can be accomplished by accessing the Active Directory Administrative Center under administrative tools, then editing the rules under the settings for the Password Settings Container. Full details on how to accomplish this can be found here:</w:t>
            </w:r>
            <w:r w:rsidRPr="2DF800CD">
              <w:rPr>
                <w:rFonts w:ascii="Arial" w:eastAsia="Arial" w:hAnsi="Arial" w:cs="Arial"/>
                <w:b/>
                <w:bCs/>
                <w:sz w:val="18"/>
                <w:szCs w:val="18"/>
              </w:rPr>
              <w:t xml:space="preserve"> </w:t>
            </w:r>
            <w:hyperlink r:id="rId11">
              <w:r w:rsidRPr="2DF800CD">
                <w:rPr>
                  <w:rStyle w:val="Hyperlink"/>
                  <w:rFonts w:ascii="Arial" w:eastAsia="Arial" w:hAnsi="Arial" w:cs="Arial"/>
                  <w:b/>
                  <w:bCs/>
                  <w:color w:val="auto"/>
                  <w:sz w:val="18"/>
                  <w:szCs w:val="18"/>
                  <w:u w:val="none"/>
                </w:rPr>
                <w:t>https://docs.microsoft.com/en-us/azure/active-directory-domain-services/password-policy</w:t>
              </w:r>
            </w:hyperlink>
          </w:p>
        </w:tc>
      </w:tr>
      <w:tr w:rsidR="03027241" w14:paraId="476D3F27" w14:textId="77777777" w:rsidTr="2DF800CD">
        <w:tc>
          <w:tcPr>
            <w:tcW w:w="2490" w:type="dxa"/>
            <w:gridSpan w:val="2"/>
          </w:tcPr>
          <w:p w14:paraId="2A53C83B" w14:textId="77777777" w:rsidR="54852F69" w:rsidRDefault="00000000" w:rsidP="03027241">
            <w:pPr>
              <w:rPr>
                <w:rFonts w:ascii="Arial" w:eastAsia="Arial" w:hAnsi="Arial" w:cs="Arial"/>
                <w:color w:val="000000" w:themeColor="text1"/>
                <w:sz w:val="18"/>
                <w:szCs w:val="18"/>
              </w:rPr>
            </w:pPr>
            <w:hyperlink r:id="rId12">
              <w:r w:rsidR="54852F69" w:rsidRPr="58268B5F">
                <w:rPr>
                  <w:rFonts w:ascii="Arial" w:eastAsia="Arial" w:hAnsi="Arial" w:cs="Arial"/>
                  <w:color w:val="000000" w:themeColor="text1"/>
                  <w:sz w:val="18"/>
                  <w:szCs w:val="18"/>
                </w:rPr>
                <w:t>Restrict File and Directory Permissions</w:t>
              </w:r>
            </w:hyperlink>
          </w:p>
          <w:p w14:paraId="21A72210" w14:textId="77DF3022" w:rsidR="03027241" w:rsidRDefault="03027241" w:rsidP="03027241">
            <w:pPr>
              <w:rPr>
                <w:rFonts w:ascii="Arial" w:eastAsia="Arial" w:hAnsi="Arial" w:cs="Arial"/>
                <w:sz w:val="18"/>
                <w:szCs w:val="18"/>
              </w:rPr>
            </w:pPr>
          </w:p>
        </w:tc>
        <w:tc>
          <w:tcPr>
            <w:tcW w:w="6870" w:type="dxa"/>
          </w:tcPr>
          <w:p w14:paraId="17305AEB" w14:textId="42FBFD9F" w:rsidR="2EF2CDBA" w:rsidRDefault="1E114572" w:rsidP="58268B5F">
            <w:pPr>
              <w:rPr>
                <w:rFonts w:ascii="Arial" w:eastAsia="Arial" w:hAnsi="Arial" w:cs="Arial"/>
                <w:sz w:val="18"/>
                <w:szCs w:val="18"/>
              </w:rPr>
            </w:pPr>
            <w:r w:rsidRPr="58268B5F">
              <w:rPr>
                <w:rFonts w:ascii="Arial" w:eastAsia="Arial" w:hAnsi="Arial" w:cs="Arial"/>
                <w:sz w:val="18"/>
                <w:szCs w:val="18"/>
              </w:rPr>
              <w:t>Users should have limited access to files and directories depending on their need for access. The file and directory permissions should be restricted on the basis of least privilege.</w:t>
            </w:r>
          </w:p>
        </w:tc>
      </w:tr>
      <w:tr w:rsidR="58268B5F" w14:paraId="15426F52" w14:textId="77777777" w:rsidTr="2DF800CD">
        <w:tc>
          <w:tcPr>
            <w:tcW w:w="1350" w:type="dxa"/>
          </w:tcPr>
          <w:p w14:paraId="06844C1B" w14:textId="5DB07C9D" w:rsidR="58268B5F" w:rsidRDefault="58268B5F" w:rsidP="58268B5F">
            <w:pPr>
              <w:rPr>
                <w:rFonts w:ascii="Arial" w:eastAsia="Arial" w:hAnsi="Arial" w:cs="Arial"/>
                <w:color w:val="000000" w:themeColor="text1"/>
                <w:sz w:val="18"/>
                <w:szCs w:val="18"/>
              </w:rPr>
            </w:pPr>
          </w:p>
        </w:tc>
        <w:tc>
          <w:tcPr>
            <w:tcW w:w="1140" w:type="dxa"/>
          </w:tcPr>
          <w:p w14:paraId="143AAB9C" w14:textId="51087098" w:rsidR="1E114572" w:rsidRDefault="1E114572" w:rsidP="58268B5F">
            <w:pPr>
              <w:rPr>
                <w:rFonts w:ascii="Arial" w:eastAsia="Arial" w:hAnsi="Arial" w:cs="Arial"/>
                <w:i/>
                <w:iCs/>
                <w:color w:val="000000" w:themeColor="text1"/>
                <w:sz w:val="18"/>
                <w:szCs w:val="18"/>
              </w:rPr>
            </w:pPr>
            <w:r w:rsidRPr="58268B5F">
              <w:rPr>
                <w:rFonts w:ascii="Arial" w:eastAsia="Arial" w:hAnsi="Arial" w:cs="Arial"/>
                <w:i/>
                <w:iCs/>
                <w:color w:val="000000" w:themeColor="text1"/>
                <w:sz w:val="18"/>
                <w:szCs w:val="18"/>
              </w:rPr>
              <w:t>AWS</w:t>
            </w:r>
          </w:p>
        </w:tc>
        <w:tc>
          <w:tcPr>
            <w:tcW w:w="6870" w:type="dxa"/>
          </w:tcPr>
          <w:p w14:paraId="7CAC175D" w14:textId="757545F2" w:rsidR="1E114572" w:rsidRDefault="1E114572" w:rsidP="58268B5F">
            <w:pPr>
              <w:rPr>
                <w:rFonts w:ascii="Arial" w:eastAsia="Arial" w:hAnsi="Arial" w:cs="Arial"/>
                <w:sz w:val="18"/>
                <w:szCs w:val="18"/>
              </w:rPr>
            </w:pPr>
            <w:r w:rsidRPr="58268B5F">
              <w:rPr>
                <w:rFonts w:ascii="Arial" w:eastAsia="Arial" w:hAnsi="Arial" w:cs="Arial"/>
                <w:sz w:val="18"/>
                <w:szCs w:val="18"/>
              </w:rPr>
              <w:t xml:space="preserve">To manage the files and directory permissions in AWS, IAM policies can be used. This can be done by utilizing group policies and policy variables. The policy would be created specifying the folder, then the permissions attached to that folder (whether the user has access to list out the objects within the directory, if they have read permissions, if they have write permissions, etc.), lastly the group that it applies to would be specified. The users can that be added and removed from that group as needed. Full details on how this can be done is explained here: </w:t>
            </w:r>
            <w:r w:rsidRPr="58268B5F">
              <w:rPr>
                <w:rFonts w:ascii="Arial" w:eastAsia="Arial" w:hAnsi="Arial" w:cs="Arial"/>
                <w:b/>
                <w:bCs/>
                <w:sz w:val="18"/>
                <w:szCs w:val="18"/>
              </w:rPr>
              <w:t>https://aws.amazon.com/blogs/security/writing-iam-policies-grant-access-to-user-specific-folders-in-an-amazon-s3-bucket/.</w:t>
            </w:r>
          </w:p>
        </w:tc>
      </w:tr>
      <w:tr w:rsidR="58268B5F" w14:paraId="45B120B7" w14:textId="77777777" w:rsidTr="2DF800CD">
        <w:tc>
          <w:tcPr>
            <w:tcW w:w="1350" w:type="dxa"/>
          </w:tcPr>
          <w:p w14:paraId="5E44F6B2" w14:textId="509E2097" w:rsidR="58268B5F" w:rsidRDefault="58268B5F" w:rsidP="58268B5F">
            <w:pPr>
              <w:rPr>
                <w:rFonts w:ascii="Arial" w:eastAsia="Arial" w:hAnsi="Arial" w:cs="Arial"/>
                <w:color w:val="000000" w:themeColor="text1"/>
                <w:sz w:val="18"/>
                <w:szCs w:val="18"/>
              </w:rPr>
            </w:pPr>
          </w:p>
        </w:tc>
        <w:tc>
          <w:tcPr>
            <w:tcW w:w="1140" w:type="dxa"/>
          </w:tcPr>
          <w:p w14:paraId="06630C7A" w14:textId="08A4DB03" w:rsidR="1E114572" w:rsidRDefault="1E114572" w:rsidP="58268B5F">
            <w:pPr>
              <w:rPr>
                <w:rFonts w:ascii="Arial" w:eastAsia="Arial" w:hAnsi="Arial" w:cs="Arial"/>
                <w:i/>
                <w:iCs/>
                <w:color w:val="000000" w:themeColor="text1"/>
                <w:sz w:val="18"/>
                <w:szCs w:val="18"/>
              </w:rPr>
            </w:pPr>
            <w:r w:rsidRPr="58268B5F">
              <w:rPr>
                <w:rFonts w:ascii="Arial" w:eastAsia="Arial" w:hAnsi="Arial" w:cs="Arial"/>
                <w:i/>
                <w:iCs/>
                <w:color w:val="000000" w:themeColor="text1"/>
                <w:sz w:val="18"/>
                <w:szCs w:val="18"/>
              </w:rPr>
              <w:t>Azure</w:t>
            </w:r>
          </w:p>
        </w:tc>
        <w:tc>
          <w:tcPr>
            <w:tcW w:w="6870" w:type="dxa"/>
          </w:tcPr>
          <w:p w14:paraId="1A7FEC04" w14:textId="129C896E" w:rsidR="1E114572" w:rsidRDefault="1E114572" w:rsidP="58268B5F">
            <w:pPr>
              <w:rPr>
                <w:rFonts w:ascii="Arial" w:eastAsia="Arial" w:hAnsi="Arial" w:cs="Arial"/>
                <w:b/>
                <w:bCs/>
                <w:sz w:val="18"/>
                <w:szCs w:val="18"/>
              </w:rPr>
            </w:pPr>
            <w:r w:rsidRPr="58268B5F">
              <w:rPr>
                <w:rFonts w:ascii="Arial" w:eastAsia="Arial" w:hAnsi="Arial" w:cs="Arial"/>
                <w:sz w:val="18"/>
                <w:szCs w:val="18"/>
              </w:rPr>
              <w:t xml:space="preserve">To manage the files and directory permissions in an Azure environment basic and advanced system defined controls. This will be dependent on the type of system being used (Windows, Linux, </w:t>
            </w:r>
            <w:proofErr w:type="spellStart"/>
            <w:r w:rsidRPr="58268B5F">
              <w:rPr>
                <w:rFonts w:ascii="Arial" w:eastAsia="Arial" w:hAnsi="Arial" w:cs="Arial"/>
                <w:sz w:val="18"/>
                <w:szCs w:val="18"/>
              </w:rPr>
              <w:t>etc</w:t>
            </w:r>
            <w:proofErr w:type="spellEnd"/>
            <w:r w:rsidRPr="58268B5F">
              <w:rPr>
                <w:rFonts w:ascii="Arial" w:eastAsia="Arial" w:hAnsi="Arial" w:cs="Arial"/>
                <w:sz w:val="18"/>
                <w:szCs w:val="18"/>
              </w:rPr>
              <w:t>). The permissions will be set individually or by group using the system commands or controls needed.. Full details on how this can be done is explained here:</w:t>
            </w:r>
            <w:r w:rsidRPr="58268B5F">
              <w:rPr>
                <w:rFonts w:ascii="Arial" w:eastAsia="Arial" w:hAnsi="Arial" w:cs="Arial"/>
                <w:b/>
                <w:bCs/>
                <w:sz w:val="18"/>
                <w:szCs w:val="18"/>
              </w:rPr>
              <w:t xml:space="preserve"> https://docs.microsoft.com/en-us/azure/storage/files/storage-files-identity-ad-ds-configure-permissions.</w:t>
            </w:r>
          </w:p>
        </w:tc>
      </w:tr>
      <w:tr w:rsidR="03027241" w14:paraId="72E97F1B" w14:textId="77777777" w:rsidTr="2DF800CD">
        <w:tc>
          <w:tcPr>
            <w:tcW w:w="2490" w:type="dxa"/>
            <w:gridSpan w:val="2"/>
          </w:tcPr>
          <w:p w14:paraId="278F1AE1" w14:textId="30DCD26D" w:rsidR="059EC39C" w:rsidRDefault="059EC39C" w:rsidP="03027241">
            <w:pPr>
              <w:rPr>
                <w:rFonts w:ascii="Arial" w:eastAsia="Arial" w:hAnsi="Arial" w:cs="Arial"/>
                <w:color w:val="000000" w:themeColor="text1"/>
                <w:sz w:val="18"/>
                <w:szCs w:val="18"/>
              </w:rPr>
            </w:pPr>
            <w:r w:rsidRPr="03027241">
              <w:rPr>
                <w:rFonts w:ascii="Arial" w:eastAsia="Arial" w:hAnsi="Arial" w:cs="Arial"/>
                <w:color w:val="000000" w:themeColor="text1"/>
                <w:sz w:val="18"/>
                <w:szCs w:val="18"/>
              </w:rPr>
              <w:t>Use Metadata Service</w:t>
            </w:r>
          </w:p>
        </w:tc>
        <w:tc>
          <w:tcPr>
            <w:tcW w:w="6870" w:type="dxa"/>
          </w:tcPr>
          <w:p w14:paraId="5A6FF444" w14:textId="775BCDF8" w:rsidR="0DDFBC20" w:rsidRDefault="0DDFBC20" w:rsidP="03027241">
            <w:pPr>
              <w:rPr>
                <w:rFonts w:ascii="Arial" w:eastAsia="Arial" w:hAnsi="Arial" w:cs="Arial"/>
                <w:color w:val="404040" w:themeColor="text1" w:themeTint="BF"/>
                <w:sz w:val="18"/>
                <w:szCs w:val="18"/>
              </w:rPr>
            </w:pPr>
            <w:r w:rsidRPr="2A45CE74">
              <w:rPr>
                <w:rFonts w:ascii="Arial" w:eastAsia="Arial" w:hAnsi="Arial" w:cs="Arial"/>
                <w:color w:val="404040" w:themeColor="text1" w:themeTint="BF"/>
                <w:sz w:val="18"/>
                <w:szCs w:val="18"/>
              </w:rPr>
              <w:t>Applications can use the metadata service accessible on the local interface to obtain</w:t>
            </w:r>
          </w:p>
          <w:p w14:paraId="7F41AEBE" w14:textId="7137A091" w:rsidR="0DDFBC20" w:rsidRDefault="0DDFBC20" w:rsidP="03027241">
            <w:pPr>
              <w:rPr>
                <w:rFonts w:ascii="Arial" w:eastAsia="Arial" w:hAnsi="Arial" w:cs="Arial"/>
                <w:color w:val="404040" w:themeColor="text1" w:themeTint="BF"/>
                <w:sz w:val="18"/>
                <w:szCs w:val="18"/>
              </w:rPr>
            </w:pPr>
            <w:r w:rsidRPr="2A45CE74">
              <w:rPr>
                <w:rFonts w:ascii="Arial" w:eastAsia="Arial" w:hAnsi="Arial" w:cs="Arial"/>
                <w:color w:val="404040" w:themeColor="text1" w:themeTint="BF"/>
                <w:sz w:val="18"/>
                <w:szCs w:val="18"/>
              </w:rPr>
              <w:t xml:space="preserve">application tokens to access cloud resources.  In Azure for example </w:t>
            </w:r>
          </w:p>
          <w:p w14:paraId="58C83CA1" w14:textId="151A4037" w:rsidR="0DDFBC20" w:rsidRDefault="0DDFBC20" w:rsidP="03027241">
            <w:pPr>
              <w:rPr>
                <w:rFonts w:ascii="Arial" w:eastAsia="Arial" w:hAnsi="Arial" w:cs="Arial"/>
                <w:color w:val="404040" w:themeColor="text1" w:themeTint="BF"/>
                <w:sz w:val="18"/>
                <w:szCs w:val="18"/>
              </w:rPr>
            </w:pPr>
            <w:r w:rsidRPr="2A45CE74">
              <w:rPr>
                <w:rFonts w:ascii="Arial" w:eastAsia="Arial" w:hAnsi="Arial" w:cs="Arial"/>
                <w:color w:val="404040" w:themeColor="text1" w:themeTint="BF"/>
                <w:sz w:val="18"/>
                <w:szCs w:val="18"/>
              </w:rPr>
              <w:lastRenderedPageBreak/>
              <w:t>GET '</w:t>
            </w:r>
            <w:hyperlink r:id="rId13">
              <w:r w:rsidRPr="2A45CE74">
                <w:rPr>
                  <w:rStyle w:val="Hyperlink"/>
                  <w:rFonts w:ascii="Arial" w:eastAsia="Arial" w:hAnsi="Arial" w:cs="Arial"/>
                  <w:color w:val="404040" w:themeColor="text1" w:themeTint="BF"/>
                  <w:sz w:val="18"/>
                  <w:szCs w:val="18"/>
                </w:rPr>
                <w:t>http://169.254.169.254/metadata/identity/oauth2/token?api-version=2018-02-01</w:t>
              </w:r>
            </w:hyperlink>
          </w:p>
          <w:p w14:paraId="2F089844" w14:textId="309B3236" w:rsidR="0DDFBC20" w:rsidRDefault="0DDFBC20" w:rsidP="03027241">
            <w:pPr>
              <w:rPr>
                <w:rFonts w:ascii="Arial" w:eastAsia="Arial" w:hAnsi="Arial" w:cs="Arial"/>
                <w:color w:val="404040" w:themeColor="text1" w:themeTint="BF"/>
                <w:sz w:val="18"/>
                <w:szCs w:val="18"/>
              </w:rPr>
            </w:pPr>
            <w:r w:rsidRPr="2A45CE74">
              <w:rPr>
                <w:rFonts w:ascii="Arial" w:eastAsia="Arial" w:hAnsi="Arial" w:cs="Arial"/>
                <w:color w:val="404040" w:themeColor="text1" w:themeTint="BF"/>
                <w:sz w:val="18"/>
                <w:szCs w:val="18"/>
              </w:rPr>
              <w:t>&amp;resource=https://management.azure.com/' HTTP/1.1 Metadata: true</w:t>
            </w:r>
          </w:p>
        </w:tc>
      </w:tr>
      <w:tr w:rsidR="03027241" w14:paraId="7508E9C0" w14:textId="77777777" w:rsidTr="2DF800CD">
        <w:tc>
          <w:tcPr>
            <w:tcW w:w="2490" w:type="dxa"/>
            <w:gridSpan w:val="2"/>
          </w:tcPr>
          <w:p w14:paraId="6C07DF9F" w14:textId="0C3842A0" w:rsidR="18F288A6" w:rsidRDefault="00000000" w:rsidP="03027241">
            <w:pPr>
              <w:rPr>
                <w:rFonts w:ascii="Arial" w:eastAsia="Arial" w:hAnsi="Arial" w:cs="Arial"/>
                <w:color w:val="000000" w:themeColor="text1"/>
                <w:sz w:val="18"/>
                <w:szCs w:val="18"/>
              </w:rPr>
            </w:pPr>
            <w:hyperlink r:id="rId14">
              <w:r w:rsidR="18F288A6" w:rsidRPr="03027241">
                <w:rPr>
                  <w:rFonts w:ascii="Arial" w:eastAsia="Arial" w:hAnsi="Arial" w:cs="Arial"/>
                  <w:color w:val="000000" w:themeColor="text1"/>
                  <w:sz w:val="18"/>
                  <w:szCs w:val="18"/>
                </w:rPr>
                <w:t>User Training</w:t>
              </w:r>
            </w:hyperlink>
          </w:p>
        </w:tc>
        <w:tc>
          <w:tcPr>
            <w:tcW w:w="6870" w:type="dxa"/>
          </w:tcPr>
          <w:p w14:paraId="1C5D1251" w14:textId="210B630A" w:rsidR="4320CF29" w:rsidRDefault="4320CF29" w:rsidP="03027241">
            <w:pPr>
              <w:rPr>
                <w:rFonts w:ascii="Arial" w:eastAsia="Arial" w:hAnsi="Arial" w:cs="Arial"/>
                <w:color w:val="404040" w:themeColor="text1" w:themeTint="BF"/>
                <w:sz w:val="18"/>
                <w:szCs w:val="18"/>
              </w:rPr>
            </w:pPr>
            <w:r w:rsidRPr="2A45CE74">
              <w:rPr>
                <w:rFonts w:ascii="Arial" w:eastAsia="Arial" w:hAnsi="Arial" w:cs="Arial"/>
                <w:color w:val="404040" w:themeColor="text1" w:themeTint="BF"/>
                <w:sz w:val="18"/>
                <w:szCs w:val="18"/>
              </w:rPr>
              <w:t>Ensure that developers and system administrators are aware of the risk associated with having plaintext passwords in software files that may be on endpoint systems or servers.</w:t>
            </w:r>
          </w:p>
        </w:tc>
      </w:tr>
    </w:tbl>
    <w:p w14:paraId="0C29B8FC" w14:textId="2C21373C" w:rsidR="03027241" w:rsidRDefault="03027241" w:rsidP="03027241">
      <w:pPr>
        <w:spacing w:afterAutospacing="1"/>
        <w:rPr>
          <w:rFonts w:ascii="Arial" w:eastAsia="Arial" w:hAnsi="Arial" w:cs="Arial"/>
          <w:sz w:val="36"/>
          <w:szCs w:val="36"/>
        </w:rPr>
      </w:pPr>
    </w:p>
    <w:p w14:paraId="7BABF541" w14:textId="3D581C47" w:rsidR="539DF0B2" w:rsidRDefault="539DF0B2" w:rsidP="03027241">
      <w:pPr>
        <w:shd w:val="clear" w:color="auto" w:fill="FFFFFF" w:themeFill="background1"/>
        <w:spacing w:afterAutospacing="1"/>
        <w:outlineLvl w:val="1"/>
        <w:rPr>
          <w:rFonts w:ascii="Arial" w:eastAsia="Arial" w:hAnsi="Arial" w:cs="Arial"/>
          <w:color w:val="000000" w:themeColor="text1"/>
          <w:sz w:val="36"/>
          <w:szCs w:val="36"/>
        </w:rPr>
      </w:pPr>
      <w:r w:rsidRPr="03027241">
        <w:rPr>
          <w:rFonts w:ascii="Arial" w:eastAsia="Arial" w:hAnsi="Arial" w:cs="Arial"/>
          <w:color w:val="000000" w:themeColor="text1"/>
          <w:sz w:val="36"/>
          <w:szCs w:val="36"/>
        </w:rPr>
        <w:t>Detection</w:t>
      </w:r>
    </w:p>
    <w:p w14:paraId="374ABA73" w14:textId="361D10E8" w:rsidR="004C295F" w:rsidRPr="004C295F" w:rsidRDefault="4BFC6DA0" w:rsidP="03027241">
      <w:pPr>
        <w:shd w:val="clear" w:color="auto" w:fill="FFFFFF" w:themeFill="background1"/>
        <w:spacing w:after="100" w:afterAutospacing="1"/>
        <w:rPr>
          <w:rFonts w:ascii="Arial" w:eastAsia="Arial" w:hAnsi="Arial" w:cs="Arial"/>
          <w:color w:val="000000" w:themeColor="text1"/>
        </w:rPr>
      </w:pPr>
      <w:r w:rsidRPr="2DF800CD">
        <w:rPr>
          <w:rFonts w:ascii="Arial" w:eastAsia="Arial" w:hAnsi="Arial" w:cs="Arial"/>
          <w:color w:val="000000" w:themeColor="text1"/>
        </w:rPr>
        <w:t>While detecting adversaries accessing these files may be difficult without knowing they exist in the first place, it may be possible to detect adversary use of credentials</w:t>
      </w:r>
      <w:r w:rsidR="66949A2B" w:rsidRPr="2DF800CD">
        <w:rPr>
          <w:rFonts w:ascii="Arial" w:eastAsia="Arial" w:hAnsi="Arial" w:cs="Arial"/>
          <w:color w:val="000000" w:themeColor="text1"/>
        </w:rPr>
        <w:t xml:space="preserve"> and the suspicious activities they undertake with them</w:t>
      </w:r>
      <w:r w:rsidRPr="2DF800CD">
        <w:rPr>
          <w:rFonts w:ascii="Arial" w:eastAsia="Arial" w:hAnsi="Arial" w:cs="Arial"/>
          <w:color w:val="000000" w:themeColor="text1"/>
        </w:rPr>
        <w:t xml:space="preserve">. </w:t>
      </w:r>
      <w:r w:rsidR="5210C451" w:rsidRPr="2DF800CD">
        <w:rPr>
          <w:rFonts w:ascii="Arial" w:eastAsia="Arial" w:hAnsi="Arial" w:cs="Arial"/>
          <w:color w:val="000000" w:themeColor="text1"/>
        </w:rPr>
        <w:t>Consumers may also wish to m</w:t>
      </w:r>
      <w:r w:rsidRPr="2DF800CD">
        <w:rPr>
          <w:rFonts w:ascii="Arial" w:eastAsia="Arial" w:hAnsi="Arial" w:cs="Arial"/>
          <w:color w:val="000000" w:themeColor="text1"/>
        </w:rPr>
        <w:t xml:space="preserve">onitor the command-line arguments of executing processes for suspicious words or regular expressions that may indicate searching for a password (for example: password, </w:t>
      </w:r>
      <w:proofErr w:type="spellStart"/>
      <w:r w:rsidRPr="2DF800CD">
        <w:rPr>
          <w:rFonts w:ascii="Arial" w:eastAsia="Arial" w:hAnsi="Arial" w:cs="Arial"/>
          <w:color w:val="000000" w:themeColor="text1"/>
        </w:rPr>
        <w:t>pwd</w:t>
      </w:r>
      <w:proofErr w:type="spellEnd"/>
      <w:r w:rsidRPr="2DF800CD">
        <w:rPr>
          <w:rFonts w:ascii="Arial" w:eastAsia="Arial" w:hAnsi="Arial" w:cs="Arial"/>
          <w:color w:val="000000" w:themeColor="text1"/>
        </w:rPr>
        <w:t>, login, secure, or credentials). Audit application code for embedded passwords or keys.</w:t>
      </w:r>
      <w:r w:rsidR="52EB66E6" w:rsidRPr="2DF800CD">
        <w:rPr>
          <w:rFonts w:ascii="Arial" w:eastAsia="Arial" w:hAnsi="Arial" w:cs="Arial"/>
          <w:color w:val="000000" w:themeColor="text1"/>
        </w:rPr>
        <w:t xml:space="preserve">  </w:t>
      </w:r>
    </w:p>
    <w:p w14:paraId="0FBB3CC3" w14:textId="23DBC46A" w:rsidR="0CBB3E0D" w:rsidRDefault="0CBB3E0D" w:rsidP="0CBB3E0D">
      <w:pPr>
        <w:shd w:val="clear" w:color="auto" w:fill="FFFFFF" w:themeFill="background1"/>
        <w:spacing w:afterAutospacing="1"/>
        <w:rPr>
          <w:rFonts w:ascii="Arial" w:eastAsia="Arial" w:hAnsi="Arial" w:cs="Arial"/>
          <w:color w:val="000000" w:themeColor="text1"/>
        </w:rPr>
      </w:pPr>
    </w:p>
    <w:tbl>
      <w:tblPr>
        <w:tblStyle w:val="TableGrid"/>
        <w:tblW w:w="0" w:type="auto"/>
        <w:tblLayout w:type="fixed"/>
        <w:tblLook w:val="04A0" w:firstRow="1" w:lastRow="0" w:firstColumn="1" w:lastColumn="0" w:noHBand="0" w:noVBand="1"/>
      </w:tblPr>
      <w:tblGrid>
        <w:gridCol w:w="4680"/>
        <w:gridCol w:w="4680"/>
      </w:tblGrid>
      <w:tr w:rsidR="0CBB3E0D" w14:paraId="5F8FEF12" w14:textId="77777777" w:rsidTr="718C37FD">
        <w:tc>
          <w:tcPr>
            <w:tcW w:w="4680" w:type="dxa"/>
          </w:tcPr>
          <w:p w14:paraId="031BD897" w14:textId="70855E53" w:rsidR="0CBB3E0D" w:rsidRDefault="0CBB3E0D" w:rsidP="0CBB3E0D">
            <w:r w:rsidRPr="718C37FD">
              <w:rPr>
                <w:b/>
                <w:bCs/>
              </w:rPr>
              <w:t>Detection</w:t>
            </w:r>
            <w:r w:rsidR="19740D8A" w:rsidRPr="718C37FD">
              <w:rPr>
                <w:b/>
                <w:bCs/>
              </w:rPr>
              <w:t xml:space="preserve"> of activities after exploit</w:t>
            </w:r>
          </w:p>
        </w:tc>
        <w:tc>
          <w:tcPr>
            <w:tcW w:w="4680" w:type="dxa"/>
          </w:tcPr>
          <w:p w14:paraId="2E355275" w14:textId="5C27B88D" w:rsidR="0CBB3E0D" w:rsidRDefault="0CBB3E0D" w:rsidP="0CBB3E0D">
            <w:r w:rsidRPr="0CBB3E0D">
              <w:rPr>
                <w:b/>
                <w:bCs/>
              </w:rPr>
              <w:t>Description</w:t>
            </w:r>
            <w:r w:rsidRPr="0CBB3E0D">
              <w:t> </w:t>
            </w:r>
          </w:p>
        </w:tc>
      </w:tr>
      <w:tr w:rsidR="0CBB3E0D" w14:paraId="20DF56F8" w14:textId="77777777" w:rsidTr="718C37FD">
        <w:tc>
          <w:tcPr>
            <w:tcW w:w="4680" w:type="dxa"/>
          </w:tcPr>
          <w:p w14:paraId="14DE2D36" w14:textId="398C89E5" w:rsidR="0CBB3E0D" w:rsidRDefault="0CBB3E0D" w:rsidP="0CBB3E0D">
            <w:pPr>
              <w:rPr>
                <w:sz w:val="18"/>
                <w:szCs w:val="18"/>
              </w:rPr>
            </w:pPr>
            <w:r w:rsidRPr="0CBB3E0D">
              <w:rPr>
                <w:sz w:val="18"/>
                <w:szCs w:val="18"/>
              </w:rPr>
              <w:t>Create Log Metric Filters and Alarms for AWS</w:t>
            </w:r>
          </w:p>
        </w:tc>
        <w:tc>
          <w:tcPr>
            <w:tcW w:w="4680" w:type="dxa"/>
          </w:tcPr>
          <w:p w14:paraId="6B5CA641" w14:textId="2CA06DF4" w:rsidR="0CBB3E0D" w:rsidRDefault="0CBB3E0D" w:rsidP="0CBB3E0D">
            <w:pPr>
              <w:rPr>
                <w:sz w:val="18"/>
                <w:szCs w:val="18"/>
              </w:rPr>
            </w:pPr>
            <w:r w:rsidRPr="0CBB3E0D">
              <w:rPr>
                <w:sz w:val="18"/>
                <w:szCs w:val="18"/>
              </w:rPr>
              <w:t>To create a metric filter and alarm:</w:t>
            </w:r>
          </w:p>
          <w:p w14:paraId="6129005A" w14:textId="1294BFDA" w:rsidR="0CBB3E0D" w:rsidRDefault="0CBB3E0D" w:rsidP="0CBB3E0D">
            <w:pPr>
              <w:pStyle w:val="ListParagraph"/>
              <w:numPr>
                <w:ilvl w:val="0"/>
                <w:numId w:val="7"/>
              </w:numPr>
              <w:spacing w:after="160"/>
              <w:rPr>
                <w:rFonts w:eastAsiaTheme="minorEastAsia"/>
                <w:sz w:val="18"/>
                <w:szCs w:val="18"/>
              </w:rPr>
            </w:pPr>
            <w:r w:rsidRPr="0CBB3E0D">
              <w:rPr>
                <w:sz w:val="18"/>
                <w:szCs w:val="18"/>
              </w:rPr>
              <w:t xml:space="preserve">Create a metric filter that checks for IAM policy changes and the </w:t>
            </w:r>
            <w:r w:rsidRPr="0CBB3E0D">
              <w:rPr>
                <w:i/>
                <w:iCs/>
                <w:sz w:val="18"/>
                <w:szCs w:val="18"/>
              </w:rPr>
              <w:t>&lt;</w:t>
            </w:r>
            <w:proofErr w:type="spellStart"/>
            <w:r w:rsidRPr="0CBB3E0D">
              <w:rPr>
                <w:i/>
                <w:iCs/>
                <w:sz w:val="18"/>
                <w:szCs w:val="18"/>
              </w:rPr>
              <w:t>cloudtrail_log_group_name</w:t>
            </w:r>
            <w:proofErr w:type="spellEnd"/>
            <w:r w:rsidRPr="0CBB3E0D">
              <w:rPr>
                <w:i/>
                <w:iCs/>
                <w:sz w:val="18"/>
                <w:szCs w:val="18"/>
              </w:rPr>
              <w:t>&gt;</w:t>
            </w:r>
          </w:p>
          <w:p w14:paraId="14C7951C" w14:textId="33CFAC27" w:rsidR="0CBB3E0D" w:rsidRDefault="0CBB3E0D" w:rsidP="0CBB3E0D">
            <w:pPr>
              <w:pStyle w:val="ListParagraph"/>
              <w:numPr>
                <w:ilvl w:val="0"/>
                <w:numId w:val="7"/>
              </w:numPr>
              <w:spacing w:after="160"/>
              <w:rPr>
                <w:rFonts w:eastAsiaTheme="minorEastAsia"/>
                <w:sz w:val="18"/>
                <w:szCs w:val="18"/>
              </w:rPr>
            </w:pPr>
            <w:r w:rsidRPr="0CBB3E0D">
              <w:rPr>
                <w:sz w:val="18"/>
                <w:szCs w:val="18"/>
              </w:rPr>
              <w:t>Create an SNS topic</w:t>
            </w:r>
          </w:p>
          <w:p w14:paraId="2E58B1A7" w14:textId="17263F2A" w:rsidR="0CBB3E0D" w:rsidRDefault="0CBB3E0D" w:rsidP="0CBB3E0D">
            <w:pPr>
              <w:pStyle w:val="ListParagraph"/>
              <w:numPr>
                <w:ilvl w:val="0"/>
                <w:numId w:val="7"/>
              </w:numPr>
              <w:spacing w:after="160"/>
              <w:rPr>
                <w:rFonts w:eastAsiaTheme="minorEastAsia"/>
                <w:sz w:val="18"/>
                <w:szCs w:val="18"/>
              </w:rPr>
            </w:pPr>
            <w:r w:rsidRPr="0CBB3E0D">
              <w:rPr>
                <w:sz w:val="18"/>
                <w:szCs w:val="18"/>
              </w:rPr>
              <w:t>Create an SNS subscription to the above topic</w:t>
            </w:r>
          </w:p>
          <w:p w14:paraId="1494624C" w14:textId="5DC0DD5E" w:rsidR="0CBB3E0D" w:rsidRDefault="0CBB3E0D" w:rsidP="0CBB3E0D">
            <w:pPr>
              <w:pStyle w:val="ListParagraph"/>
              <w:numPr>
                <w:ilvl w:val="0"/>
                <w:numId w:val="7"/>
              </w:numPr>
              <w:spacing w:after="160"/>
              <w:rPr>
                <w:rFonts w:eastAsiaTheme="minorEastAsia"/>
                <w:sz w:val="18"/>
                <w:szCs w:val="18"/>
              </w:rPr>
            </w:pPr>
            <w:r w:rsidRPr="0CBB3E0D">
              <w:rPr>
                <w:sz w:val="18"/>
                <w:szCs w:val="18"/>
              </w:rPr>
              <w:t>Create an alarm associated with the filter and SNS topic created in steps 1 and 2 respectively</w:t>
            </w:r>
          </w:p>
        </w:tc>
      </w:tr>
      <w:tr w:rsidR="0CBB3E0D" w14:paraId="5FBC7142" w14:textId="77777777" w:rsidTr="718C37FD">
        <w:tc>
          <w:tcPr>
            <w:tcW w:w="4680" w:type="dxa"/>
          </w:tcPr>
          <w:p w14:paraId="045168FC" w14:textId="5A185F4A" w:rsidR="0CBB3E0D" w:rsidRDefault="0CBB3E0D" w:rsidP="0CBB3E0D">
            <w:pPr>
              <w:rPr>
                <w:sz w:val="18"/>
                <w:szCs w:val="18"/>
              </w:rPr>
            </w:pPr>
            <w:r w:rsidRPr="0CBB3E0D">
              <w:rPr>
                <w:sz w:val="18"/>
                <w:szCs w:val="18"/>
              </w:rPr>
              <w:t>Monitor Activity in AWS Account</w:t>
            </w:r>
          </w:p>
        </w:tc>
        <w:tc>
          <w:tcPr>
            <w:tcW w:w="4680" w:type="dxa"/>
          </w:tcPr>
          <w:p w14:paraId="5F07A4BA" w14:textId="2DF16EC6" w:rsidR="0CBB3E0D" w:rsidRDefault="0CBB3E0D" w:rsidP="0CBB3E0D">
            <w:pPr>
              <w:rPr>
                <w:sz w:val="18"/>
                <w:szCs w:val="18"/>
              </w:rPr>
            </w:pPr>
            <w:r w:rsidRPr="0CBB3E0D">
              <w:rPr>
                <w:sz w:val="18"/>
                <w:szCs w:val="18"/>
              </w:rPr>
              <w:t xml:space="preserve">Various services in AWS offer logging features that allow for detection capabilities. These include CloudFront, CloudTrail, CloudWatch, Config, and S3. </w:t>
            </w:r>
          </w:p>
        </w:tc>
      </w:tr>
      <w:tr w:rsidR="0CBB3E0D" w14:paraId="391E3D8D" w14:textId="77777777" w:rsidTr="718C37FD">
        <w:tc>
          <w:tcPr>
            <w:tcW w:w="4680" w:type="dxa"/>
          </w:tcPr>
          <w:p w14:paraId="690530F6" w14:textId="448F04F6" w:rsidR="0CBB3E0D" w:rsidRDefault="0CBB3E0D" w:rsidP="0CBB3E0D">
            <w:pPr>
              <w:rPr>
                <w:sz w:val="18"/>
                <w:szCs w:val="18"/>
              </w:rPr>
            </w:pPr>
            <w:r w:rsidRPr="0CBB3E0D">
              <w:rPr>
                <w:sz w:val="18"/>
                <w:szCs w:val="18"/>
              </w:rPr>
              <w:t>Monitor for Suspicious Activity in Azure</w:t>
            </w:r>
          </w:p>
        </w:tc>
        <w:tc>
          <w:tcPr>
            <w:tcW w:w="4680" w:type="dxa"/>
          </w:tcPr>
          <w:p w14:paraId="0E3765CC" w14:textId="716D3A0D" w:rsidR="0CBB3E0D" w:rsidRDefault="0CBB3E0D" w:rsidP="0CBB3E0D">
            <w:pPr>
              <w:rPr>
                <w:sz w:val="18"/>
                <w:szCs w:val="18"/>
              </w:rPr>
            </w:pPr>
            <w:r w:rsidRPr="0CBB3E0D">
              <w:rPr>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0CBB3E0D" w14:paraId="5B456A3D" w14:textId="77777777" w:rsidTr="0CBB3E0D">
        <w:tc>
          <w:tcPr>
            <w:tcW w:w="4680" w:type="dxa"/>
          </w:tcPr>
          <w:p w14:paraId="6404A1D0" w14:textId="418C9EBE" w:rsidR="0CBB3E0D" w:rsidRDefault="0CBB3E0D" w:rsidP="0CBB3E0D">
            <w:pPr>
              <w:rPr>
                <w:sz w:val="18"/>
                <w:szCs w:val="18"/>
              </w:rPr>
            </w:pPr>
            <w:r w:rsidRPr="0CBB3E0D">
              <w:rPr>
                <w:sz w:val="18"/>
                <w:szCs w:val="18"/>
              </w:rPr>
              <w:t>Create Log Metric Filters and Alarms for CloudTrail</w:t>
            </w:r>
          </w:p>
        </w:tc>
        <w:tc>
          <w:tcPr>
            <w:tcW w:w="4680" w:type="dxa"/>
          </w:tcPr>
          <w:p w14:paraId="1F871A05" w14:textId="2F0831A5" w:rsidR="0CBB3E0D" w:rsidRDefault="0CBB3E0D" w:rsidP="0CBB3E0D">
            <w:pPr>
              <w:rPr>
                <w:sz w:val="18"/>
                <w:szCs w:val="18"/>
              </w:rPr>
            </w:pPr>
            <w:r w:rsidRPr="0CBB3E0D">
              <w:rPr>
                <w:sz w:val="18"/>
                <w:szCs w:val="18"/>
              </w:rPr>
              <w:t>To create a metric filter and alarm:</w:t>
            </w:r>
          </w:p>
          <w:p w14:paraId="00DF2244" w14:textId="7ED4A8C0" w:rsidR="0CBB3E0D" w:rsidRDefault="0CBB3E0D" w:rsidP="0CBB3E0D">
            <w:pPr>
              <w:pStyle w:val="ListParagraph"/>
              <w:numPr>
                <w:ilvl w:val="0"/>
                <w:numId w:val="6"/>
              </w:numPr>
              <w:spacing w:after="160"/>
              <w:rPr>
                <w:rFonts w:eastAsiaTheme="minorEastAsia"/>
                <w:sz w:val="18"/>
                <w:szCs w:val="18"/>
              </w:rPr>
            </w:pPr>
            <w:r w:rsidRPr="0CBB3E0D">
              <w:rPr>
                <w:sz w:val="18"/>
                <w:szCs w:val="18"/>
              </w:rPr>
              <w:t xml:space="preserve">Create a filter that checks for CloudTrail changes and the specific </w:t>
            </w:r>
            <w:r w:rsidRPr="0CBB3E0D">
              <w:rPr>
                <w:i/>
                <w:iCs/>
                <w:sz w:val="18"/>
                <w:szCs w:val="18"/>
              </w:rPr>
              <w:t>&lt;</w:t>
            </w:r>
            <w:proofErr w:type="spellStart"/>
            <w:r w:rsidRPr="0CBB3E0D">
              <w:rPr>
                <w:i/>
                <w:iCs/>
                <w:sz w:val="18"/>
                <w:szCs w:val="18"/>
              </w:rPr>
              <w:t>cloudtrail_log_group_name</w:t>
            </w:r>
            <w:proofErr w:type="spellEnd"/>
            <w:r w:rsidRPr="0CBB3E0D">
              <w:rPr>
                <w:i/>
                <w:iCs/>
                <w:sz w:val="18"/>
                <w:szCs w:val="18"/>
              </w:rPr>
              <w:t>&gt;</w:t>
            </w:r>
          </w:p>
          <w:p w14:paraId="1A16D654" w14:textId="03079D1B" w:rsidR="0CBB3E0D" w:rsidRDefault="0CBB3E0D" w:rsidP="0CBB3E0D">
            <w:pPr>
              <w:pStyle w:val="ListParagraph"/>
              <w:numPr>
                <w:ilvl w:val="0"/>
                <w:numId w:val="6"/>
              </w:numPr>
              <w:spacing w:after="160"/>
              <w:rPr>
                <w:rFonts w:eastAsiaTheme="minorEastAsia"/>
                <w:sz w:val="18"/>
                <w:szCs w:val="18"/>
              </w:rPr>
            </w:pPr>
            <w:r w:rsidRPr="0CBB3E0D">
              <w:rPr>
                <w:sz w:val="18"/>
                <w:szCs w:val="18"/>
              </w:rPr>
              <w:t>Create an SNS topic that the alarm will notify</w:t>
            </w:r>
          </w:p>
          <w:p w14:paraId="627E27AB" w14:textId="2BF4D32F" w:rsidR="0CBB3E0D" w:rsidRDefault="0CBB3E0D" w:rsidP="0CBB3E0D">
            <w:pPr>
              <w:pStyle w:val="ListParagraph"/>
              <w:numPr>
                <w:ilvl w:val="0"/>
                <w:numId w:val="6"/>
              </w:numPr>
              <w:spacing w:after="160"/>
              <w:rPr>
                <w:rFonts w:eastAsiaTheme="minorEastAsia"/>
                <w:sz w:val="18"/>
                <w:szCs w:val="18"/>
              </w:rPr>
            </w:pPr>
            <w:r w:rsidRPr="0CBB3E0D">
              <w:rPr>
                <w:sz w:val="18"/>
                <w:szCs w:val="18"/>
              </w:rPr>
              <w:t>Create an SNS subscription to the above topic</w:t>
            </w:r>
          </w:p>
          <w:p w14:paraId="219FD2FF" w14:textId="3F507E25" w:rsidR="0CBB3E0D" w:rsidRDefault="0CBB3E0D" w:rsidP="0CBB3E0D">
            <w:pPr>
              <w:pStyle w:val="ListParagraph"/>
              <w:numPr>
                <w:ilvl w:val="0"/>
                <w:numId w:val="6"/>
              </w:numPr>
              <w:spacing w:after="160"/>
              <w:rPr>
                <w:rFonts w:eastAsiaTheme="minorEastAsia"/>
                <w:sz w:val="18"/>
                <w:szCs w:val="18"/>
              </w:rPr>
            </w:pPr>
            <w:r w:rsidRPr="0CBB3E0D">
              <w:rPr>
                <w:sz w:val="18"/>
                <w:szCs w:val="18"/>
              </w:rPr>
              <w:t>Create an alarm associated with the filter from step 1 and SNS topic in step 2</w:t>
            </w:r>
          </w:p>
        </w:tc>
      </w:tr>
      <w:tr w:rsidR="0CBB3E0D" w14:paraId="26E7C01A" w14:textId="77777777" w:rsidTr="0CBB3E0D">
        <w:tc>
          <w:tcPr>
            <w:tcW w:w="4680" w:type="dxa"/>
          </w:tcPr>
          <w:p w14:paraId="258435F8" w14:textId="0678F8BF" w:rsidR="0CBB3E0D" w:rsidRDefault="0CBB3E0D" w:rsidP="0CBB3E0D">
            <w:pPr>
              <w:rPr>
                <w:sz w:val="18"/>
                <w:szCs w:val="18"/>
              </w:rPr>
            </w:pPr>
            <w:r w:rsidRPr="0CBB3E0D">
              <w:rPr>
                <w:sz w:val="18"/>
                <w:szCs w:val="18"/>
              </w:rPr>
              <w:t>Create Activity Log Alerts in Azure</w:t>
            </w:r>
          </w:p>
        </w:tc>
        <w:tc>
          <w:tcPr>
            <w:tcW w:w="4680" w:type="dxa"/>
          </w:tcPr>
          <w:p w14:paraId="67094434" w14:textId="5EADE3AF" w:rsidR="0CBB3E0D" w:rsidRDefault="0CBB3E0D" w:rsidP="0CBB3E0D">
            <w:pPr>
              <w:rPr>
                <w:sz w:val="18"/>
                <w:szCs w:val="18"/>
              </w:rPr>
            </w:pPr>
            <w:r w:rsidRPr="0CBB3E0D">
              <w:rPr>
                <w:sz w:val="18"/>
                <w:szCs w:val="18"/>
              </w:rPr>
              <w:t>To create log activity alerts for deletion in the Azure Console:</w:t>
            </w:r>
          </w:p>
          <w:p w14:paraId="3C0A71C9" w14:textId="1A593C65" w:rsidR="0CBB3E0D" w:rsidRDefault="0CBB3E0D" w:rsidP="0CBB3E0D">
            <w:pPr>
              <w:pStyle w:val="ListParagraph"/>
              <w:numPr>
                <w:ilvl w:val="0"/>
                <w:numId w:val="5"/>
              </w:numPr>
              <w:spacing w:after="160"/>
              <w:rPr>
                <w:rFonts w:eastAsiaTheme="minorEastAsia"/>
                <w:sz w:val="18"/>
                <w:szCs w:val="18"/>
              </w:rPr>
            </w:pPr>
            <w:r w:rsidRPr="0CBB3E0D">
              <w:rPr>
                <w:sz w:val="18"/>
                <w:szCs w:val="18"/>
              </w:rPr>
              <w:t xml:space="preserve">Navigate to </w:t>
            </w:r>
            <w:r w:rsidRPr="0CBB3E0D">
              <w:rPr>
                <w:i/>
                <w:iCs/>
                <w:sz w:val="18"/>
                <w:szCs w:val="18"/>
              </w:rPr>
              <w:t>Monitor’ / ‘Alerts</w:t>
            </w:r>
          </w:p>
          <w:p w14:paraId="67215189" w14:textId="65C5D318" w:rsidR="0CBB3E0D" w:rsidRDefault="0CBB3E0D" w:rsidP="0CBB3E0D">
            <w:pPr>
              <w:pStyle w:val="ListParagraph"/>
              <w:numPr>
                <w:ilvl w:val="0"/>
                <w:numId w:val="5"/>
              </w:numPr>
              <w:spacing w:after="160"/>
              <w:rPr>
                <w:rFonts w:eastAsiaTheme="minorEastAsia"/>
                <w:sz w:val="18"/>
                <w:szCs w:val="18"/>
              </w:rPr>
            </w:pPr>
            <w:r w:rsidRPr="0CBB3E0D">
              <w:rPr>
                <w:sz w:val="18"/>
                <w:szCs w:val="18"/>
              </w:rPr>
              <w:t xml:space="preserve">Select </w:t>
            </w:r>
            <w:r w:rsidRPr="0CBB3E0D">
              <w:rPr>
                <w:i/>
                <w:iCs/>
                <w:sz w:val="18"/>
                <w:szCs w:val="18"/>
              </w:rPr>
              <w:t>Manage alert rules</w:t>
            </w:r>
          </w:p>
          <w:p w14:paraId="2954F0D9" w14:textId="0A7544E9" w:rsidR="0CBB3E0D" w:rsidRDefault="0CBB3E0D" w:rsidP="0CBB3E0D">
            <w:pPr>
              <w:pStyle w:val="ListParagraph"/>
              <w:numPr>
                <w:ilvl w:val="0"/>
                <w:numId w:val="5"/>
              </w:numPr>
              <w:spacing w:after="160"/>
              <w:rPr>
                <w:rFonts w:eastAsiaTheme="minorEastAsia"/>
                <w:sz w:val="18"/>
                <w:szCs w:val="18"/>
              </w:rPr>
            </w:pPr>
            <w:r w:rsidRPr="0CBB3E0D">
              <w:rPr>
                <w:sz w:val="18"/>
                <w:szCs w:val="18"/>
              </w:rPr>
              <w:t xml:space="preserve">Click on the Alert </w:t>
            </w:r>
            <w:r w:rsidRPr="0CBB3E0D">
              <w:rPr>
                <w:i/>
                <w:iCs/>
                <w:sz w:val="18"/>
                <w:szCs w:val="18"/>
              </w:rPr>
              <w:t>Name</w:t>
            </w:r>
            <w:r w:rsidRPr="0CBB3E0D">
              <w:rPr>
                <w:sz w:val="18"/>
                <w:szCs w:val="18"/>
              </w:rPr>
              <w:t xml:space="preserve"> where Condition contains </w:t>
            </w:r>
            <w:proofErr w:type="spellStart"/>
            <w:r w:rsidRPr="0CBB3E0D">
              <w:rPr>
                <w:i/>
                <w:iCs/>
                <w:sz w:val="18"/>
                <w:szCs w:val="18"/>
              </w:rPr>
              <w:t>operationName</w:t>
            </w:r>
            <w:proofErr w:type="spellEnd"/>
            <w:r w:rsidRPr="0CBB3E0D">
              <w:rPr>
                <w:i/>
                <w:iCs/>
                <w:sz w:val="18"/>
                <w:szCs w:val="18"/>
              </w:rPr>
              <w:t xml:space="preserve"> equals </w:t>
            </w:r>
            <w:proofErr w:type="spellStart"/>
            <w:r w:rsidRPr="0CBB3E0D">
              <w:rPr>
                <w:i/>
                <w:iCs/>
                <w:sz w:val="18"/>
                <w:szCs w:val="18"/>
              </w:rPr>
              <w:t>Microsoft.Network</w:t>
            </w:r>
            <w:proofErr w:type="spellEnd"/>
            <w:r w:rsidRPr="0CBB3E0D">
              <w:rPr>
                <w:i/>
                <w:iCs/>
                <w:sz w:val="18"/>
                <w:szCs w:val="18"/>
              </w:rPr>
              <w:t>/</w:t>
            </w:r>
            <w:proofErr w:type="spellStart"/>
            <w:r w:rsidRPr="0CBB3E0D">
              <w:rPr>
                <w:i/>
                <w:iCs/>
                <w:sz w:val="18"/>
                <w:szCs w:val="18"/>
              </w:rPr>
              <w:t>networkSecurityGroups</w:t>
            </w:r>
            <w:proofErr w:type="spellEnd"/>
            <w:r w:rsidRPr="0CBB3E0D">
              <w:rPr>
                <w:i/>
                <w:iCs/>
                <w:sz w:val="18"/>
                <w:szCs w:val="18"/>
              </w:rPr>
              <w:t>/</w:t>
            </w:r>
            <w:proofErr w:type="spellStart"/>
            <w:r w:rsidRPr="0CBB3E0D">
              <w:rPr>
                <w:i/>
                <w:iCs/>
                <w:sz w:val="18"/>
                <w:szCs w:val="18"/>
              </w:rPr>
              <w:t>securityRules</w:t>
            </w:r>
            <w:proofErr w:type="spellEnd"/>
            <w:r w:rsidRPr="0CBB3E0D">
              <w:rPr>
                <w:i/>
                <w:iCs/>
                <w:sz w:val="18"/>
                <w:szCs w:val="18"/>
              </w:rPr>
              <w:t>/delete</w:t>
            </w:r>
          </w:p>
          <w:p w14:paraId="65AB2B9D" w14:textId="1AD76CAD" w:rsidR="0CBB3E0D" w:rsidRDefault="0CBB3E0D" w:rsidP="0CBB3E0D">
            <w:pPr>
              <w:pStyle w:val="ListParagraph"/>
              <w:numPr>
                <w:ilvl w:val="0"/>
                <w:numId w:val="5"/>
              </w:numPr>
              <w:spacing w:after="160"/>
              <w:rPr>
                <w:rFonts w:eastAsiaTheme="minorEastAsia"/>
                <w:sz w:val="18"/>
                <w:szCs w:val="18"/>
              </w:rPr>
            </w:pPr>
            <w:r w:rsidRPr="0CBB3E0D">
              <w:rPr>
                <w:sz w:val="18"/>
                <w:szCs w:val="18"/>
              </w:rPr>
              <w:lastRenderedPageBreak/>
              <w:t xml:space="preserve">Hover a mouse over </w:t>
            </w:r>
            <w:r w:rsidRPr="0CBB3E0D">
              <w:rPr>
                <w:i/>
                <w:iCs/>
                <w:sz w:val="18"/>
                <w:szCs w:val="18"/>
              </w:rPr>
              <w:t>Condition</w:t>
            </w:r>
            <w:r w:rsidRPr="0CBB3E0D">
              <w:rPr>
                <w:sz w:val="18"/>
                <w:szCs w:val="18"/>
              </w:rPr>
              <w:t xml:space="preserve"> to ensure it is set to </w:t>
            </w:r>
            <w:r w:rsidRPr="0CBB3E0D">
              <w:rPr>
                <w:i/>
                <w:iCs/>
                <w:sz w:val="18"/>
                <w:szCs w:val="18"/>
              </w:rPr>
              <w:t>Whenever the Administrative Activity Log “Delete Security Rule (</w:t>
            </w:r>
            <w:proofErr w:type="spellStart"/>
            <w:r w:rsidRPr="0CBB3E0D">
              <w:rPr>
                <w:i/>
                <w:iCs/>
                <w:sz w:val="18"/>
                <w:szCs w:val="18"/>
              </w:rPr>
              <w:t>networkSecurityGroups</w:t>
            </w:r>
            <w:proofErr w:type="spellEnd"/>
            <w:r w:rsidRPr="0CBB3E0D">
              <w:rPr>
                <w:i/>
                <w:iCs/>
                <w:sz w:val="18"/>
                <w:szCs w:val="18"/>
              </w:rPr>
              <w:t>/</w:t>
            </w:r>
            <w:proofErr w:type="spellStart"/>
            <w:r w:rsidRPr="0CBB3E0D">
              <w:rPr>
                <w:i/>
                <w:iCs/>
                <w:sz w:val="18"/>
                <w:szCs w:val="18"/>
              </w:rPr>
              <w:t>securityRules</w:t>
            </w:r>
            <w:proofErr w:type="spellEnd"/>
            <w:r w:rsidRPr="0CBB3E0D">
              <w:rPr>
                <w:i/>
                <w:iCs/>
                <w:sz w:val="18"/>
                <w:szCs w:val="18"/>
              </w:rPr>
              <w:t>)” has “any” level with “any” status and event is initiated by “any</w:t>
            </w:r>
            <w:r w:rsidRPr="0CBB3E0D">
              <w:rPr>
                <w:sz w:val="18"/>
                <w:szCs w:val="18"/>
              </w:rPr>
              <w:t>”</w:t>
            </w:r>
          </w:p>
        </w:tc>
      </w:tr>
      <w:tr w:rsidR="0CBB3E0D" w14:paraId="7FF102E4" w14:textId="77777777" w:rsidTr="0CBB3E0D">
        <w:tc>
          <w:tcPr>
            <w:tcW w:w="4680" w:type="dxa"/>
          </w:tcPr>
          <w:p w14:paraId="6C45BB75" w14:textId="7A11DF99" w:rsidR="0CBB3E0D" w:rsidRDefault="0CBB3E0D" w:rsidP="0CBB3E0D">
            <w:pPr>
              <w:rPr>
                <w:sz w:val="18"/>
                <w:szCs w:val="18"/>
              </w:rPr>
            </w:pPr>
            <w:r w:rsidRPr="0CBB3E0D">
              <w:rPr>
                <w:sz w:val="18"/>
                <w:szCs w:val="18"/>
              </w:rPr>
              <w:lastRenderedPageBreak/>
              <w:t>Create, View, and Manage Activity Alerts in Azure Monitor</w:t>
            </w:r>
          </w:p>
        </w:tc>
        <w:tc>
          <w:tcPr>
            <w:tcW w:w="4680" w:type="dxa"/>
          </w:tcPr>
          <w:p w14:paraId="1102E1EF" w14:textId="7715693A" w:rsidR="0CBB3E0D" w:rsidRDefault="0CBB3E0D" w:rsidP="0CBB3E0D">
            <w:pPr>
              <w:rPr>
                <w:sz w:val="18"/>
                <w:szCs w:val="18"/>
              </w:rPr>
            </w:pPr>
            <w:r w:rsidRPr="0CBB3E0D">
              <w:rPr>
                <w:sz w:val="18"/>
                <w:szCs w:val="18"/>
              </w:rPr>
              <w:t>To create a log alert in the Azure portal:</w:t>
            </w:r>
          </w:p>
          <w:p w14:paraId="76F2A1DE" w14:textId="14CEB05D" w:rsidR="0CBB3E0D" w:rsidRDefault="0CBB3E0D" w:rsidP="0CBB3E0D">
            <w:pPr>
              <w:pStyle w:val="ListParagraph"/>
              <w:numPr>
                <w:ilvl w:val="0"/>
                <w:numId w:val="4"/>
              </w:numPr>
              <w:spacing w:after="160"/>
              <w:rPr>
                <w:rFonts w:eastAsiaTheme="minorEastAsia"/>
                <w:sz w:val="18"/>
                <w:szCs w:val="18"/>
              </w:rPr>
            </w:pPr>
            <w:r w:rsidRPr="0CBB3E0D">
              <w:rPr>
                <w:sz w:val="18"/>
                <w:szCs w:val="18"/>
              </w:rPr>
              <w:t xml:space="preserve">Select </w:t>
            </w:r>
            <w:r w:rsidRPr="0CBB3E0D">
              <w:rPr>
                <w:b/>
                <w:bCs/>
                <w:sz w:val="18"/>
                <w:szCs w:val="18"/>
              </w:rPr>
              <w:t>Monitor -&gt; Alerts</w:t>
            </w:r>
          </w:p>
          <w:p w14:paraId="69250C7D" w14:textId="2A37D3D4" w:rsidR="0CBB3E0D" w:rsidRDefault="0CBB3E0D" w:rsidP="0CBB3E0D">
            <w:pPr>
              <w:pStyle w:val="ListParagraph"/>
              <w:numPr>
                <w:ilvl w:val="0"/>
                <w:numId w:val="4"/>
              </w:numPr>
              <w:spacing w:after="160"/>
              <w:rPr>
                <w:rFonts w:eastAsiaTheme="minorEastAsia"/>
                <w:sz w:val="18"/>
                <w:szCs w:val="18"/>
              </w:rPr>
            </w:pPr>
            <w:r w:rsidRPr="0CBB3E0D">
              <w:rPr>
                <w:sz w:val="18"/>
                <w:szCs w:val="18"/>
              </w:rPr>
              <w:t xml:space="preserve">Select </w:t>
            </w:r>
            <w:r w:rsidRPr="0CBB3E0D">
              <w:rPr>
                <w:b/>
                <w:bCs/>
                <w:sz w:val="18"/>
                <w:szCs w:val="18"/>
              </w:rPr>
              <w:t>New alert rule</w:t>
            </w:r>
            <w:r w:rsidRPr="0CBB3E0D">
              <w:rPr>
                <w:sz w:val="18"/>
                <w:szCs w:val="18"/>
              </w:rPr>
              <w:t xml:space="preserve"> of the </w:t>
            </w:r>
            <w:r w:rsidRPr="0CBB3E0D">
              <w:rPr>
                <w:b/>
                <w:bCs/>
                <w:sz w:val="18"/>
                <w:szCs w:val="18"/>
              </w:rPr>
              <w:t>Alerts</w:t>
            </w:r>
            <w:r w:rsidRPr="0CBB3E0D">
              <w:rPr>
                <w:sz w:val="18"/>
                <w:szCs w:val="18"/>
              </w:rPr>
              <w:t xml:space="preserve"> window</w:t>
            </w:r>
          </w:p>
          <w:p w14:paraId="549C6DF6" w14:textId="55D05EB7" w:rsidR="0CBB3E0D" w:rsidRDefault="0CBB3E0D" w:rsidP="0CBB3E0D">
            <w:pPr>
              <w:pStyle w:val="ListParagraph"/>
              <w:numPr>
                <w:ilvl w:val="0"/>
                <w:numId w:val="4"/>
              </w:numPr>
              <w:spacing w:after="160"/>
              <w:rPr>
                <w:rFonts w:eastAsiaTheme="minorEastAsia"/>
                <w:sz w:val="18"/>
                <w:szCs w:val="18"/>
              </w:rPr>
            </w:pPr>
            <w:r w:rsidRPr="0CBB3E0D">
              <w:rPr>
                <w:sz w:val="18"/>
                <w:szCs w:val="18"/>
              </w:rPr>
              <w:t xml:space="preserve">Provide information in </w:t>
            </w:r>
            <w:r w:rsidRPr="0CBB3E0D">
              <w:rPr>
                <w:b/>
                <w:bCs/>
                <w:sz w:val="18"/>
                <w:szCs w:val="18"/>
              </w:rPr>
              <w:t>Define alert condition</w:t>
            </w:r>
          </w:p>
          <w:p w14:paraId="0D77C5A3" w14:textId="49D4D5D4" w:rsidR="0CBB3E0D" w:rsidRDefault="0CBB3E0D" w:rsidP="0CBB3E0D">
            <w:pPr>
              <w:pStyle w:val="ListParagraph"/>
              <w:numPr>
                <w:ilvl w:val="0"/>
                <w:numId w:val="4"/>
              </w:numPr>
              <w:spacing w:after="160"/>
              <w:rPr>
                <w:rFonts w:eastAsiaTheme="minorEastAsia"/>
                <w:sz w:val="18"/>
                <w:szCs w:val="18"/>
              </w:rPr>
            </w:pPr>
            <w:r w:rsidRPr="0CBB3E0D">
              <w:rPr>
                <w:sz w:val="18"/>
                <w:szCs w:val="18"/>
              </w:rPr>
              <w:t xml:space="preserve">Provide details in </w:t>
            </w:r>
            <w:r w:rsidRPr="0CBB3E0D">
              <w:rPr>
                <w:b/>
                <w:bCs/>
                <w:sz w:val="18"/>
                <w:szCs w:val="18"/>
              </w:rPr>
              <w:t>Define alert details</w:t>
            </w:r>
          </w:p>
          <w:p w14:paraId="07DC6F08" w14:textId="270AF4EE" w:rsidR="0CBB3E0D" w:rsidRDefault="0CBB3E0D" w:rsidP="0CBB3E0D">
            <w:pPr>
              <w:pStyle w:val="ListParagraph"/>
              <w:numPr>
                <w:ilvl w:val="0"/>
                <w:numId w:val="4"/>
              </w:numPr>
              <w:spacing w:after="160"/>
              <w:rPr>
                <w:rFonts w:eastAsiaTheme="minorEastAsia"/>
                <w:sz w:val="18"/>
                <w:szCs w:val="18"/>
              </w:rPr>
            </w:pPr>
            <w:r w:rsidRPr="0CBB3E0D">
              <w:rPr>
                <w:sz w:val="18"/>
                <w:szCs w:val="18"/>
              </w:rPr>
              <w:t xml:space="preserve">Specify action group for new alert rule under </w:t>
            </w:r>
            <w:r w:rsidRPr="0CBB3E0D">
              <w:rPr>
                <w:b/>
                <w:bCs/>
                <w:sz w:val="18"/>
                <w:szCs w:val="18"/>
              </w:rPr>
              <w:t>Action group</w:t>
            </w:r>
            <w:r w:rsidRPr="0CBB3E0D">
              <w:rPr>
                <w:sz w:val="18"/>
                <w:szCs w:val="18"/>
              </w:rPr>
              <w:t xml:space="preserve">, or create a new action group with + </w:t>
            </w:r>
            <w:r w:rsidRPr="0CBB3E0D">
              <w:rPr>
                <w:b/>
                <w:bCs/>
                <w:sz w:val="18"/>
                <w:szCs w:val="18"/>
              </w:rPr>
              <w:t>New group</w:t>
            </w:r>
          </w:p>
          <w:p w14:paraId="69C08726" w14:textId="7A443823" w:rsidR="0CBB3E0D" w:rsidRDefault="0CBB3E0D" w:rsidP="0CBB3E0D">
            <w:pPr>
              <w:pStyle w:val="ListParagraph"/>
              <w:numPr>
                <w:ilvl w:val="0"/>
                <w:numId w:val="4"/>
              </w:numPr>
              <w:spacing w:after="160"/>
              <w:rPr>
                <w:rFonts w:eastAsiaTheme="minorEastAsia"/>
                <w:sz w:val="18"/>
                <w:szCs w:val="18"/>
              </w:rPr>
            </w:pPr>
            <w:r w:rsidRPr="0CBB3E0D">
              <w:rPr>
                <w:sz w:val="18"/>
                <w:szCs w:val="18"/>
              </w:rPr>
              <w:t xml:space="preserve">Select </w:t>
            </w:r>
            <w:r w:rsidRPr="0CBB3E0D">
              <w:rPr>
                <w:b/>
                <w:bCs/>
                <w:sz w:val="18"/>
                <w:szCs w:val="18"/>
              </w:rPr>
              <w:t>Yes</w:t>
            </w:r>
            <w:r w:rsidRPr="0CBB3E0D">
              <w:rPr>
                <w:sz w:val="18"/>
                <w:szCs w:val="18"/>
              </w:rPr>
              <w:t xml:space="preserve"> for the </w:t>
            </w:r>
            <w:r w:rsidRPr="0CBB3E0D">
              <w:rPr>
                <w:b/>
                <w:bCs/>
                <w:sz w:val="18"/>
                <w:szCs w:val="18"/>
              </w:rPr>
              <w:t>Enable rule upon creation</w:t>
            </w:r>
            <w:r w:rsidRPr="0CBB3E0D">
              <w:rPr>
                <w:sz w:val="18"/>
                <w:szCs w:val="18"/>
              </w:rPr>
              <w:t xml:space="preserve"> option</w:t>
            </w:r>
          </w:p>
          <w:p w14:paraId="2E2839DA" w14:textId="11CB63E8" w:rsidR="0CBB3E0D" w:rsidRDefault="0CBB3E0D" w:rsidP="0CBB3E0D">
            <w:pPr>
              <w:pStyle w:val="ListParagraph"/>
              <w:numPr>
                <w:ilvl w:val="0"/>
                <w:numId w:val="4"/>
              </w:numPr>
              <w:spacing w:after="160"/>
              <w:rPr>
                <w:rFonts w:eastAsiaTheme="minorEastAsia"/>
                <w:sz w:val="18"/>
                <w:szCs w:val="18"/>
              </w:rPr>
            </w:pPr>
            <w:r w:rsidRPr="0CBB3E0D">
              <w:rPr>
                <w:sz w:val="18"/>
                <w:szCs w:val="18"/>
              </w:rPr>
              <w:t xml:space="preserve">Select </w:t>
            </w:r>
            <w:r w:rsidRPr="0CBB3E0D">
              <w:rPr>
                <w:b/>
                <w:bCs/>
                <w:sz w:val="18"/>
                <w:szCs w:val="18"/>
              </w:rPr>
              <w:t>Create alert rule</w:t>
            </w:r>
          </w:p>
          <w:p w14:paraId="7EB4016B" w14:textId="6CB6B913" w:rsidR="0CBB3E0D" w:rsidRDefault="0CBB3E0D" w:rsidP="0CBB3E0D">
            <w:pPr>
              <w:rPr>
                <w:sz w:val="18"/>
                <w:szCs w:val="18"/>
              </w:rPr>
            </w:pPr>
          </w:p>
          <w:p w14:paraId="54D16708" w14:textId="34F87FBB" w:rsidR="0CBB3E0D" w:rsidRDefault="0CBB3E0D" w:rsidP="0CBB3E0D">
            <w:pPr>
              <w:rPr>
                <w:sz w:val="18"/>
                <w:szCs w:val="18"/>
              </w:rPr>
            </w:pPr>
            <w:r w:rsidRPr="0CBB3E0D">
              <w:rPr>
                <w:sz w:val="18"/>
                <w:szCs w:val="18"/>
              </w:rPr>
              <w:t>To view and manage alerts:</w:t>
            </w:r>
          </w:p>
          <w:p w14:paraId="5D42CC03" w14:textId="6E53791F" w:rsidR="0CBB3E0D" w:rsidRDefault="0CBB3E0D" w:rsidP="0CBB3E0D">
            <w:pPr>
              <w:pStyle w:val="ListParagraph"/>
              <w:numPr>
                <w:ilvl w:val="0"/>
                <w:numId w:val="3"/>
              </w:numPr>
              <w:spacing w:after="160"/>
              <w:rPr>
                <w:rFonts w:eastAsiaTheme="minorEastAsia"/>
                <w:sz w:val="18"/>
                <w:szCs w:val="18"/>
              </w:rPr>
            </w:pPr>
            <w:r w:rsidRPr="0CBB3E0D">
              <w:rPr>
                <w:sz w:val="18"/>
                <w:szCs w:val="18"/>
              </w:rPr>
              <w:t xml:space="preserve">Select </w:t>
            </w:r>
            <w:r w:rsidRPr="0CBB3E0D">
              <w:rPr>
                <w:b/>
                <w:bCs/>
                <w:sz w:val="18"/>
                <w:szCs w:val="18"/>
              </w:rPr>
              <w:t>Monitor -&gt; Alerts -&gt; Manage alert rules</w:t>
            </w:r>
          </w:p>
          <w:p w14:paraId="6A489BDC" w14:textId="4D2D3C22" w:rsidR="0CBB3E0D" w:rsidRDefault="0CBB3E0D" w:rsidP="0CBB3E0D">
            <w:pPr>
              <w:pStyle w:val="ListParagraph"/>
              <w:numPr>
                <w:ilvl w:val="0"/>
                <w:numId w:val="3"/>
              </w:numPr>
              <w:spacing w:after="160"/>
              <w:rPr>
                <w:rFonts w:eastAsiaTheme="minorEastAsia"/>
                <w:sz w:val="18"/>
                <w:szCs w:val="18"/>
              </w:rPr>
            </w:pPr>
            <w:r w:rsidRPr="0CBB3E0D">
              <w:rPr>
                <w:sz w:val="18"/>
                <w:szCs w:val="18"/>
              </w:rPr>
              <w:t>Select the rule you want to modify and double-click to edit the rule options</w:t>
            </w:r>
          </w:p>
          <w:p w14:paraId="4E07809A" w14:textId="44FDEC49" w:rsidR="0CBB3E0D" w:rsidRDefault="0CBB3E0D" w:rsidP="0CBB3E0D">
            <w:pPr>
              <w:pStyle w:val="ListParagraph"/>
              <w:numPr>
                <w:ilvl w:val="0"/>
                <w:numId w:val="3"/>
              </w:numPr>
              <w:spacing w:after="160"/>
              <w:rPr>
                <w:rFonts w:eastAsiaTheme="minorEastAsia"/>
                <w:sz w:val="18"/>
                <w:szCs w:val="18"/>
              </w:rPr>
            </w:pPr>
            <w:r w:rsidRPr="0CBB3E0D">
              <w:rPr>
                <w:sz w:val="18"/>
                <w:szCs w:val="18"/>
              </w:rPr>
              <w:t xml:space="preserve">Click </w:t>
            </w:r>
            <w:r w:rsidRPr="0CBB3E0D">
              <w:rPr>
                <w:b/>
                <w:bCs/>
                <w:sz w:val="18"/>
                <w:szCs w:val="18"/>
              </w:rPr>
              <w:t>Save</w:t>
            </w:r>
          </w:p>
        </w:tc>
      </w:tr>
      <w:tr w:rsidR="0CBB3E0D" w14:paraId="474F4B45" w14:textId="77777777" w:rsidTr="0CBB3E0D">
        <w:tc>
          <w:tcPr>
            <w:tcW w:w="4680" w:type="dxa"/>
          </w:tcPr>
          <w:p w14:paraId="22A5E762" w14:textId="3F613F3C" w:rsidR="0CBB3E0D" w:rsidRDefault="0CBB3E0D" w:rsidP="0CBB3E0D">
            <w:pPr>
              <w:rPr>
                <w:sz w:val="18"/>
                <w:szCs w:val="18"/>
              </w:rPr>
            </w:pPr>
            <w:r w:rsidRPr="0CBB3E0D">
              <w:rPr>
                <w:sz w:val="18"/>
                <w:szCs w:val="18"/>
              </w:rPr>
              <w:t>Azure Resource Manager Templates</w:t>
            </w:r>
          </w:p>
        </w:tc>
        <w:tc>
          <w:tcPr>
            <w:tcW w:w="4680" w:type="dxa"/>
          </w:tcPr>
          <w:p w14:paraId="20E6EBE0" w14:textId="6EB88549" w:rsidR="0CBB3E0D" w:rsidRDefault="0CBB3E0D" w:rsidP="0CBB3E0D">
            <w:pPr>
              <w:rPr>
                <w:sz w:val="18"/>
                <w:szCs w:val="18"/>
              </w:rPr>
            </w:pPr>
            <w:r w:rsidRPr="0CBB3E0D">
              <w:rPr>
                <w:sz w:val="18"/>
                <w:szCs w:val="18"/>
              </w:rPr>
              <w:t>Azure Resource Manager templates in the format of JSON files that can be used to configure metric alerts in Azure Monitor. These templates can be used for simple static and dynamic threshold metric alerts, availability tests, and monitoring multiple resources.</w:t>
            </w:r>
          </w:p>
        </w:tc>
      </w:tr>
      <w:tr w:rsidR="0CBB3E0D" w14:paraId="78EA685A" w14:textId="77777777" w:rsidTr="0CBB3E0D">
        <w:tc>
          <w:tcPr>
            <w:tcW w:w="4680" w:type="dxa"/>
          </w:tcPr>
          <w:p w14:paraId="73D00E0F" w14:textId="05088A85" w:rsidR="0CBB3E0D" w:rsidRDefault="0CBB3E0D" w:rsidP="0CBB3E0D">
            <w:pPr>
              <w:rPr>
                <w:sz w:val="18"/>
                <w:szCs w:val="18"/>
              </w:rPr>
            </w:pPr>
            <w:r w:rsidRPr="0CBB3E0D">
              <w:rPr>
                <w:sz w:val="18"/>
                <w:szCs w:val="18"/>
              </w:rPr>
              <w:t>Enable CloudTrail across all regions in AWS</w:t>
            </w:r>
          </w:p>
        </w:tc>
        <w:tc>
          <w:tcPr>
            <w:tcW w:w="4680" w:type="dxa"/>
          </w:tcPr>
          <w:p w14:paraId="111F79E6" w14:textId="00E2561C" w:rsidR="0CBB3E0D" w:rsidRDefault="0CBB3E0D" w:rsidP="0CBB3E0D">
            <w:pPr>
              <w:rPr>
                <w:sz w:val="18"/>
                <w:szCs w:val="18"/>
              </w:rPr>
            </w:pPr>
            <w:r w:rsidRPr="0CBB3E0D">
              <w:rPr>
                <w:sz w:val="18"/>
                <w:szCs w:val="18"/>
              </w:rPr>
              <w:t>To enable CloudTrail across all regions:</w:t>
            </w:r>
          </w:p>
          <w:p w14:paraId="1BC5F0A9" w14:textId="10F5CCE1" w:rsidR="0CBB3E0D" w:rsidRDefault="0CBB3E0D" w:rsidP="0CBB3E0D">
            <w:pPr>
              <w:pStyle w:val="ListParagraph"/>
              <w:numPr>
                <w:ilvl w:val="0"/>
                <w:numId w:val="2"/>
              </w:numPr>
              <w:spacing w:after="160"/>
              <w:rPr>
                <w:rFonts w:eastAsiaTheme="minorEastAsia"/>
                <w:sz w:val="18"/>
                <w:szCs w:val="18"/>
              </w:rPr>
            </w:pPr>
            <w:r w:rsidRPr="0CBB3E0D">
              <w:rPr>
                <w:sz w:val="18"/>
                <w:szCs w:val="18"/>
              </w:rPr>
              <w:t>Sign into the AWS Management Console and open the CloudTrail console</w:t>
            </w:r>
          </w:p>
          <w:p w14:paraId="5F92F92B" w14:textId="3FE7B8E0" w:rsidR="0CBB3E0D" w:rsidRDefault="0CBB3E0D" w:rsidP="0CBB3E0D">
            <w:pPr>
              <w:pStyle w:val="ListParagraph"/>
              <w:numPr>
                <w:ilvl w:val="0"/>
                <w:numId w:val="2"/>
              </w:numPr>
              <w:spacing w:after="160"/>
              <w:rPr>
                <w:rFonts w:eastAsiaTheme="minorEastAsia"/>
                <w:sz w:val="18"/>
                <w:szCs w:val="18"/>
              </w:rPr>
            </w:pPr>
            <w:r w:rsidRPr="0CBB3E0D">
              <w:rPr>
                <w:sz w:val="18"/>
                <w:szCs w:val="18"/>
              </w:rPr>
              <w:t xml:space="preserve">Click on </w:t>
            </w:r>
            <w:r w:rsidRPr="0CBB3E0D">
              <w:rPr>
                <w:i/>
                <w:iCs/>
                <w:sz w:val="18"/>
                <w:szCs w:val="18"/>
              </w:rPr>
              <w:t>Trails</w:t>
            </w:r>
            <w:r w:rsidRPr="0CBB3E0D">
              <w:rPr>
                <w:sz w:val="18"/>
                <w:szCs w:val="18"/>
              </w:rPr>
              <w:t xml:space="preserve"> </w:t>
            </w:r>
          </w:p>
          <w:p w14:paraId="46EBED2D" w14:textId="3151D13C" w:rsidR="0CBB3E0D" w:rsidRDefault="0CBB3E0D" w:rsidP="0CBB3E0D">
            <w:pPr>
              <w:pStyle w:val="ListParagraph"/>
              <w:numPr>
                <w:ilvl w:val="0"/>
                <w:numId w:val="2"/>
              </w:numPr>
              <w:spacing w:after="160"/>
              <w:rPr>
                <w:rFonts w:eastAsiaTheme="minorEastAsia"/>
                <w:sz w:val="18"/>
                <w:szCs w:val="18"/>
              </w:rPr>
            </w:pPr>
            <w:r w:rsidRPr="0CBB3E0D">
              <w:rPr>
                <w:sz w:val="18"/>
                <w:szCs w:val="18"/>
              </w:rPr>
              <w:t>Set necessary Trails to All option in the I column</w:t>
            </w:r>
          </w:p>
          <w:p w14:paraId="47B77EC1" w14:textId="2015CB52" w:rsidR="0CBB3E0D" w:rsidRDefault="0CBB3E0D" w:rsidP="0CBB3E0D">
            <w:pPr>
              <w:pStyle w:val="ListParagraph"/>
              <w:numPr>
                <w:ilvl w:val="0"/>
                <w:numId w:val="2"/>
              </w:numPr>
              <w:spacing w:after="160"/>
              <w:rPr>
                <w:rFonts w:eastAsiaTheme="minorEastAsia"/>
                <w:sz w:val="18"/>
                <w:szCs w:val="18"/>
              </w:rPr>
            </w:pPr>
            <w:r w:rsidRPr="0CBB3E0D">
              <w:rPr>
                <w:sz w:val="18"/>
                <w:szCs w:val="18"/>
              </w:rPr>
              <w:t xml:space="preserve">Click on a trail via the link </w:t>
            </w:r>
            <w:r w:rsidRPr="0CBB3E0D">
              <w:rPr>
                <w:i/>
                <w:iCs/>
                <w:sz w:val="18"/>
                <w:szCs w:val="18"/>
              </w:rPr>
              <w:t>Name</w:t>
            </w:r>
            <w:r w:rsidRPr="0CBB3E0D">
              <w:rPr>
                <w:sz w:val="18"/>
                <w:szCs w:val="18"/>
              </w:rPr>
              <w:t xml:space="preserve"> column</w:t>
            </w:r>
          </w:p>
          <w:p w14:paraId="52B8FFBB" w14:textId="55A6002D" w:rsidR="0CBB3E0D" w:rsidRDefault="0CBB3E0D" w:rsidP="0CBB3E0D">
            <w:pPr>
              <w:pStyle w:val="ListParagraph"/>
              <w:numPr>
                <w:ilvl w:val="0"/>
                <w:numId w:val="2"/>
              </w:numPr>
              <w:spacing w:after="160"/>
              <w:rPr>
                <w:rFonts w:eastAsiaTheme="minorEastAsia"/>
                <w:sz w:val="18"/>
                <w:szCs w:val="18"/>
              </w:rPr>
            </w:pPr>
            <w:r w:rsidRPr="0CBB3E0D">
              <w:rPr>
                <w:sz w:val="18"/>
                <w:szCs w:val="18"/>
              </w:rPr>
              <w:t xml:space="preserve">Set </w:t>
            </w:r>
            <w:r w:rsidRPr="0CBB3E0D">
              <w:rPr>
                <w:i/>
                <w:iCs/>
                <w:sz w:val="18"/>
                <w:szCs w:val="18"/>
              </w:rPr>
              <w:t>Logging</w:t>
            </w:r>
            <w:r w:rsidRPr="0CBB3E0D">
              <w:rPr>
                <w:sz w:val="18"/>
                <w:szCs w:val="18"/>
              </w:rPr>
              <w:t xml:space="preserve"> to </w:t>
            </w:r>
            <w:r w:rsidRPr="0CBB3E0D">
              <w:rPr>
                <w:i/>
                <w:iCs/>
                <w:sz w:val="18"/>
                <w:szCs w:val="18"/>
              </w:rPr>
              <w:t>ON</w:t>
            </w:r>
          </w:p>
          <w:p w14:paraId="3F4488BF" w14:textId="0115A0A6" w:rsidR="0CBB3E0D" w:rsidRDefault="0CBB3E0D" w:rsidP="0CBB3E0D">
            <w:pPr>
              <w:pStyle w:val="ListParagraph"/>
              <w:numPr>
                <w:ilvl w:val="0"/>
                <w:numId w:val="2"/>
              </w:numPr>
              <w:spacing w:after="160"/>
              <w:rPr>
                <w:rFonts w:eastAsiaTheme="minorEastAsia"/>
                <w:sz w:val="18"/>
                <w:szCs w:val="18"/>
              </w:rPr>
            </w:pPr>
            <w:r w:rsidRPr="0CBB3E0D">
              <w:rPr>
                <w:sz w:val="18"/>
                <w:szCs w:val="18"/>
              </w:rPr>
              <w:t xml:space="preserve">Set </w:t>
            </w:r>
            <w:r w:rsidRPr="0CBB3E0D">
              <w:rPr>
                <w:i/>
                <w:iCs/>
                <w:sz w:val="18"/>
                <w:szCs w:val="18"/>
              </w:rPr>
              <w:t>Apply trail to all regions</w:t>
            </w:r>
            <w:r w:rsidRPr="0CBB3E0D">
              <w:rPr>
                <w:sz w:val="18"/>
                <w:szCs w:val="18"/>
              </w:rPr>
              <w:t xml:space="preserve"> to </w:t>
            </w:r>
            <w:r w:rsidRPr="0CBB3E0D">
              <w:rPr>
                <w:i/>
                <w:iCs/>
                <w:sz w:val="18"/>
                <w:szCs w:val="18"/>
              </w:rPr>
              <w:t>Yes</w:t>
            </w:r>
          </w:p>
        </w:tc>
      </w:tr>
      <w:tr w:rsidR="0CBB3E0D" w14:paraId="214EEF6E" w14:textId="77777777" w:rsidTr="0CBB3E0D">
        <w:tc>
          <w:tcPr>
            <w:tcW w:w="4680" w:type="dxa"/>
          </w:tcPr>
          <w:p w14:paraId="50A8E56E" w14:textId="0B09C8BC" w:rsidR="0CBB3E0D" w:rsidRDefault="0CBB3E0D" w:rsidP="0CBB3E0D">
            <w:pPr>
              <w:rPr>
                <w:sz w:val="18"/>
                <w:szCs w:val="18"/>
              </w:rPr>
            </w:pPr>
            <w:r w:rsidRPr="0CBB3E0D">
              <w:rPr>
                <w:sz w:val="18"/>
                <w:szCs w:val="18"/>
              </w:rPr>
              <w:t>Configure log profile to capture activity logs for all regions in Azure</w:t>
            </w:r>
          </w:p>
        </w:tc>
        <w:tc>
          <w:tcPr>
            <w:tcW w:w="4680" w:type="dxa"/>
          </w:tcPr>
          <w:p w14:paraId="45E52F70" w14:textId="020233A6" w:rsidR="0CBB3E0D" w:rsidRDefault="0CBB3E0D" w:rsidP="0CBB3E0D">
            <w:pPr>
              <w:rPr>
                <w:sz w:val="18"/>
                <w:szCs w:val="18"/>
              </w:rPr>
            </w:pPr>
            <w:r w:rsidRPr="0CBB3E0D">
              <w:rPr>
                <w:sz w:val="18"/>
                <w:szCs w:val="18"/>
              </w:rPr>
              <w:t>To set up activity logs for all regions:</w:t>
            </w:r>
          </w:p>
          <w:p w14:paraId="0594C9EF" w14:textId="0A83E96E" w:rsidR="0CBB3E0D" w:rsidRDefault="0CBB3E0D" w:rsidP="0CBB3E0D">
            <w:pPr>
              <w:pStyle w:val="ListParagraph"/>
              <w:numPr>
                <w:ilvl w:val="0"/>
                <w:numId w:val="1"/>
              </w:numPr>
              <w:spacing w:after="160"/>
              <w:rPr>
                <w:rFonts w:eastAsiaTheme="minorEastAsia"/>
                <w:sz w:val="18"/>
                <w:szCs w:val="18"/>
              </w:rPr>
            </w:pPr>
            <w:r w:rsidRPr="0CBB3E0D">
              <w:rPr>
                <w:sz w:val="18"/>
                <w:szCs w:val="18"/>
              </w:rPr>
              <w:t>Navigate to Azure console</w:t>
            </w:r>
          </w:p>
          <w:p w14:paraId="39D40738" w14:textId="599C73A0" w:rsidR="0CBB3E0D" w:rsidRDefault="0CBB3E0D" w:rsidP="0CBB3E0D">
            <w:pPr>
              <w:pStyle w:val="ListParagraph"/>
              <w:numPr>
                <w:ilvl w:val="0"/>
                <w:numId w:val="1"/>
              </w:numPr>
              <w:spacing w:after="160"/>
              <w:rPr>
                <w:rFonts w:eastAsiaTheme="minorEastAsia"/>
                <w:sz w:val="18"/>
                <w:szCs w:val="18"/>
              </w:rPr>
            </w:pPr>
            <w:r w:rsidRPr="0CBB3E0D">
              <w:rPr>
                <w:sz w:val="18"/>
                <w:szCs w:val="18"/>
              </w:rPr>
              <w:t xml:space="preserve">Go to </w:t>
            </w:r>
            <w:r w:rsidRPr="0CBB3E0D">
              <w:rPr>
                <w:i/>
                <w:iCs/>
                <w:sz w:val="18"/>
                <w:szCs w:val="18"/>
              </w:rPr>
              <w:t>Activity log</w:t>
            </w:r>
          </w:p>
          <w:p w14:paraId="72C11DB5" w14:textId="0D8F8651" w:rsidR="0CBB3E0D" w:rsidRDefault="0CBB3E0D" w:rsidP="0CBB3E0D">
            <w:pPr>
              <w:pStyle w:val="ListParagraph"/>
              <w:numPr>
                <w:ilvl w:val="0"/>
                <w:numId w:val="1"/>
              </w:numPr>
              <w:spacing w:after="160"/>
              <w:rPr>
                <w:rFonts w:eastAsiaTheme="minorEastAsia"/>
                <w:sz w:val="18"/>
                <w:szCs w:val="18"/>
              </w:rPr>
            </w:pPr>
            <w:r w:rsidRPr="0CBB3E0D">
              <w:rPr>
                <w:sz w:val="18"/>
                <w:szCs w:val="18"/>
              </w:rPr>
              <w:t xml:space="preserve">Select </w:t>
            </w:r>
            <w:r w:rsidRPr="0CBB3E0D">
              <w:rPr>
                <w:i/>
                <w:iCs/>
                <w:sz w:val="18"/>
                <w:szCs w:val="18"/>
              </w:rPr>
              <w:t>Export</w:t>
            </w:r>
          </w:p>
          <w:p w14:paraId="4F2D726F" w14:textId="33115972" w:rsidR="0CBB3E0D" w:rsidRDefault="0CBB3E0D" w:rsidP="0CBB3E0D">
            <w:pPr>
              <w:pStyle w:val="ListParagraph"/>
              <w:numPr>
                <w:ilvl w:val="0"/>
                <w:numId w:val="1"/>
              </w:numPr>
              <w:spacing w:after="160"/>
              <w:rPr>
                <w:rFonts w:eastAsiaTheme="minorEastAsia"/>
                <w:sz w:val="18"/>
                <w:szCs w:val="18"/>
              </w:rPr>
            </w:pPr>
            <w:r w:rsidRPr="0CBB3E0D">
              <w:rPr>
                <w:sz w:val="18"/>
                <w:szCs w:val="18"/>
              </w:rPr>
              <w:t xml:space="preserve">Select </w:t>
            </w:r>
            <w:r w:rsidRPr="0CBB3E0D">
              <w:rPr>
                <w:i/>
                <w:iCs/>
                <w:sz w:val="18"/>
                <w:szCs w:val="18"/>
              </w:rPr>
              <w:t>Subscription</w:t>
            </w:r>
          </w:p>
          <w:p w14:paraId="4385E1F8" w14:textId="4130A88C" w:rsidR="0CBB3E0D" w:rsidRDefault="0CBB3E0D" w:rsidP="0CBB3E0D">
            <w:pPr>
              <w:pStyle w:val="ListParagraph"/>
              <w:numPr>
                <w:ilvl w:val="0"/>
                <w:numId w:val="1"/>
              </w:numPr>
              <w:spacing w:after="160"/>
              <w:rPr>
                <w:rFonts w:eastAsiaTheme="minorEastAsia"/>
                <w:sz w:val="18"/>
                <w:szCs w:val="18"/>
              </w:rPr>
            </w:pPr>
            <w:r w:rsidRPr="0CBB3E0D">
              <w:rPr>
                <w:sz w:val="18"/>
                <w:szCs w:val="18"/>
              </w:rPr>
              <w:t xml:space="preserve">Check </w:t>
            </w:r>
            <w:r w:rsidRPr="0CBB3E0D">
              <w:rPr>
                <w:i/>
                <w:iCs/>
                <w:sz w:val="18"/>
                <w:szCs w:val="18"/>
              </w:rPr>
              <w:t>Select all</w:t>
            </w:r>
            <w:r w:rsidRPr="0CBB3E0D">
              <w:rPr>
                <w:sz w:val="18"/>
                <w:szCs w:val="18"/>
              </w:rPr>
              <w:t xml:space="preserve"> in </w:t>
            </w:r>
            <w:r w:rsidRPr="0CBB3E0D">
              <w:rPr>
                <w:i/>
                <w:iCs/>
                <w:sz w:val="18"/>
                <w:szCs w:val="18"/>
              </w:rPr>
              <w:t>Regions</w:t>
            </w:r>
          </w:p>
          <w:p w14:paraId="376AC031" w14:textId="21F4D75B" w:rsidR="0CBB3E0D" w:rsidRDefault="0CBB3E0D" w:rsidP="0CBB3E0D">
            <w:pPr>
              <w:pStyle w:val="ListParagraph"/>
              <w:numPr>
                <w:ilvl w:val="0"/>
                <w:numId w:val="1"/>
              </w:numPr>
              <w:spacing w:after="160"/>
              <w:rPr>
                <w:rFonts w:eastAsiaTheme="minorEastAsia"/>
                <w:sz w:val="18"/>
                <w:szCs w:val="18"/>
              </w:rPr>
            </w:pPr>
            <w:r w:rsidRPr="0CBB3E0D">
              <w:rPr>
                <w:sz w:val="18"/>
                <w:szCs w:val="18"/>
              </w:rPr>
              <w:t xml:space="preserve">Select </w:t>
            </w:r>
            <w:r w:rsidRPr="0CBB3E0D">
              <w:rPr>
                <w:i/>
                <w:iCs/>
                <w:sz w:val="18"/>
                <w:szCs w:val="18"/>
              </w:rPr>
              <w:t>Save</w:t>
            </w:r>
          </w:p>
        </w:tc>
      </w:tr>
    </w:tbl>
    <w:p w14:paraId="091B7902" w14:textId="30A45AF2" w:rsidR="0CBB3E0D" w:rsidRDefault="0CBB3E0D" w:rsidP="0CBB3E0D">
      <w:pPr>
        <w:shd w:val="clear" w:color="auto" w:fill="FFFFFF" w:themeFill="background1"/>
        <w:spacing w:afterAutospacing="1"/>
        <w:rPr>
          <w:rFonts w:ascii="Arial" w:eastAsia="Arial" w:hAnsi="Arial" w:cs="Arial"/>
          <w:color w:val="000000" w:themeColor="text1"/>
        </w:rPr>
      </w:pPr>
    </w:p>
    <w:p w14:paraId="630671F0" w14:textId="2A2EFC09" w:rsidR="4BFC6DA0" w:rsidRDefault="4BFC6DA0" w:rsidP="03027241">
      <w:pPr>
        <w:shd w:val="clear" w:color="auto" w:fill="FFFFFF" w:themeFill="background1"/>
        <w:spacing w:afterAutospacing="1"/>
        <w:rPr>
          <w:rFonts w:ascii="Arial" w:eastAsia="Arial" w:hAnsi="Arial" w:cs="Arial"/>
          <w:color w:val="000000" w:themeColor="text1"/>
        </w:rPr>
      </w:pPr>
    </w:p>
    <w:p w14:paraId="48DF8FA4" w14:textId="77777777" w:rsidR="004C295F" w:rsidRPr="004C295F" w:rsidRDefault="539DF0B2" w:rsidP="03027241">
      <w:pPr>
        <w:shd w:val="clear" w:color="auto" w:fill="FFFFFF" w:themeFill="background1"/>
        <w:spacing w:after="100" w:afterAutospacing="1"/>
        <w:outlineLvl w:val="1"/>
        <w:rPr>
          <w:rFonts w:ascii="Arial" w:eastAsia="Arial" w:hAnsi="Arial" w:cs="Arial"/>
          <w:color w:val="000000" w:themeColor="text1"/>
          <w:sz w:val="32"/>
          <w:szCs w:val="32"/>
        </w:rPr>
      </w:pPr>
      <w:r w:rsidRPr="03027241">
        <w:rPr>
          <w:rFonts w:ascii="Arial" w:eastAsia="Arial" w:hAnsi="Arial" w:cs="Arial"/>
          <w:color w:val="000000" w:themeColor="text1"/>
          <w:sz w:val="32"/>
          <w:szCs w:val="32"/>
        </w:rPr>
        <w:t>References</w:t>
      </w:r>
    </w:p>
    <w:p w14:paraId="50FAB931" w14:textId="5DBDB276" w:rsidR="004C295F" w:rsidRPr="004C295F" w:rsidRDefault="0C57C473" w:rsidP="03027241">
      <w:pPr>
        <w:pStyle w:val="ListParagraph"/>
        <w:numPr>
          <w:ilvl w:val="0"/>
          <w:numId w:val="8"/>
        </w:numPr>
        <w:shd w:val="clear" w:color="auto" w:fill="FFFFFF" w:themeFill="background1"/>
        <w:spacing w:beforeAutospacing="1" w:afterAutospacing="1"/>
        <w:outlineLvl w:val="1"/>
        <w:rPr>
          <w:rFonts w:ascii="Arial" w:eastAsia="Arial" w:hAnsi="Arial" w:cs="Arial"/>
          <w:color w:val="000000" w:themeColor="text1"/>
        </w:rPr>
      </w:pPr>
      <w:bookmarkStart w:id="0" w:name="scite-1"/>
      <w:bookmarkStart w:id="1" w:name="scite-2"/>
      <w:bookmarkStart w:id="2" w:name="scite-3"/>
      <w:bookmarkStart w:id="3" w:name="scite-4"/>
      <w:bookmarkStart w:id="4" w:name="scite-5"/>
      <w:bookmarkStart w:id="5" w:name="scite-6"/>
      <w:bookmarkStart w:id="6" w:name="scite-7"/>
      <w:bookmarkStart w:id="7" w:name="scite-8"/>
      <w:bookmarkStart w:id="8" w:name="scite-9"/>
      <w:bookmarkStart w:id="9" w:name="scite-10"/>
      <w:bookmarkStart w:id="10" w:name="scite-11"/>
      <w:bookmarkStart w:id="11" w:name="scite-12"/>
      <w:bookmarkStart w:id="12" w:name="scite-13"/>
      <w:bookmarkStart w:id="13" w:name="scite-14"/>
      <w:bookmarkStart w:id="14" w:name="scite-15"/>
      <w:bookmarkStart w:id="15" w:name="scite-16"/>
      <w:bookmarkStart w:id="16" w:name="scite-17"/>
      <w:bookmarkStart w:id="17" w:name="scite-18"/>
      <w:bookmarkStart w:id="18" w:name="scite-19"/>
      <w:bookmarkStart w:id="19" w:name="scite-20"/>
      <w:bookmarkStart w:id="20" w:name="scite-21"/>
      <w:bookmarkStart w:id="21" w:name="scite-22"/>
      <w:bookmarkStart w:id="22" w:name="scite-23"/>
      <w:bookmarkStart w:id="23" w:name="scite-24"/>
      <w:bookmarkStart w:id="24" w:name="scite-25"/>
      <w:bookmarkStart w:id="25" w:name="scite-26"/>
      <w:bookmarkStart w:id="26" w:name="scite-27"/>
      <w:bookmarkStart w:id="27" w:name="scite-28"/>
      <w:bookmarkStart w:id="28" w:name="scite-29"/>
      <w:bookmarkStart w:id="29" w:name="scite-30"/>
      <w:bookmarkStart w:id="30" w:name="scite-31"/>
      <w:bookmarkStart w:id="31" w:name="scite-3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61859194">
        <w:rPr>
          <w:rFonts w:ascii="Arial" w:eastAsia="Arial" w:hAnsi="Arial" w:cs="Arial"/>
          <w:color w:val="000000" w:themeColor="text1"/>
        </w:rPr>
        <w:t xml:space="preserve">https://cve.mitre.org/cgi-bin/cvename.cgi?name=CVE-2019-1003062. </w:t>
      </w:r>
      <w:r w:rsidR="007E16F9" w:rsidRPr="61859194">
        <w:rPr>
          <w:rFonts w:ascii="Arial" w:eastAsia="Arial" w:hAnsi="Arial" w:cs="Arial"/>
          <w:color w:val="000000" w:themeColor="text1"/>
        </w:rPr>
        <w:t>Retrieved June 7, 2020.</w:t>
      </w:r>
    </w:p>
    <w:p w14:paraId="15388810" w14:textId="5C8D06BD" w:rsidR="61859194" w:rsidRDefault="61859194" w:rsidP="61859194">
      <w:pPr>
        <w:shd w:val="clear" w:color="auto" w:fill="FFFFFF" w:themeFill="background1"/>
        <w:spacing w:beforeAutospacing="1" w:afterAutospacing="1"/>
        <w:outlineLvl w:val="1"/>
        <w:rPr>
          <w:rFonts w:ascii="Arial" w:eastAsia="Arial" w:hAnsi="Arial" w:cs="Arial"/>
          <w:color w:val="000000" w:themeColor="text1"/>
        </w:rPr>
      </w:pPr>
    </w:p>
    <w:p w14:paraId="4AE1D8A7" w14:textId="77777777" w:rsidR="00000000" w:rsidRDefault="00000000" w:rsidP="03027241">
      <w:pPr>
        <w:rPr>
          <w:rFonts w:ascii="Arial" w:eastAsia="Arial" w:hAnsi="Arial" w:cs="Arial"/>
          <w:color w:val="000000" w:themeColor="text1"/>
        </w:rPr>
      </w:pPr>
    </w:p>
    <w:sectPr w:rsidR="00D21A56" w:rsidSect="0002025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A0AE1" w14:textId="77777777" w:rsidR="00F035B4" w:rsidRDefault="00F035B4" w:rsidP="0004445F">
      <w:r>
        <w:separator/>
      </w:r>
    </w:p>
  </w:endnote>
  <w:endnote w:type="continuationSeparator" w:id="0">
    <w:p w14:paraId="6A48135E" w14:textId="77777777" w:rsidR="00F035B4" w:rsidRDefault="00F035B4" w:rsidP="00044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5F14C" w14:textId="77777777" w:rsidR="0004445F" w:rsidRDefault="000444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E82A" w14:textId="77777777" w:rsidR="0019165F" w:rsidRPr="0019165F" w:rsidRDefault="0019165F" w:rsidP="0019165F">
    <w:pPr>
      <w:pStyle w:val="Footer"/>
      <w:rPr>
        <w:rFonts w:ascii="Segoe UI" w:hAnsi="Segoe UI" w:cs="Segoe UI"/>
        <w:color w:val="000000"/>
        <w:sz w:val="27"/>
        <w:szCs w:val="27"/>
        <w:shd w:val="clear" w:color="auto" w:fill="FFFFFF"/>
      </w:rPr>
    </w:pPr>
    <w:r w:rsidRPr="0019165F">
      <w:rPr>
        <w:rFonts w:ascii="Segoe UI" w:hAnsi="Segoe UI" w:cs="Segoe UI"/>
        <w:color w:val="000000"/>
        <w:sz w:val="27"/>
        <w:szCs w:val="27"/>
        <w:shd w:val="clear" w:color="auto" w:fill="FFFFFF"/>
      </w:rPr>
      <w:t>(© 2022 The MITRE Corporation All Rights Reserved. Draft Content</w:t>
    </w:r>
  </w:p>
  <w:p w14:paraId="04767162" w14:textId="4C164DDA" w:rsidR="0004445F" w:rsidRDefault="0019165F" w:rsidP="0019165F">
    <w:pPr>
      <w:pStyle w:val="Footer"/>
    </w:pPr>
    <w:r w:rsidRPr="0019165F">
      <w:rPr>
        <w:rFonts w:ascii="Segoe UI" w:hAnsi="Segoe UI" w:cs="Segoe UI"/>
        <w:color w:val="000000"/>
        <w:sz w:val="27"/>
        <w:szCs w:val="27"/>
        <w:shd w:val="clear" w:color="auto" w:fill="FFFFFF"/>
      </w:rPr>
      <w:t>Submission for Consideration by the CAVEAT Working Group)</w:t>
    </w:r>
  </w:p>
  <w:p w14:paraId="5ED6A868" w14:textId="77777777" w:rsidR="0004445F" w:rsidRDefault="000444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6447A" w14:textId="77777777" w:rsidR="0004445F" w:rsidRDefault="00044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89FC9" w14:textId="77777777" w:rsidR="00F035B4" w:rsidRDefault="00F035B4" w:rsidP="0004445F">
      <w:r>
        <w:separator/>
      </w:r>
    </w:p>
  </w:footnote>
  <w:footnote w:type="continuationSeparator" w:id="0">
    <w:p w14:paraId="2E7EDEE0" w14:textId="77777777" w:rsidR="00F035B4" w:rsidRDefault="00F035B4" w:rsidP="00044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393F" w14:textId="77777777" w:rsidR="0004445F" w:rsidRDefault="000444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925A0" w14:textId="77777777" w:rsidR="0004445F" w:rsidRDefault="000444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990B6" w14:textId="77777777" w:rsidR="0004445F" w:rsidRDefault="000444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250"/>
    <w:multiLevelType w:val="hybridMultilevel"/>
    <w:tmpl w:val="816A5612"/>
    <w:lvl w:ilvl="0" w:tplc="74F2E026">
      <w:start w:val="1"/>
      <w:numFmt w:val="decimal"/>
      <w:lvlText w:val="%1."/>
      <w:lvlJc w:val="left"/>
      <w:pPr>
        <w:ind w:left="720" w:hanging="360"/>
      </w:pPr>
    </w:lvl>
    <w:lvl w:ilvl="1" w:tplc="B8FC2964">
      <w:start w:val="1"/>
      <w:numFmt w:val="lowerLetter"/>
      <w:lvlText w:val="%2."/>
      <w:lvlJc w:val="left"/>
      <w:pPr>
        <w:ind w:left="1440" w:hanging="360"/>
      </w:pPr>
    </w:lvl>
    <w:lvl w:ilvl="2" w:tplc="30FC9A54">
      <w:start w:val="1"/>
      <w:numFmt w:val="lowerRoman"/>
      <w:lvlText w:val="%3."/>
      <w:lvlJc w:val="right"/>
      <w:pPr>
        <w:ind w:left="2160" w:hanging="180"/>
      </w:pPr>
    </w:lvl>
    <w:lvl w:ilvl="3" w:tplc="F16695C0">
      <w:start w:val="1"/>
      <w:numFmt w:val="decimal"/>
      <w:lvlText w:val="%4."/>
      <w:lvlJc w:val="left"/>
      <w:pPr>
        <w:ind w:left="2880" w:hanging="360"/>
      </w:pPr>
    </w:lvl>
    <w:lvl w:ilvl="4" w:tplc="76D67AF2">
      <w:start w:val="1"/>
      <w:numFmt w:val="lowerLetter"/>
      <w:lvlText w:val="%5."/>
      <w:lvlJc w:val="left"/>
      <w:pPr>
        <w:ind w:left="3600" w:hanging="360"/>
      </w:pPr>
    </w:lvl>
    <w:lvl w:ilvl="5" w:tplc="13B2F86E">
      <w:start w:val="1"/>
      <w:numFmt w:val="lowerRoman"/>
      <w:lvlText w:val="%6."/>
      <w:lvlJc w:val="right"/>
      <w:pPr>
        <w:ind w:left="4320" w:hanging="180"/>
      </w:pPr>
    </w:lvl>
    <w:lvl w:ilvl="6" w:tplc="416EA9C8">
      <w:start w:val="1"/>
      <w:numFmt w:val="decimal"/>
      <w:lvlText w:val="%7."/>
      <w:lvlJc w:val="left"/>
      <w:pPr>
        <w:ind w:left="5040" w:hanging="360"/>
      </w:pPr>
    </w:lvl>
    <w:lvl w:ilvl="7" w:tplc="D430C434">
      <w:start w:val="1"/>
      <w:numFmt w:val="lowerLetter"/>
      <w:lvlText w:val="%8."/>
      <w:lvlJc w:val="left"/>
      <w:pPr>
        <w:ind w:left="5760" w:hanging="360"/>
      </w:pPr>
    </w:lvl>
    <w:lvl w:ilvl="8" w:tplc="91CE1E50">
      <w:start w:val="1"/>
      <w:numFmt w:val="lowerRoman"/>
      <w:lvlText w:val="%9."/>
      <w:lvlJc w:val="right"/>
      <w:pPr>
        <w:ind w:left="6480" w:hanging="180"/>
      </w:pPr>
    </w:lvl>
  </w:abstractNum>
  <w:abstractNum w:abstractNumId="1" w15:restartNumberingAfterBreak="0">
    <w:nsid w:val="0CD44613"/>
    <w:multiLevelType w:val="hybridMultilevel"/>
    <w:tmpl w:val="18DE790C"/>
    <w:lvl w:ilvl="0" w:tplc="5EDCB64A">
      <w:start w:val="1"/>
      <w:numFmt w:val="decimal"/>
      <w:lvlText w:val="%1."/>
      <w:lvlJc w:val="left"/>
      <w:pPr>
        <w:ind w:left="720" w:hanging="360"/>
      </w:pPr>
    </w:lvl>
    <w:lvl w:ilvl="1" w:tplc="B61AB496">
      <w:start w:val="1"/>
      <w:numFmt w:val="lowerLetter"/>
      <w:lvlText w:val="%2."/>
      <w:lvlJc w:val="left"/>
      <w:pPr>
        <w:ind w:left="1440" w:hanging="360"/>
      </w:pPr>
    </w:lvl>
    <w:lvl w:ilvl="2" w:tplc="7668E084">
      <w:start w:val="1"/>
      <w:numFmt w:val="lowerRoman"/>
      <w:lvlText w:val="%3."/>
      <w:lvlJc w:val="right"/>
      <w:pPr>
        <w:ind w:left="2160" w:hanging="180"/>
      </w:pPr>
    </w:lvl>
    <w:lvl w:ilvl="3" w:tplc="D4C2D738">
      <w:start w:val="1"/>
      <w:numFmt w:val="decimal"/>
      <w:lvlText w:val="%4."/>
      <w:lvlJc w:val="left"/>
      <w:pPr>
        <w:ind w:left="2880" w:hanging="360"/>
      </w:pPr>
    </w:lvl>
    <w:lvl w:ilvl="4" w:tplc="098A5F90">
      <w:start w:val="1"/>
      <w:numFmt w:val="lowerLetter"/>
      <w:lvlText w:val="%5."/>
      <w:lvlJc w:val="left"/>
      <w:pPr>
        <w:ind w:left="3600" w:hanging="360"/>
      </w:pPr>
    </w:lvl>
    <w:lvl w:ilvl="5" w:tplc="92A8DEF4">
      <w:start w:val="1"/>
      <w:numFmt w:val="lowerRoman"/>
      <w:lvlText w:val="%6."/>
      <w:lvlJc w:val="right"/>
      <w:pPr>
        <w:ind w:left="4320" w:hanging="180"/>
      </w:pPr>
    </w:lvl>
    <w:lvl w:ilvl="6" w:tplc="C7547B4A">
      <w:start w:val="1"/>
      <w:numFmt w:val="decimal"/>
      <w:lvlText w:val="%7."/>
      <w:lvlJc w:val="left"/>
      <w:pPr>
        <w:ind w:left="5040" w:hanging="360"/>
      </w:pPr>
    </w:lvl>
    <w:lvl w:ilvl="7" w:tplc="3BA8F34A">
      <w:start w:val="1"/>
      <w:numFmt w:val="lowerLetter"/>
      <w:lvlText w:val="%8."/>
      <w:lvlJc w:val="left"/>
      <w:pPr>
        <w:ind w:left="5760" w:hanging="360"/>
      </w:pPr>
    </w:lvl>
    <w:lvl w:ilvl="8" w:tplc="EAAC87CC">
      <w:start w:val="1"/>
      <w:numFmt w:val="lowerRoman"/>
      <w:lvlText w:val="%9."/>
      <w:lvlJc w:val="right"/>
      <w:pPr>
        <w:ind w:left="6480" w:hanging="180"/>
      </w:pPr>
    </w:lvl>
  </w:abstractNum>
  <w:abstractNum w:abstractNumId="2" w15:restartNumberingAfterBreak="0">
    <w:nsid w:val="1973036E"/>
    <w:multiLevelType w:val="hybridMultilevel"/>
    <w:tmpl w:val="822E917A"/>
    <w:lvl w:ilvl="0" w:tplc="5A606DBA">
      <w:start w:val="1"/>
      <w:numFmt w:val="decimal"/>
      <w:lvlText w:val="%1."/>
      <w:lvlJc w:val="left"/>
      <w:pPr>
        <w:ind w:left="720" w:hanging="360"/>
      </w:pPr>
    </w:lvl>
    <w:lvl w:ilvl="1" w:tplc="D30C21B4">
      <w:start w:val="1"/>
      <w:numFmt w:val="lowerLetter"/>
      <w:lvlText w:val="%2."/>
      <w:lvlJc w:val="left"/>
      <w:pPr>
        <w:ind w:left="1440" w:hanging="360"/>
      </w:pPr>
    </w:lvl>
    <w:lvl w:ilvl="2" w:tplc="436873B2">
      <w:start w:val="1"/>
      <w:numFmt w:val="lowerRoman"/>
      <w:lvlText w:val="%3."/>
      <w:lvlJc w:val="right"/>
      <w:pPr>
        <w:ind w:left="2160" w:hanging="180"/>
      </w:pPr>
    </w:lvl>
    <w:lvl w:ilvl="3" w:tplc="E91A0CB0">
      <w:start w:val="1"/>
      <w:numFmt w:val="decimal"/>
      <w:lvlText w:val="%4."/>
      <w:lvlJc w:val="left"/>
      <w:pPr>
        <w:ind w:left="2880" w:hanging="360"/>
      </w:pPr>
    </w:lvl>
    <w:lvl w:ilvl="4" w:tplc="0F440C14">
      <w:start w:val="1"/>
      <w:numFmt w:val="lowerLetter"/>
      <w:lvlText w:val="%5."/>
      <w:lvlJc w:val="left"/>
      <w:pPr>
        <w:ind w:left="3600" w:hanging="360"/>
      </w:pPr>
    </w:lvl>
    <w:lvl w:ilvl="5" w:tplc="A71C4A6C">
      <w:start w:val="1"/>
      <w:numFmt w:val="lowerRoman"/>
      <w:lvlText w:val="%6."/>
      <w:lvlJc w:val="right"/>
      <w:pPr>
        <w:ind w:left="4320" w:hanging="180"/>
      </w:pPr>
    </w:lvl>
    <w:lvl w:ilvl="6" w:tplc="681C8C4C">
      <w:start w:val="1"/>
      <w:numFmt w:val="decimal"/>
      <w:lvlText w:val="%7."/>
      <w:lvlJc w:val="left"/>
      <w:pPr>
        <w:ind w:left="5040" w:hanging="360"/>
      </w:pPr>
    </w:lvl>
    <w:lvl w:ilvl="7" w:tplc="D5047162">
      <w:start w:val="1"/>
      <w:numFmt w:val="lowerLetter"/>
      <w:lvlText w:val="%8."/>
      <w:lvlJc w:val="left"/>
      <w:pPr>
        <w:ind w:left="5760" w:hanging="360"/>
      </w:pPr>
    </w:lvl>
    <w:lvl w:ilvl="8" w:tplc="2B4A1E4A">
      <w:start w:val="1"/>
      <w:numFmt w:val="lowerRoman"/>
      <w:lvlText w:val="%9."/>
      <w:lvlJc w:val="right"/>
      <w:pPr>
        <w:ind w:left="6480" w:hanging="180"/>
      </w:pPr>
    </w:lvl>
  </w:abstractNum>
  <w:abstractNum w:abstractNumId="3" w15:restartNumberingAfterBreak="0">
    <w:nsid w:val="19A336F6"/>
    <w:multiLevelType w:val="hybridMultilevel"/>
    <w:tmpl w:val="6CD23CF4"/>
    <w:lvl w:ilvl="0" w:tplc="DDD4D26E">
      <w:start w:val="1"/>
      <w:numFmt w:val="decimal"/>
      <w:lvlText w:val="%1."/>
      <w:lvlJc w:val="left"/>
      <w:pPr>
        <w:ind w:left="720" w:hanging="360"/>
      </w:pPr>
    </w:lvl>
    <w:lvl w:ilvl="1" w:tplc="81F6333C">
      <w:start w:val="1"/>
      <w:numFmt w:val="lowerLetter"/>
      <w:lvlText w:val="%2."/>
      <w:lvlJc w:val="left"/>
      <w:pPr>
        <w:ind w:left="1440" w:hanging="360"/>
      </w:pPr>
    </w:lvl>
    <w:lvl w:ilvl="2" w:tplc="F684ABE4">
      <w:start w:val="1"/>
      <w:numFmt w:val="lowerRoman"/>
      <w:lvlText w:val="%3."/>
      <w:lvlJc w:val="right"/>
      <w:pPr>
        <w:ind w:left="2160" w:hanging="180"/>
      </w:pPr>
    </w:lvl>
    <w:lvl w:ilvl="3" w:tplc="CC6240C0">
      <w:start w:val="1"/>
      <w:numFmt w:val="decimal"/>
      <w:lvlText w:val="%4."/>
      <w:lvlJc w:val="left"/>
      <w:pPr>
        <w:ind w:left="2880" w:hanging="360"/>
      </w:pPr>
    </w:lvl>
    <w:lvl w:ilvl="4" w:tplc="6A363C18">
      <w:start w:val="1"/>
      <w:numFmt w:val="lowerLetter"/>
      <w:lvlText w:val="%5."/>
      <w:lvlJc w:val="left"/>
      <w:pPr>
        <w:ind w:left="3600" w:hanging="360"/>
      </w:pPr>
    </w:lvl>
    <w:lvl w:ilvl="5" w:tplc="DD7452EC">
      <w:start w:val="1"/>
      <w:numFmt w:val="lowerRoman"/>
      <w:lvlText w:val="%6."/>
      <w:lvlJc w:val="right"/>
      <w:pPr>
        <w:ind w:left="4320" w:hanging="180"/>
      </w:pPr>
    </w:lvl>
    <w:lvl w:ilvl="6" w:tplc="8760E4E2">
      <w:start w:val="1"/>
      <w:numFmt w:val="decimal"/>
      <w:lvlText w:val="%7."/>
      <w:lvlJc w:val="left"/>
      <w:pPr>
        <w:ind w:left="5040" w:hanging="360"/>
      </w:pPr>
    </w:lvl>
    <w:lvl w:ilvl="7" w:tplc="37A65508">
      <w:start w:val="1"/>
      <w:numFmt w:val="lowerLetter"/>
      <w:lvlText w:val="%8."/>
      <w:lvlJc w:val="left"/>
      <w:pPr>
        <w:ind w:left="5760" w:hanging="360"/>
      </w:pPr>
    </w:lvl>
    <w:lvl w:ilvl="8" w:tplc="A5B6E6C4">
      <w:start w:val="1"/>
      <w:numFmt w:val="lowerRoman"/>
      <w:lvlText w:val="%9."/>
      <w:lvlJc w:val="right"/>
      <w:pPr>
        <w:ind w:left="6480" w:hanging="180"/>
      </w:pPr>
    </w:lvl>
  </w:abstractNum>
  <w:abstractNum w:abstractNumId="4" w15:restartNumberingAfterBreak="0">
    <w:nsid w:val="2DD86879"/>
    <w:multiLevelType w:val="multilevel"/>
    <w:tmpl w:val="94F6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CC247B"/>
    <w:multiLevelType w:val="hybridMultilevel"/>
    <w:tmpl w:val="6BD08CFC"/>
    <w:lvl w:ilvl="0" w:tplc="00C27A0A">
      <w:start w:val="1"/>
      <w:numFmt w:val="decimal"/>
      <w:lvlText w:val="%1."/>
      <w:lvlJc w:val="left"/>
      <w:pPr>
        <w:ind w:left="720" w:hanging="360"/>
      </w:pPr>
    </w:lvl>
    <w:lvl w:ilvl="1" w:tplc="6DFE2EDC">
      <w:start w:val="1"/>
      <w:numFmt w:val="lowerLetter"/>
      <w:lvlText w:val="%2."/>
      <w:lvlJc w:val="left"/>
      <w:pPr>
        <w:ind w:left="1440" w:hanging="360"/>
      </w:pPr>
    </w:lvl>
    <w:lvl w:ilvl="2" w:tplc="2D28AF7C">
      <w:start w:val="1"/>
      <w:numFmt w:val="lowerRoman"/>
      <w:lvlText w:val="%3."/>
      <w:lvlJc w:val="right"/>
      <w:pPr>
        <w:ind w:left="2160" w:hanging="180"/>
      </w:pPr>
    </w:lvl>
    <w:lvl w:ilvl="3" w:tplc="B8FC37D0">
      <w:start w:val="1"/>
      <w:numFmt w:val="decimal"/>
      <w:lvlText w:val="%4."/>
      <w:lvlJc w:val="left"/>
      <w:pPr>
        <w:ind w:left="2880" w:hanging="360"/>
      </w:pPr>
    </w:lvl>
    <w:lvl w:ilvl="4" w:tplc="7312D760">
      <w:start w:val="1"/>
      <w:numFmt w:val="lowerLetter"/>
      <w:lvlText w:val="%5."/>
      <w:lvlJc w:val="left"/>
      <w:pPr>
        <w:ind w:left="3600" w:hanging="360"/>
      </w:pPr>
    </w:lvl>
    <w:lvl w:ilvl="5" w:tplc="22661022">
      <w:start w:val="1"/>
      <w:numFmt w:val="lowerRoman"/>
      <w:lvlText w:val="%6."/>
      <w:lvlJc w:val="right"/>
      <w:pPr>
        <w:ind w:left="4320" w:hanging="180"/>
      </w:pPr>
    </w:lvl>
    <w:lvl w:ilvl="6" w:tplc="5A96AA04">
      <w:start w:val="1"/>
      <w:numFmt w:val="decimal"/>
      <w:lvlText w:val="%7."/>
      <w:lvlJc w:val="left"/>
      <w:pPr>
        <w:ind w:left="5040" w:hanging="360"/>
      </w:pPr>
    </w:lvl>
    <w:lvl w:ilvl="7" w:tplc="E966B11E">
      <w:start w:val="1"/>
      <w:numFmt w:val="lowerLetter"/>
      <w:lvlText w:val="%8."/>
      <w:lvlJc w:val="left"/>
      <w:pPr>
        <w:ind w:left="5760" w:hanging="360"/>
      </w:pPr>
    </w:lvl>
    <w:lvl w:ilvl="8" w:tplc="6002CB88">
      <w:start w:val="1"/>
      <w:numFmt w:val="lowerRoman"/>
      <w:lvlText w:val="%9."/>
      <w:lvlJc w:val="right"/>
      <w:pPr>
        <w:ind w:left="6480" w:hanging="180"/>
      </w:pPr>
    </w:lvl>
  </w:abstractNum>
  <w:abstractNum w:abstractNumId="6" w15:restartNumberingAfterBreak="0">
    <w:nsid w:val="39FC33E6"/>
    <w:multiLevelType w:val="hybridMultilevel"/>
    <w:tmpl w:val="72EC4E56"/>
    <w:lvl w:ilvl="0" w:tplc="9A50678E">
      <w:start w:val="1"/>
      <w:numFmt w:val="decimal"/>
      <w:lvlText w:val="%1."/>
      <w:lvlJc w:val="left"/>
      <w:pPr>
        <w:ind w:left="720" w:hanging="360"/>
      </w:pPr>
    </w:lvl>
    <w:lvl w:ilvl="1" w:tplc="40881150">
      <w:start w:val="1"/>
      <w:numFmt w:val="lowerLetter"/>
      <w:lvlText w:val="%2."/>
      <w:lvlJc w:val="left"/>
      <w:pPr>
        <w:ind w:left="1440" w:hanging="360"/>
      </w:pPr>
    </w:lvl>
    <w:lvl w:ilvl="2" w:tplc="AAAAA574">
      <w:start w:val="1"/>
      <w:numFmt w:val="lowerRoman"/>
      <w:lvlText w:val="%3."/>
      <w:lvlJc w:val="right"/>
      <w:pPr>
        <w:ind w:left="2160" w:hanging="180"/>
      </w:pPr>
    </w:lvl>
    <w:lvl w:ilvl="3" w:tplc="CB46FB06">
      <w:start w:val="1"/>
      <w:numFmt w:val="decimal"/>
      <w:lvlText w:val="%4."/>
      <w:lvlJc w:val="left"/>
      <w:pPr>
        <w:ind w:left="2880" w:hanging="360"/>
      </w:pPr>
    </w:lvl>
    <w:lvl w:ilvl="4" w:tplc="CC268836">
      <w:start w:val="1"/>
      <w:numFmt w:val="lowerLetter"/>
      <w:lvlText w:val="%5."/>
      <w:lvlJc w:val="left"/>
      <w:pPr>
        <w:ind w:left="3600" w:hanging="360"/>
      </w:pPr>
    </w:lvl>
    <w:lvl w:ilvl="5" w:tplc="1CD478A2">
      <w:start w:val="1"/>
      <w:numFmt w:val="lowerRoman"/>
      <w:lvlText w:val="%6."/>
      <w:lvlJc w:val="right"/>
      <w:pPr>
        <w:ind w:left="4320" w:hanging="180"/>
      </w:pPr>
    </w:lvl>
    <w:lvl w:ilvl="6" w:tplc="72628764">
      <w:start w:val="1"/>
      <w:numFmt w:val="decimal"/>
      <w:lvlText w:val="%7."/>
      <w:lvlJc w:val="left"/>
      <w:pPr>
        <w:ind w:left="5040" w:hanging="360"/>
      </w:pPr>
    </w:lvl>
    <w:lvl w:ilvl="7" w:tplc="8E86255C">
      <w:start w:val="1"/>
      <w:numFmt w:val="lowerLetter"/>
      <w:lvlText w:val="%8."/>
      <w:lvlJc w:val="left"/>
      <w:pPr>
        <w:ind w:left="5760" w:hanging="360"/>
      </w:pPr>
    </w:lvl>
    <w:lvl w:ilvl="8" w:tplc="B2C82C06">
      <w:start w:val="1"/>
      <w:numFmt w:val="lowerRoman"/>
      <w:lvlText w:val="%9."/>
      <w:lvlJc w:val="right"/>
      <w:pPr>
        <w:ind w:left="6480" w:hanging="180"/>
      </w:pPr>
    </w:lvl>
  </w:abstractNum>
  <w:abstractNum w:abstractNumId="7" w15:restartNumberingAfterBreak="0">
    <w:nsid w:val="4B066877"/>
    <w:multiLevelType w:val="multilevel"/>
    <w:tmpl w:val="D7DC8F0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146EC4"/>
    <w:multiLevelType w:val="hybridMultilevel"/>
    <w:tmpl w:val="6966F4B4"/>
    <w:lvl w:ilvl="0" w:tplc="661CB3DC">
      <w:start w:val="1"/>
      <w:numFmt w:val="decimal"/>
      <w:lvlText w:val="%1."/>
      <w:lvlJc w:val="left"/>
      <w:pPr>
        <w:ind w:left="720" w:hanging="360"/>
      </w:pPr>
    </w:lvl>
    <w:lvl w:ilvl="1" w:tplc="AFAE1C2E">
      <w:start w:val="1"/>
      <w:numFmt w:val="lowerLetter"/>
      <w:lvlText w:val="%2."/>
      <w:lvlJc w:val="left"/>
      <w:pPr>
        <w:ind w:left="1440" w:hanging="360"/>
      </w:pPr>
    </w:lvl>
    <w:lvl w:ilvl="2" w:tplc="7A907778">
      <w:start w:val="1"/>
      <w:numFmt w:val="lowerRoman"/>
      <w:lvlText w:val="%3."/>
      <w:lvlJc w:val="right"/>
      <w:pPr>
        <w:ind w:left="2160" w:hanging="180"/>
      </w:pPr>
    </w:lvl>
    <w:lvl w:ilvl="3" w:tplc="B54EF474">
      <w:start w:val="1"/>
      <w:numFmt w:val="decimal"/>
      <w:lvlText w:val="%4."/>
      <w:lvlJc w:val="left"/>
      <w:pPr>
        <w:ind w:left="2880" w:hanging="360"/>
      </w:pPr>
    </w:lvl>
    <w:lvl w:ilvl="4" w:tplc="B75A8C46">
      <w:start w:val="1"/>
      <w:numFmt w:val="lowerLetter"/>
      <w:lvlText w:val="%5."/>
      <w:lvlJc w:val="left"/>
      <w:pPr>
        <w:ind w:left="3600" w:hanging="360"/>
      </w:pPr>
    </w:lvl>
    <w:lvl w:ilvl="5" w:tplc="E6166C7C">
      <w:start w:val="1"/>
      <w:numFmt w:val="lowerRoman"/>
      <w:lvlText w:val="%6."/>
      <w:lvlJc w:val="right"/>
      <w:pPr>
        <w:ind w:left="4320" w:hanging="180"/>
      </w:pPr>
    </w:lvl>
    <w:lvl w:ilvl="6" w:tplc="48EAD000">
      <w:start w:val="1"/>
      <w:numFmt w:val="decimal"/>
      <w:lvlText w:val="%7."/>
      <w:lvlJc w:val="left"/>
      <w:pPr>
        <w:ind w:left="5040" w:hanging="360"/>
      </w:pPr>
    </w:lvl>
    <w:lvl w:ilvl="7" w:tplc="265AA95A">
      <w:start w:val="1"/>
      <w:numFmt w:val="lowerLetter"/>
      <w:lvlText w:val="%8."/>
      <w:lvlJc w:val="left"/>
      <w:pPr>
        <w:ind w:left="5760" w:hanging="360"/>
      </w:pPr>
    </w:lvl>
    <w:lvl w:ilvl="8" w:tplc="86200534">
      <w:start w:val="1"/>
      <w:numFmt w:val="lowerRoman"/>
      <w:lvlText w:val="%9."/>
      <w:lvlJc w:val="right"/>
      <w:pPr>
        <w:ind w:left="6480" w:hanging="180"/>
      </w:pPr>
    </w:lvl>
  </w:abstractNum>
  <w:num w:numId="1" w16cid:durableId="1095637311">
    <w:abstractNumId w:val="3"/>
  </w:num>
  <w:num w:numId="2" w16cid:durableId="1110054505">
    <w:abstractNumId w:val="5"/>
  </w:num>
  <w:num w:numId="3" w16cid:durableId="353846655">
    <w:abstractNumId w:val="8"/>
  </w:num>
  <w:num w:numId="4" w16cid:durableId="1864898806">
    <w:abstractNumId w:val="1"/>
  </w:num>
  <w:num w:numId="5" w16cid:durableId="1931039663">
    <w:abstractNumId w:val="0"/>
  </w:num>
  <w:num w:numId="6" w16cid:durableId="824320920">
    <w:abstractNumId w:val="2"/>
  </w:num>
  <w:num w:numId="7" w16cid:durableId="360208533">
    <w:abstractNumId w:val="6"/>
  </w:num>
  <w:num w:numId="8" w16cid:durableId="2040274533">
    <w:abstractNumId w:val="4"/>
  </w:num>
  <w:num w:numId="9" w16cid:durableId="21206833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5F"/>
    <w:rsid w:val="00020259"/>
    <w:rsid w:val="00033211"/>
    <w:rsid w:val="0004445F"/>
    <w:rsid w:val="0019165F"/>
    <w:rsid w:val="00217F2B"/>
    <w:rsid w:val="004C295F"/>
    <w:rsid w:val="007E16F9"/>
    <w:rsid w:val="00923F8D"/>
    <w:rsid w:val="00A6505C"/>
    <w:rsid w:val="00A77455"/>
    <w:rsid w:val="00B34664"/>
    <w:rsid w:val="00F035B4"/>
    <w:rsid w:val="0190C103"/>
    <w:rsid w:val="03027241"/>
    <w:rsid w:val="04915F98"/>
    <w:rsid w:val="059EC39C"/>
    <w:rsid w:val="06B581BA"/>
    <w:rsid w:val="0AC0231D"/>
    <w:rsid w:val="0C57C473"/>
    <w:rsid w:val="0CBB3E0D"/>
    <w:rsid w:val="0CE3EE4D"/>
    <w:rsid w:val="0DDFBC20"/>
    <w:rsid w:val="0E4BB7E0"/>
    <w:rsid w:val="0E87630B"/>
    <w:rsid w:val="11F46E74"/>
    <w:rsid w:val="159E8274"/>
    <w:rsid w:val="1612EFB8"/>
    <w:rsid w:val="17DBEB56"/>
    <w:rsid w:val="18F288A6"/>
    <w:rsid w:val="19740D8A"/>
    <w:rsid w:val="1C090F7C"/>
    <w:rsid w:val="1D5CDDE0"/>
    <w:rsid w:val="1E114572"/>
    <w:rsid w:val="1E9F33C1"/>
    <w:rsid w:val="1EEBB5A6"/>
    <w:rsid w:val="211D9194"/>
    <w:rsid w:val="2429F789"/>
    <w:rsid w:val="27B527E0"/>
    <w:rsid w:val="28B589FD"/>
    <w:rsid w:val="2A1AC18D"/>
    <w:rsid w:val="2A45CE74"/>
    <w:rsid w:val="2C596F0F"/>
    <w:rsid w:val="2D4BEDAB"/>
    <w:rsid w:val="2DF800CD"/>
    <w:rsid w:val="2EA679DD"/>
    <w:rsid w:val="2EF2CDBA"/>
    <w:rsid w:val="2F8E5D25"/>
    <w:rsid w:val="3168BFAE"/>
    <w:rsid w:val="33E299FA"/>
    <w:rsid w:val="36BE87B1"/>
    <w:rsid w:val="39EAC3F4"/>
    <w:rsid w:val="3B201BE8"/>
    <w:rsid w:val="3D7354CE"/>
    <w:rsid w:val="3DD9AD6A"/>
    <w:rsid w:val="3EDD46A6"/>
    <w:rsid w:val="40E25E4B"/>
    <w:rsid w:val="4320CF29"/>
    <w:rsid w:val="459E1D64"/>
    <w:rsid w:val="46A29741"/>
    <w:rsid w:val="487D0DDF"/>
    <w:rsid w:val="4ABF77BE"/>
    <w:rsid w:val="4BFC6DA0"/>
    <w:rsid w:val="4D6EBB24"/>
    <w:rsid w:val="4EA756D5"/>
    <w:rsid w:val="4F88EA54"/>
    <w:rsid w:val="5210C451"/>
    <w:rsid w:val="52EB66E6"/>
    <w:rsid w:val="5338B341"/>
    <w:rsid w:val="539DF0B2"/>
    <w:rsid w:val="54852F69"/>
    <w:rsid w:val="54D83FFE"/>
    <w:rsid w:val="55A1D52F"/>
    <w:rsid w:val="58268B5F"/>
    <w:rsid w:val="5A519A57"/>
    <w:rsid w:val="5BACE4FB"/>
    <w:rsid w:val="5C5F8FB5"/>
    <w:rsid w:val="5FA44CEB"/>
    <w:rsid w:val="612BE780"/>
    <w:rsid w:val="61859194"/>
    <w:rsid w:val="6192C78D"/>
    <w:rsid w:val="6400889C"/>
    <w:rsid w:val="66949A2B"/>
    <w:rsid w:val="69529B93"/>
    <w:rsid w:val="6BA5ECDB"/>
    <w:rsid w:val="6C9F8A59"/>
    <w:rsid w:val="6E2B89F2"/>
    <w:rsid w:val="6E55C036"/>
    <w:rsid w:val="6F7ECE2D"/>
    <w:rsid w:val="70D44D57"/>
    <w:rsid w:val="71239000"/>
    <w:rsid w:val="718C37FD"/>
    <w:rsid w:val="737BEF90"/>
    <w:rsid w:val="7387CB72"/>
    <w:rsid w:val="75CF0667"/>
    <w:rsid w:val="790C2D4C"/>
    <w:rsid w:val="7986D264"/>
    <w:rsid w:val="79A550A5"/>
    <w:rsid w:val="79F94822"/>
    <w:rsid w:val="7AAD9340"/>
    <w:rsid w:val="7C300EEE"/>
    <w:rsid w:val="7D377466"/>
    <w:rsid w:val="7E1A3E61"/>
    <w:rsid w:val="7EEBC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EE58C"/>
  <w15:chartTrackingRefBased/>
  <w15:docId w15:val="{14823197-1F1A-BA45-A26B-4DFB1D5C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295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295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9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29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295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C295F"/>
    <w:rPr>
      <w:color w:val="0000FF"/>
      <w:u w:val="single"/>
    </w:rPr>
  </w:style>
  <w:style w:type="character" w:customStyle="1" w:styleId="scite-citeref-number">
    <w:name w:val="scite-citeref-number"/>
    <w:basedOn w:val="DefaultParagraphFont"/>
    <w:rsid w:val="004C295F"/>
  </w:style>
  <w:style w:type="character" w:customStyle="1" w:styleId="h5">
    <w:name w:val="h5"/>
    <w:basedOn w:val="DefaultParagraphFont"/>
    <w:rsid w:val="004C295F"/>
  </w:style>
  <w:style w:type="character" w:styleId="HTMLCode">
    <w:name w:val="HTML Code"/>
    <w:basedOn w:val="DefaultParagraphFont"/>
    <w:uiPriority w:val="99"/>
    <w:semiHidden/>
    <w:unhideWhenUsed/>
    <w:rsid w:val="004C295F"/>
    <w:rPr>
      <w:rFonts w:ascii="Courier New" w:eastAsia="Times New Roman" w:hAnsi="Courier New" w:cs="Courier New"/>
      <w:sz w:val="20"/>
      <w:szCs w:val="20"/>
    </w:rPr>
  </w:style>
  <w:style w:type="character" w:customStyle="1" w:styleId="scite-citation-text">
    <w:name w:val="scite-citation-text"/>
    <w:basedOn w:val="DefaultParagraphFont"/>
    <w:rsid w:val="004C295F"/>
  </w:style>
  <w:style w:type="character" w:styleId="FollowedHyperlink">
    <w:name w:val="FollowedHyperlink"/>
    <w:basedOn w:val="DefaultParagraphFont"/>
    <w:uiPriority w:val="99"/>
    <w:semiHidden/>
    <w:unhideWhenUsed/>
    <w:rsid w:val="00217F2B"/>
    <w:rPr>
      <w:color w:val="954F72" w:themeColor="followedHyperlink"/>
      <w:u w:val="single"/>
    </w:rPr>
  </w:style>
  <w:style w:type="character" w:styleId="UnresolvedMention">
    <w:name w:val="Unresolved Mention"/>
    <w:basedOn w:val="DefaultParagraphFont"/>
    <w:uiPriority w:val="99"/>
    <w:semiHidden/>
    <w:unhideWhenUsed/>
    <w:rsid w:val="00217F2B"/>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4445F"/>
    <w:pPr>
      <w:tabs>
        <w:tab w:val="center" w:pos="4680"/>
        <w:tab w:val="right" w:pos="9360"/>
      </w:tabs>
    </w:pPr>
  </w:style>
  <w:style w:type="character" w:customStyle="1" w:styleId="HeaderChar">
    <w:name w:val="Header Char"/>
    <w:basedOn w:val="DefaultParagraphFont"/>
    <w:link w:val="Header"/>
    <w:uiPriority w:val="99"/>
    <w:rsid w:val="0004445F"/>
  </w:style>
  <w:style w:type="paragraph" w:styleId="Footer">
    <w:name w:val="footer"/>
    <w:basedOn w:val="Normal"/>
    <w:link w:val="FooterChar"/>
    <w:uiPriority w:val="99"/>
    <w:unhideWhenUsed/>
    <w:rsid w:val="0004445F"/>
    <w:pPr>
      <w:tabs>
        <w:tab w:val="center" w:pos="4680"/>
        <w:tab w:val="right" w:pos="9360"/>
      </w:tabs>
    </w:pPr>
  </w:style>
  <w:style w:type="character" w:customStyle="1" w:styleId="FooterChar">
    <w:name w:val="Footer Char"/>
    <w:basedOn w:val="DefaultParagraphFont"/>
    <w:link w:val="Footer"/>
    <w:uiPriority w:val="99"/>
    <w:rsid w:val="00044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527830">
      <w:bodyDiv w:val="1"/>
      <w:marLeft w:val="0"/>
      <w:marRight w:val="0"/>
      <w:marTop w:val="0"/>
      <w:marBottom w:val="0"/>
      <w:divBdr>
        <w:top w:val="none" w:sz="0" w:space="0" w:color="auto"/>
        <w:left w:val="none" w:sz="0" w:space="0" w:color="auto"/>
        <w:bottom w:val="none" w:sz="0" w:space="0" w:color="auto"/>
        <w:right w:val="none" w:sz="0" w:space="0" w:color="auto"/>
      </w:divBdr>
    </w:div>
    <w:div w:id="995764393">
      <w:bodyDiv w:val="1"/>
      <w:marLeft w:val="0"/>
      <w:marRight w:val="0"/>
      <w:marTop w:val="0"/>
      <w:marBottom w:val="0"/>
      <w:divBdr>
        <w:top w:val="none" w:sz="0" w:space="0" w:color="auto"/>
        <w:left w:val="none" w:sz="0" w:space="0" w:color="auto"/>
        <w:bottom w:val="none" w:sz="0" w:space="0" w:color="auto"/>
        <w:right w:val="none" w:sz="0" w:space="0" w:color="auto"/>
      </w:divBdr>
      <w:divsChild>
        <w:div w:id="1087457678">
          <w:marLeft w:val="0"/>
          <w:marRight w:val="0"/>
          <w:marTop w:val="0"/>
          <w:marBottom w:val="0"/>
          <w:divBdr>
            <w:top w:val="none" w:sz="0" w:space="0" w:color="auto"/>
            <w:left w:val="none" w:sz="0" w:space="0" w:color="auto"/>
            <w:bottom w:val="none" w:sz="0" w:space="0" w:color="auto"/>
            <w:right w:val="none" w:sz="0" w:space="0" w:color="auto"/>
          </w:divBdr>
          <w:divsChild>
            <w:div w:id="34694423">
              <w:marLeft w:val="-225"/>
              <w:marRight w:val="-225"/>
              <w:marTop w:val="0"/>
              <w:marBottom w:val="0"/>
              <w:divBdr>
                <w:top w:val="none" w:sz="0" w:space="0" w:color="auto"/>
                <w:left w:val="none" w:sz="0" w:space="0" w:color="auto"/>
                <w:bottom w:val="none" w:sz="0" w:space="0" w:color="auto"/>
                <w:right w:val="none" w:sz="0" w:space="0" w:color="auto"/>
              </w:divBdr>
              <w:divsChild>
                <w:div w:id="1226834877">
                  <w:marLeft w:val="0"/>
                  <w:marRight w:val="0"/>
                  <w:marTop w:val="0"/>
                  <w:marBottom w:val="0"/>
                  <w:divBdr>
                    <w:top w:val="none" w:sz="0" w:space="0" w:color="auto"/>
                    <w:left w:val="none" w:sz="0" w:space="0" w:color="auto"/>
                    <w:bottom w:val="none" w:sz="0" w:space="0" w:color="auto"/>
                    <w:right w:val="none" w:sz="0" w:space="0" w:color="auto"/>
                  </w:divBdr>
                  <w:divsChild>
                    <w:div w:id="143861324">
                      <w:marLeft w:val="0"/>
                      <w:marRight w:val="0"/>
                      <w:marTop w:val="0"/>
                      <w:marBottom w:val="0"/>
                      <w:divBdr>
                        <w:top w:val="none" w:sz="0" w:space="0" w:color="auto"/>
                        <w:left w:val="none" w:sz="0" w:space="0" w:color="auto"/>
                        <w:bottom w:val="none" w:sz="0" w:space="0" w:color="auto"/>
                        <w:right w:val="none" w:sz="0" w:space="0" w:color="auto"/>
                      </w:divBdr>
                      <w:divsChild>
                        <w:div w:id="1694501352">
                          <w:marLeft w:val="-225"/>
                          <w:marRight w:val="-225"/>
                          <w:marTop w:val="0"/>
                          <w:marBottom w:val="0"/>
                          <w:divBdr>
                            <w:top w:val="none" w:sz="0" w:space="0" w:color="auto"/>
                            <w:left w:val="none" w:sz="0" w:space="0" w:color="auto"/>
                            <w:bottom w:val="none" w:sz="0" w:space="0" w:color="auto"/>
                            <w:right w:val="none" w:sz="0" w:space="0" w:color="auto"/>
                          </w:divBdr>
                          <w:divsChild>
                            <w:div w:id="112097408">
                              <w:marLeft w:val="0"/>
                              <w:marRight w:val="0"/>
                              <w:marTop w:val="0"/>
                              <w:marBottom w:val="0"/>
                              <w:divBdr>
                                <w:top w:val="none" w:sz="0" w:space="0" w:color="auto"/>
                                <w:left w:val="none" w:sz="0" w:space="0" w:color="auto"/>
                                <w:bottom w:val="none" w:sz="0" w:space="0" w:color="auto"/>
                                <w:right w:val="none" w:sz="0" w:space="0" w:color="auto"/>
                              </w:divBdr>
                              <w:divsChild>
                                <w:div w:id="1312902787">
                                  <w:marLeft w:val="0"/>
                                  <w:marRight w:val="0"/>
                                  <w:marTop w:val="0"/>
                                  <w:marBottom w:val="0"/>
                                  <w:divBdr>
                                    <w:top w:val="none" w:sz="0" w:space="0" w:color="auto"/>
                                    <w:left w:val="none" w:sz="0" w:space="0" w:color="auto"/>
                                    <w:bottom w:val="none" w:sz="0" w:space="0" w:color="auto"/>
                                    <w:right w:val="none" w:sz="0" w:space="0" w:color="auto"/>
                                  </w:divBdr>
                                  <w:divsChild>
                                    <w:div w:id="1856845770">
                                      <w:marLeft w:val="0"/>
                                      <w:marRight w:val="0"/>
                                      <w:marTop w:val="0"/>
                                      <w:marBottom w:val="0"/>
                                      <w:divBdr>
                                        <w:top w:val="none" w:sz="0" w:space="0" w:color="auto"/>
                                        <w:left w:val="none" w:sz="0" w:space="0" w:color="auto"/>
                                        <w:bottom w:val="none" w:sz="0" w:space="0" w:color="auto"/>
                                        <w:right w:val="none" w:sz="0" w:space="0" w:color="auto"/>
                                      </w:divBdr>
                                      <w:divsChild>
                                        <w:div w:id="2115981785">
                                          <w:marLeft w:val="-225"/>
                                          <w:marRight w:val="-225"/>
                                          <w:marTop w:val="0"/>
                                          <w:marBottom w:val="0"/>
                                          <w:divBdr>
                                            <w:top w:val="none" w:sz="0" w:space="0" w:color="auto"/>
                                            <w:left w:val="none" w:sz="0" w:space="0" w:color="auto"/>
                                            <w:bottom w:val="none" w:sz="0" w:space="0" w:color="auto"/>
                                            <w:right w:val="none" w:sz="0" w:space="0" w:color="auto"/>
                                          </w:divBdr>
                                          <w:divsChild>
                                            <w:div w:id="1701054522">
                                              <w:marLeft w:val="0"/>
                                              <w:marRight w:val="0"/>
                                              <w:marTop w:val="0"/>
                                              <w:marBottom w:val="0"/>
                                              <w:divBdr>
                                                <w:top w:val="none" w:sz="0" w:space="0" w:color="auto"/>
                                                <w:left w:val="none" w:sz="0" w:space="0" w:color="auto"/>
                                                <w:bottom w:val="none" w:sz="0" w:space="0" w:color="auto"/>
                                                <w:right w:val="none" w:sz="0" w:space="0" w:color="auto"/>
                                              </w:divBdr>
                                            </w:div>
                                            <w:div w:id="1393194225">
                                              <w:marLeft w:val="0"/>
                                              <w:marRight w:val="0"/>
                                              <w:marTop w:val="0"/>
                                              <w:marBottom w:val="0"/>
                                              <w:divBdr>
                                                <w:top w:val="none" w:sz="0" w:space="0" w:color="auto"/>
                                                <w:left w:val="none" w:sz="0" w:space="0" w:color="auto"/>
                                                <w:bottom w:val="none" w:sz="0" w:space="0" w:color="auto"/>
                                                <w:right w:val="none" w:sz="0" w:space="0" w:color="auto"/>
                                              </w:divBdr>
                                              <w:divsChild>
                                                <w:div w:id="1754085172">
                                                  <w:marLeft w:val="0"/>
                                                  <w:marRight w:val="0"/>
                                                  <w:marTop w:val="0"/>
                                                  <w:marBottom w:val="0"/>
                                                  <w:divBdr>
                                                    <w:top w:val="single" w:sz="6" w:space="0" w:color="DFDFDF"/>
                                                    <w:left w:val="single" w:sz="6" w:space="0" w:color="DFDFDF"/>
                                                    <w:bottom w:val="single" w:sz="6" w:space="0" w:color="DFDFDF"/>
                                                    <w:right w:val="single" w:sz="6" w:space="0" w:color="DFDFDF"/>
                                                  </w:divBdr>
                                                  <w:divsChild>
                                                    <w:div w:id="1197936530">
                                                      <w:marLeft w:val="0"/>
                                                      <w:marRight w:val="0"/>
                                                      <w:marTop w:val="0"/>
                                                      <w:marBottom w:val="0"/>
                                                      <w:divBdr>
                                                        <w:top w:val="none" w:sz="0" w:space="0" w:color="auto"/>
                                                        <w:left w:val="none" w:sz="0" w:space="0" w:color="auto"/>
                                                        <w:bottom w:val="none" w:sz="0" w:space="0" w:color="auto"/>
                                                        <w:right w:val="none" w:sz="0" w:space="0" w:color="auto"/>
                                                      </w:divBdr>
                                                      <w:divsChild>
                                                        <w:div w:id="830874011">
                                                          <w:marLeft w:val="0"/>
                                                          <w:marRight w:val="0"/>
                                                          <w:marTop w:val="0"/>
                                                          <w:marBottom w:val="0"/>
                                                          <w:divBdr>
                                                            <w:top w:val="none" w:sz="0" w:space="0" w:color="auto"/>
                                                            <w:left w:val="none" w:sz="0" w:space="0" w:color="auto"/>
                                                            <w:bottom w:val="none" w:sz="0" w:space="0" w:color="auto"/>
                                                            <w:right w:val="none" w:sz="0" w:space="0" w:color="auto"/>
                                                          </w:divBdr>
                                                        </w:div>
                                                        <w:div w:id="1053970885">
                                                          <w:marLeft w:val="0"/>
                                                          <w:marRight w:val="0"/>
                                                          <w:marTop w:val="0"/>
                                                          <w:marBottom w:val="0"/>
                                                          <w:divBdr>
                                                            <w:top w:val="none" w:sz="0" w:space="0" w:color="auto"/>
                                                            <w:left w:val="none" w:sz="0" w:space="0" w:color="auto"/>
                                                            <w:bottom w:val="none" w:sz="0" w:space="0" w:color="auto"/>
                                                            <w:right w:val="none" w:sz="0" w:space="0" w:color="auto"/>
                                                          </w:divBdr>
                                                        </w:div>
                                                        <w:div w:id="230123286">
                                                          <w:marLeft w:val="0"/>
                                                          <w:marRight w:val="0"/>
                                                          <w:marTop w:val="0"/>
                                                          <w:marBottom w:val="0"/>
                                                          <w:divBdr>
                                                            <w:top w:val="none" w:sz="0" w:space="0" w:color="auto"/>
                                                            <w:left w:val="none" w:sz="0" w:space="0" w:color="auto"/>
                                                            <w:bottom w:val="none" w:sz="0" w:space="0" w:color="auto"/>
                                                            <w:right w:val="none" w:sz="0" w:space="0" w:color="auto"/>
                                                          </w:divBdr>
                                                        </w:div>
                                                        <w:div w:id="1362510891">
                                                          <w:marLeft w:val="0"/>
                                                          <w:marRight w:val="0"/>
                                                          <w:marTop w:val="0"/>
                                                          <w:marBottom w:val="0"/>
                                                          <w:divBdr>
                                                            <w:top w:val="none" w:sz="0" w:space="0" w:color="auto"/>
                                                            <w:left w:val="none" w:sz="0" w:space="0" w:color="auto"/>
                                                            <w:bottom w:val="none" w:sz="0" w:space="0" w:color="auto"/>
                                                            <w:right w:val="none" w:sz="0" w:space="0" w:color="auto"/>
                                                          </w:divBdr>
                                                        </w:div>
                                                        <w:div w:id="832531048">
                                                          <w:marLeft w:val="0"/>
                                                          <w:marRight w:val="0"/>
                                                          <w:marTop w:val="0"/>
                                                          <w:marBottom w:val="0"/>
                                                          <w:divBdr>
                                                            <w:top w:val="none" w:sz="0" w:space="0" w:color="auto"/>
                                                            <w:left w:val="none" w:sz="0" w:space="0" w:color="auto"/>
                                                            <w:bottom w:val="none" w:sz="0" w:space="0" w:color="auto"/>
                                                            <w:right w:val="none" w:sz="0" w:space="0" w:color="auto"/>
                                                          </w:divBdr>
                                                        </w:div>
                                                        <w:div w:id="1191576118">
                                                          <w:marLeft w:val="0"/>
                                                          <w:marRight w:val="0"/>
                                                          <w:marTop w:val="0"/>
                                                          <w:marBottom w:val="0"/>
                                                          <w:divBdr>
                                                            <w:top w:val="none" w:sz="0" w:space="0" w:color="auto"/>
                                                            <w:left w:val="none" w:sz="0" w:space="0" w:color="auto"/>
                                                            <w:bottom w:val="none" w:sz="0" w:space="0" w:color="auto"/>
                                                            <w:right w:val="none" w:sz="0" w:space="0" w:color="auto"/>
                                                          </w:divBdr>
                                                        </w:div>
                                                        <w:div w:id="1832404429">
                                                          <w:marLeft w:val="0"/>
                                                          <w:marRight w:val="0"/>
                                                          <w:marTop w:val="0"/>
                                                          <w:marBottom w:val="0"/>
                                                          <w:divBdr>
                                                            <w:top w:val="none" w:sz="0" w:space="0" w:color="auto"/>
                                                            <w:left w:val="none" w:sz="0" w:space="0" w:color="auto"/>
                                                            <w:bottom w:val="none" w:sz="0" w:space="0" w:color="auto"/>
                                                            <w:right w:val="none" w:sz="0" w:space="0" w:color="auto"/>
                                                          </w:divBdr>
                                                        </w:div>
                                                        <w:div w:id="1978996998">
                                                          <w:marLeft w:val="0"/>
                                                          <w:marRight w:val="0"/>
                                                          <w:marTop w:val="0"/>
                                                          <w:marBottom w:val="0"/>
                                                          <w:divBdr>
                                                            <w:top w:val="none" w:sz="0" w:space="0" w:color="auto"/>
                                                            <w:left w:val="none" w:sz="0" w:space="0" w:color="auto"/>
                                                            <w:bottom w:val="none" w:sz="0" w:space="0" w:color="auto"/>
                                                            <w:right w:val="none" w:sz="0" w:space="0" w:color="auto"/>
                                                          </w:divBdr>
                                                        </w:div>
                                                        <w:div w:id="274992309">
                                                          <w:marLeft w:val="0"/>
                                                          <w:marRight w:val="0"/>
                                                          <w:marTop w:val="0"/>
                                                          <w:marBottom w:val="0"/>
                                                          <w:divBdr>
                                                            <w:top w:val="none" w:sz="0" w:space="0" w:color="auto"/>
                                                            <w:left w:val="none" w:sz="0" w:space="0" w:color="auto"/>
                                                            <w:bottom w:val="none" w:sz="0" w:space="0" w:color="auto"/>
                                                            <w:right w:val="none" w:sz="0" w:space="0" w:color="auto"/>
                                                          </w:divBdr>
                                                        </w:div>
                                                        <w:div w:id="2077244475">
                                                          <w:marLeft w:val="0"/>
                                                          <w:marRight w:val="0"/>
                                                          <w:marTop w:val="0"/>
                                                          <w:marBottom w:val="0"/>
                                                          <w:divBdr>
                                                            <w:top w:val="none" w:sz="0" w:space="0" w:color="auto"/>
                                                            <w:left w:val="none" w:sz="0" w:space="0" w:color="auto"/>
                                                            <w:bottom w:val="none" w:sz="0" w:space="0" w:color="auto"/>
                                                            <w:right w:val="none" w:sz="0" w:space="0" w:color="auto"/>
                                                          </w:divBdr>
                                                        </w:div>
                                                        <w:div w:id="9281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93230">
                                          <w:marLeft w:val="0"/>
                                          <w:marRight w:val="0"/>
                                          <w:marTop w:val="0"/>
                                          <w:marBottom w:val="0"/>
                                          <w:divBdr>
                                            <w:top w:val="none" w:sz="0" w:space="0" w:color="auto"/>
                                            <w:left w:val="none" w:sz="0" w:space="0" w:color="auto"/>
                                            <w:bottom w:val="none" w:sz="0" w:space="0" w:color="auto"/>
                                            <w:right w:val="none" w:sz="0" w:space="0" w:color="auto"/>
                                          </w:divBdr>
                                        </w:div>
                                        <w:div w:id="652489768">
                                          <w:marLeft w:val="-225"/>
                                          <w:marRight w:val="-225"/>
                                          <w:marTop w:val="0"/>
                                          <w:marBottom w:val="0"/>
                                          <w:divBdr>
                                            <w:top w:val="none" w:sz="0" w:space="0" w:color="auto"/>
                                            <w:left w:val="none" w:sz="0" w:space="0" w:color="auto"/>
                                            <w:bottom w:val="none" w:sz="0" w:space="0" w:color="auto"/>
                                            <w:right w:val="none" w:sz="0" w:space="0" w:color="auto"/>
                                          </w:divBdr>
                                          <w:divsChild>
                                            <w:div w:id="959258581">
                                              <w:marLeft w:val="0"/>
                                              <w:marRight w:val="0"/>
                                              <w:marTop w:val="0"/>
                                              <w:marBottom w:val="0"/>
                                              <w:divBdr>
                                                <w:top w:val="none" w:sz="0" w:space="0" w:color="auto"/>
                                                <w:left w:val="none" w:sz="0" w:space="0" w:color="auto"/>
                                                <w:bottom w:val="none" w:sz="0" w:space="0" w:color="auto"/>
                                                <w:right w:val="none" w:sz="0" w:space="0" w:color="auto"/>
                                              </w:divBdr>
                                            </w:div>
                                            <w:div w:id="19075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149738">
          <w:marLeft w:val="0"/>
          <w:marRight w:val="0"/>
          <w:marTop w:val="0"/>
          <w:marBottom w:val="0"/>
          <w:divBdr>
            <w:top w:val="none" w:sz="0" w:space="0" w:color="auto"/>
            <w:left w:val="none" w:sz="0" w:space="0" w:color="auto"/>
            <w:bottom w:val="none" w:sz="0" w:space="0" w:color="auto"/>
            <w:right w:val="none" w:sz="0" w:space="0" w:color="auto"/>
          </w:divBdr>
          <w:divsChild>
            <w:div w:id="1805386572">
              <w:marLeft w:val="-225"/>
              <w:marRight w:val="-225"/>
              <w:marTop w:val="0"/>
              <w:marBottom w:val="0"/>
              <w:divBdr>
                <w:top w:val="none" w:sz="0" w:space="0" w:color="auto"/>
                <w:left w:val="none" w:sz="0" w:space="0" w:color="auto"/>
                <w:bottom w:val="none" w:sz="0" w:space="0" w:color="auto"/>
                <w:right w:val="none" w:sz="0" w:space="0" w:color="auto"/>
              </w:divBdr>
              <w:divsChild>
                <w:div w:id="434710771">
                  <w:marLeft w:val="0"/>
                  <w:marRight w:val="0"/>
                  <w:marTop w:val="0"/>
                  <w:marBottom w:val="0"/>
                  <w:divBdr>
                    <w:top w:val="none" w:sz="0" w:space="0" w:color="auto"/>
                    <w:left w:val="none" w:sz="0" w:space="0" w:color="auto"/>
                    <w:bottom w:val="none" w:sz="0" w:space="0" w:color="auto"/>
                    <w:right w:val="none" w:sz="0" w:space="0" w:color="auto"/>
                  </w:divBdr>
                  <w:divsChild>
                    <w:div w:id="1965768068">
                      <w:marLeft w:val="0"/>
                      <w:marRight w:val="0"/>
                      <w:marTop w:val="0"/>
                      <w:marBottom w:val="0"/>
                      <w:divBdr>
                        <w:top w:val="none" w:sz="0" w:space="0" w:color="auto"/>
                        <w:left w:val="none" w:sz="0" w:space="0" w:color="auto"/>
                        <w:bottom w:val="none" w:sz="0" w:space="0" w:color="auto"/>
                        <w:right w:val="none" w:sz="0" w:space="0" w:color="auto"/>
                      </w:divBdr>
                    </w:div>
                  </w:divsChild>
                </w:div>
                <w:div w:id="1774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169.254.169.254/metadata/identity/oauth2/token?api-version=2018-02-01"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attack.mitre.org/mitigations/M102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ctive-directory-domain-services/password-policy"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docs.aws.amazon.com/IAM/latest/UserGuide/id_credentials_passwords_account-policy.html"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ttack.mitre.org/mitigations/M101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96BECE-9C17-48FA-8F8A-6778465CC9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CE4B20-AADB-4E46-ADA7-8952F9A2C5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AA3A2B-6D67-4B40-AE47-A2BEB824C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1574</Words>
  <Characters>8978</Characters>
  <Application>Microsoft Office Word</Application>
  <DocSecurity>0</DocSecurity>
  <Lines>74</Lines>
  <Paragraphs>21</Paragraphs>
  <ScaleCrop>false</ScaleCrop>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19</cp:revision>
  <dcterms:created xsi:type="dcterms:W3CDTF">2020-06-04T16:59:00Z</dcterms:created>
  <dcterms:modified xsi:type="dcterms:W3CDTF">2023-12-25T17:16:00Z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