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545C3" w14:textId="780B7329" w:rsidR="26FB33A1" w:rsidRDefault="26FB33A1" w:rsidP="3C6BB477">
      <w:pPr>
        <w:shd w:val="clear" w:color="auto" w:fill="FFFFFF" w:themeFill="background1"/>
        <w:spacing w:before="120" w:after="120"/>
        <w:rPr>
          <w:rFonts w:ascii="Arial" w:eastAsia="Arial" w:hAnsi="Arial" w:cs="Arial"/>
          <w:color w:val="000000" w:themeColor="text1"/>
          <w:lang w:val="en"/>
        </w:rPr>
      </w:pPr>
      <w:r w:rsidRPr="3C6BB477">
        <w:rPr>
          <w:rFonts w:ascii="Arial" w:eastAsia="Arial" w:hAnsi="Arial" w:cs="Arial"/>
          <w:sz w:val="48"/>
          <w:szCs w:val="48"/>
          <w:lang w:val="en"/>
        </w:rPr>
        <w:t xml:space="preserve">IAM Abuse </w:t>
      </w:r>
      <w:r w:rsidRPr="3C6BB477">
        <w:rPr>
          <w:rFonts w:ascii="Arial" w:eastAsia="Arial" w:hAnsi="Arial" w:cs="Arial"/>
          <w:lang w:val="en"/>
        </w:rPr>
        <w:t>(version 1.0)</w:t>
      </w:r>
    </w:p>
    <w:p w14:paraId="5AF30F10" w14:textId="7D98B48E" w:rsidR="3C6BB477" w:rsidRDefault="3C6BB477" w:rsidP="3C6BB477">
      <w:pPr>
        <w:shd w:val="clear" w:color="auto" w:fill="FFFFFF" w:themeFill="background1"/>
        <w:spacing w:before="120" w:after="120"/>
        <w:rPr>
          <w:rFonts w:ascii="Arial" w:eastAsia="Arial" w:hAnsi="Arial" w:cs="Arial"/>
          <w:lang w:val="en"/>
        </w:rPr>
      </w:pPr>
    </w:p>
    <w:p w14:paraId="683050E2" w14:textId="37A43639" w:rsidR="13B2C978" w:rsidRDefault="3770A5B9" w:rsidP="3C6BB477">
      <w:pPr>
        <w:spacing w:before="120" w:after="120" w:afterAutospacing="1"/>
        <w:rPr>
          <w:rFonts w:ascii="Arial" w:eastAsia="Arial" w:hAnsi="Arial" w:cs="Arial"/>
          <w:b/>
          <w:bCs/>
          <w:color w:val="404040" w:themeColor="text1" w:themeTint="BF"/>
          <w:sz w:val="28"/>
          <w:szCs w:val="28"/>
        </w:rPr>
      </w:pPr>
      <w:r w:rsidRPr="3C6BB477">
        <w:rPr>
          <w:rFonts w:ascii="Arial" w:eastAsia="Arial" w:hAnsi="Arial" w:cs="Arial"/>
          <w:b/>
          <w:bCs/>
          <w:color w:val="404040" w:themeColor="text1" w:themeTint="BF"/>
          <w:sz w:val="28"/>
          <w:szCs w:val="28"/>
        </w:rPr>
        <w:t>Cloud Service Label:  IaaS, PaaS</w:t>
      </w:r>
    </w:p>
    <w:p w14:paraId="45473130" w14:textId="4BD6ADBD" w:rsidR="3C6BB477" w:rsidRDefault="3C6BB477" w:rsidP="3C6BB477">
      <w:pPr>
        <w:spacing w:afterAutospacing="1"/>
        <w:rPr>
          <w:rFonts w:ascii="Arial" w:eastAsia="Arial" w:hAnsi="Arial" w:cs="Arial"/>
          <w:b/>
          <w:bCs/>
          <w:sz w:val="28"/>
          <w:szCs w:val="28"/>
        </w:rPr>
      </w:pPr>
    </w:p>
    <w:p w14:paraId="36F501F5" w14:textId="7058ECF1" w:rsidR="0064279D" w:rsidRDefault="0064279D" w:rsidP="3C6BB477">
      <w:pPr>
        <w:shd w:val="clear" w:color="auto" w:fill="FFFFFF" w:themeFill="background1"/>
        <w:spacing w:before="120" w:after="120"/>
        <w:rPr>
          <w:rFonts w:ascii="Arial" w:eastAsia="Arial" w:hAnsi="Arial" w:cs="Arial"/>
          <w:sz w:val="32"/>
          <w:szCs w:val="32"/>
          <w:lang w:val="en"/>
        </w:rPr>
      </w:pPr>
      <w:r w:rsidRPr="3C6BB477">
        <w:rPr>
          <w:rFonts w:ascii="Arial" w:eastAsia="Arial" w:hAnsi="Arial" w:cs="Arial"/>
          <w:sz w:val="32"/>
          <w:szCs w:val="32"/>
          <w:lang w:val="en"/>
        </w:rPr>
        <w:t>Description</w:t>
      </w:r>
    </w:p>
    <w:p w14:paraId="222BC69B" w14:textId="4C27CFB6" w:rsidR="0071530B" w:rsidRDefault="2E5AA757" w:rsidP="3C6BB477">
      <w:pPr>
        <w:shd w:val="clear" w:color="auto" w:fill="FFFFFF" w:themeFill="background1"/>
        <w:spacing w:before="120" w:after="120"/>
        <w:rPr>
          <w:rFonts w:ascii="Arial" w:eastAsia="Arial" w:hAnsi="Arial" w:cs="Arial"/>
          <w:lang w:val="en"/>
        </w:rPr>
      </w:pPr>
      <w:r w:rsidRPr="3C6BB477">
        <w:rPr>
          <w:rFonts w:ascii="Arial" w:eastAsia="Arial" w:hAnsi="Arial" w:cs="Arial"/>
          <w:lang w:val="en"/>
        </w:rPr>
        <w:t xml:space="preserve">Both Azure and AWS employ IAM functionality that assigns specific resource roles to either users, groups, or service principals in an attempt to limit permissions to only those required to perform required tasks.  Using the credentials of any user or service principal, cloud API’s can be used to scan all available roles that may have been assigned. Because of the hundreds/thousands of roles available, administrators may not realize or remember which roles are assigned to whom. Even AWS can get confused, in 2018 AWS released a recommended managed policy that inadvertently allowed any user assigned this role the ability to grant all accesses to all AWS account resources. </w:t>
      </w:r>
    </w:p>
    <w:p w14:paraId="32E2011F" w14:textId="6AA8C1F4" w:rsidR="0071530B" w:rsidRDefault="2E5AA757" w:rsidP="3C6BB477">
      <w:pPr>
        <w:shd w:val="clear" w:color="auto" w:fill="FFFFFF" w:themeFill="background1"/>
        <w:spacing w:before="120" w:after="120"/>
        <w:rPr>
          <w:rFonts w:ascii="Arial" w:eastAsia="Arial" w:hAnsi="Arial" w:cs="Arial"/>
          <w:lang w:val="en"/>
        </w:rPr>
      </w:pPr>
      <w:r w:rsidRPr="3C6BB477">
        <w:rPr>
          <w:rFonts w:ascii="Arial" w:eastAsia="Arial" w:hAnsi="Arial" w:cs="Arial"/>
          <w:lang w:val="en"/>
        </w:rPr>
        <w:t>Adversaries can use tools such as Pacu to discover obscure role assignments and use these accesses to further infiltrate the cloud infrastructure.</w:t>
      </w:r>
    </w:p>
    <w:p w14:paraId="2B54CB30" w14:textId="4DA7EF7E" w:rsidR="1721ECB3" w:rsidRDefault="1721ECB3" w:rsidP="3C6BB477">
      <w:pPr>
        <w:spacing w:afterAutospacing="1"/>
        <w:rPr>
          <w:rFonts w:ascii="Arial" w:eastAsia="Arial" w:hAnsi="Arial" w:cs="Arial"/>
          <w:sz w:val="32"/>
          <w:szCs w:val="32"/>
        </w:rPr>
      </w:pPr>
      <w:r w:rsidRPr="3C6BB477">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3165"/>
        <w:gridCol w:w="6195"/>
      </w:tblGrid>
      <w:tr w:rsidR="3C6BB477" w14:paraId="06B3E7AC" w14:textId="77777777" w:rsidTr="5B626D63">
        <w:tc>
          <w:tcPr>
            <w:tcW w:w="3165" w:type="dxa"/>
          </w:tcPr>
          <w:p w14:paraId="7CF4FBE2" w14:textId="1E9BF745" w:rsidR="3C6BB477" w:rsidRDefault="3C6BB477" w:rsidP="3C6BB477">
            <w:pPr>
              <w:rPr>
                <w:rFonts w:ascii="Arial" w:eastAsia="Arial" w:hAnsi="Arial" w:cs="Arial"/>
              </w:rPr>
            </w:pPr>
            <w:r w:rsidRPr="3C6BB477">
              <w:rPr>
                <w:rFonts w:ascii="Arial" w:eastAsia="Arial" w:hAnsi="Arial" w:cs="Arial"/>
                <w:b/>
                <w:bCs/>
              </w:rPr>
              <w:t>Name</w:t>
            </w:r>
            <w:r w:rsidRPr="3C6BB477">
              <w:rPr>
                <w:rFonts w:ascii="Arial" w:eastAsia="Arial" w:hAnsi="Arial" w:cs="Arial"/>
              </w:rPr>
              <w:t> </w:t>
            </w:r>
          </w:p>
        </w:tc>
        <w:tc>
          <w:tcPr>
            <w:tcW w:w="6195" w:type="dxa"/>
          </w:tcPr>
          <w:p w14:paraId="47B4DC58" w14:textId="6A5A4509" w:rsidR="3C6BB477" w:rsidRDefault="3C6BB477" w:rsidP="3C6BB477">
            <w:pPr>
              <w:rPr>
                <w:rFonts w:ascii="Arial" w:eastAsia="Arial" w:hAnsi="Arial" w:cs="Arial"/>
              </w:rPr>
            </w:pPr>
            <w:r w:rsidRPr="3C6BB477">
              <w:rPr>
                <w:rFonts w:ascii="Arial" w:eastAsia="Arial" w:hAnsi="Arial" w:cs="Arial"/>
                <w:b/>
                <w:bCs/>
              </w:rPr>
              <w:t>Description</w:t>
            </w:r>
            <w:r w:rsidRPr="3C6BB477">
              <w:rPr>
                <w:rFonts w:ascii="Arial" w:eastAsia="Arial" w:hAnsi="Arial" w:cs="Arial"/>
              </w:rPr>
              <w:t> </w:t>
            </w:r>
          </w:p>
        </w:tc>
      </w:tr>
      <w:tr w:rsidR="3C6BB477" w14:paraId="2575D6DD" w14:textId="77777777" w:rsidTr="5B626D63">
        <w:tc>
          <w:tcPr>
            <w:tcW w:w="3165" w:type="dxa"/>
          </w:tcPr>
          <w:p w14:paraId="6CFFFCA7" w14:textId="7ECE5E8F" w:rsidR="1721ECB3" w:rsidRDefault="1721ECB3" w:rsidP="3C6BB477">
            <w:pPr>
              <w:rPr>
                <w:rFonts w:ascii="Arial" w:eastAsia="Arial" w:hAnsi="Arial" w:cs="Arial"/>
                <w:sz w:val="18"/>
                <w:szCs w:val="18"/>
              </w:rPr>
            </w:pPr>
            <w:proofErr w:type="spellStart"/>
            <w:r w:rsidRPr="3C6BB477">
              <w:rPr>
                <w:rFonts w:ascii="Arial" w:eastAsia="Arial" w:hAnsi="Arial" w:cs="Arial"/>
                <w:sz w:val="18"/>
                <w:szCs w:val="18"/>
              </w:rPr>
              <w:t>iam</w:t>
            </w:r>
            <w:proofErr w:type="spellEnd"/>
            <w:r w:rsidRPr="3C6BB477">
              <w:rPr>
                <w:rFonts w:ascii="Arial" w:eastAsia="Arial" w:hAnsi="Arial" w:cs="Arial"/>
                <w:sz w:val="18"/>
                <w:szCs w:val="18"/>
              </w:rPr>
              <w:t>__</w:t>
            </w:r>
            <w:proofErr w:type="spellStart"/>
            <w:r w:rsidRPr="3C6BB477">
              <w:rPr>
                <w:rFonts w:ascii="Arial" w:eastAsia="Arial" w:hAnsi="Arial" w:cs="Arial"/>
                <w:sz w:val="18"/>
                <w:szCs w:val="18"/>
              </w:rPr>
              <w:t>privesc_scan</w:t>
            </w:r>
            <w:proofErr w:type="spellEnd"/>
          </w:p>
        </w:tc>
        <w:tc>
          <w:tcPr>
            <w:tcW w:w="6195" w:type="dxa"/>
          </w:tcPr>
          <w:p w14:paraId="4A6E50E7" w14:textId="6025C0DD" w:rsidR="1721ECB3" w:rsidRDefault="1721ECB3" w:rsidP="3C6BB477">
            <w:pPr>
              <w:ind w:right="144"/>
              <w:rPr>
                <w:rFonts w:ascii="Arial" w:eastAsia="Arial" w:hAnsi="Arial" w:cs="Arial"/>
                <w:color w:val="404040" w:themeColor="text1" w:themeTint="BF"/>
                <w:sz w:val="18"/>
                <w:szCs w:val="18"/>
              </w:rPr>
            </w:pPr>
            <w:r w:rsidRPr="3C6BB477">
              <w:rPr>
                <w:rFonts w:ascii="Arial" w:eastAsia="Arial" w:hAnsi="Arial" w:cs="Arial"/>
                <w:color w:val="404040" w:themeColor="text1" w:themeTint="BF"/>
                <w:sz w:val="18"/>
                <w:szCs w:val="18"/>
              </w:rPr>
              <w:t>Abuses AWS API to list all roles an account has been granted and suggests further actions based on these roles.</w:t>
            </w:r>
          </w:p>
        </w:tc>
      </w:tr>
      <w:tr w:rsidR="3C6BB477" w14:paraId="726B6DE9" w14:textId="77777777" w:rsidTr="5B626D63">
        <w:tc>
          <w:tcPr>
            <w:tcW w:w="3165" w:type="dxa"/>
          </w:tcPr>
          <w:p w14:paraId="5CB502C1" w14:textId="4107133C" w:rsidR="1721ECB3" w:rsidRDefault="1721ECB3" w:rsidP="3C6BB477">
            <w:pPr>
              <w:rPr>
                <w:rFonts w:ascii="Arial" w:eastAsia="Arial" w:hAnsi="Arial" w:cs="Arial"/>
                <w:sz w:val="18"/>
                <w:szCs w:val="18"/>
              </w:rPr>
            </w:pPr>
            <w:r w:rsidRPr="3C6BB477">
              <w:rPr>
                <w:rFonts w:ascii="Arial" w:eastAsia="Arial" w:hAnsi="Arial" w:cs="Arial"/>
                <w:sz w:val="18"/>
                <w:szCs w:val="18"/>
              </w:rPr>
              <w:t>Validate_iam_principals.py</w:t>
            </w:r>
          </w:p>
        </w:tc>
        <w:tc>
          <w:tcPr>
            <w:tcW w:w="6195" w:type="dxa"/>
          </w:tcPr>
          <w:p w14:paraId="15A56F2E" w14:textId="78535B9F" w:rsidR="1721ECB3" w:rsidRDefault="1721ECB3" w:rsidP="3C6BB477">
            <w:pPr>
              <w:rPr>
                <w:rFonts w:ascii="Arial" w:eastAsia="Arial" w:hAnsi="Arial" w:cs="Arial"/>
                <w:color w:val="404040" w:themeColor="text1" w:themeTint="BF"/>
                <w:sz w:val="18"/>
                <w:szCs w:val="18"/>
              </w:rPr>
            </w:pPr>
            <w:r w:rsidRPr="3C6BB477">
              <w:rPr>
                <w:rFonts w:ascii="Arial" w:eastAsia="Arial" w:hAnsi="Arial" w:cs="Arial"/>
                <w:color w:val="404040" w:themeColor="text1" w:themeTint="BF"/>
                <w:sz w:val="18"/>
                <w:szCs w:val="18"/>
              </w:rPr>
              <w:t>Open source Module that scans for available IAM roles in a given account.</w:t>
            </w:r>
          </w:p>
        </w:tc>
      </w:tr>
      <w:tr w:rsidR="3C6BB477" w14:paraId="2F61D8AE" w14:textId="77777777" w:rsidTr="5B626D63">
        <w:tc>
          <w:tcPr>
            <w:tcW w:w="3165" w:type="dxa"/>
          </w:tcPr>
          <w:p w14:paraId="2FA41C68" w14:textId="55607FA5" w:rsidR="1721ECB3" w:rsidRDefault="1721ECB3" w:rsidP="3C6BB477">
            <w:pPr>
              <w:rPr>
                <w:rFonts w:ascii="Arial" w:eastAsia="Arial" w:hAnsi="Arial" w:cs="Arial"/>
                <w:sz w:val="18"/>
                <w:szCs w:val="18"/>
              </w:rPr>
            </w:pPr>
            <w:proofErr w:type="spellStart"/>
            <w:r w:rsidRPr="3C6BB477">
              <w:rPr>
                <w:rFonts w:ascii="Arial" w:eastAsia="Arial" w:hAnsi="Arial" w:cs="Arial"/>
                <w:sz w:val="18"/>
                <w:szCs w:val="18"/>
              </w:rPr>
              <w:t>AmazonElasticTranscoderFullAccess</w:t>
            </w:r>
            <w:proofErr w:type="spellEnd"/>
          </w:p>
        </w:tc>
        <w:tc>
          <w:tcPr>
            <w:tcW w:w="6195" w:type="dxa"/>
          </w:tcPr>
          <w:p w14:paraId="05492D67" w14:textId="157297EE" w:rsidR="1721ECB3" w:rsidRDefault="1721ECB3" w:rsidP="3C6BB477">
            <w:pPr>
              <w:rPr>
                <w:rFonts w:ascii="Arial" w:eastAsia="Arial" w:hAnsi="Arial" w:cs="Arial"/>
                <w:color w:val="404040" w:themeColor="text1" w:themeTint="BF"/>
                <w:sz w:val="18"/>
                <w:szCs w:val="18"/>
              </w:rPr>
            </w:pPr>
            <w:r w:rsidRPr="3C6BB477">
              <w:rPr>
                <w:rFonts w:ascii="Arial" w:eastAsia="Arial" w:hAnsi="Arial" w:cs="Arial"/>
                <w:color w:val="404040" w:themeColor="text1" w:themeTint="BF"/>
                <w:sz w:val="18"/>
                <w:szCs w:val="18"/>
              </w:rPr>
              <w:t>Abuses flaw in AWS IAM managed policy to enable assignment of arbitrary permissions to any other IAM role.</w:t>
            </w:r>
          </w:p>
        </w:tc>
      </w:tr>
      <w:tr w:rsidR="2F3E99C5" w14:paraId="3768387A" w14:textId="77777777" w:rsidTr="5B626D63">
        <w:tc>
          <w:tcPr>
            <w:tcW w:w="3165" w:type="dxa"/>
          </w:tcPr>
          <w:p w14:paraId="02954E31" w14:textId="1F0C87E9" w:rsidR="06F6FE54" w:rsidRDefault="06F6FE54" w:rsidP="2F3E99C5">
            <w:pPr>
              <w:spacing w:line="259" w:lineRule="auto"/>
            </w:pPr>
            <w:r w:rsidRPr="2F3E99C5">
              <w:rPr>
                <w:rFonts w:ascii="Arial" w:eastAsia="Arial" w:hAnsi="Arial" w:cs="Arial"/>
                <w:sz w:val="18"/>
                <w:szCs w:val="18"/>
              </w:rPr>
              <w:t>aws_escalate.py</w:t>
            </w:r>
          </w:p>
        </w:tc>
        <w:tc>
          <w:tcPr>
            <w:tcW w:w="6195" w:type="dxa"/>
          </w:tcPr>
          <w:p w14:paraId="30332B15" w14:textId="3B106A8E" w:rsidR="3DD5E9A5" w:rsidRDefault="3DD5E9A5" w:rsidP="2F3E99C5">
            <w:pPr>
              <w:rPr>
                <w:rFonts w:ascii="Arial" w:eastAsia="Arial" w:hAnsi="Arial" w:cs="Arial"/>
                <w:color w:val="000000" w:themeColor="text1"/>
                <w:sz w:val="18"/>
                <w:szCs w:val="18"/>
              </w:rPr>
            </w:pPr>
            <w:r w:rsidRPr="2F3E99C5">
              <w:rPr>
                <w:rFonts w:ascii="Arial" w:eastAsia="Arial" w:hAnsi="Arial" w:cs="Arial"/>
                <w:color w:val="000000" w:themeColor="text1"/>
                <w:sz w:val="18"/>
                <w:szCs w:val="18"/>
              </w:rPr>
              <w:t xml:space="preserve">AWS_escalate.py is a script written by Rhino Security Labs that detects </w:t>
            </w:r>
            <w:r w:rsidR="5EF282B8" w:rsidRPr="2F3E99C5">
              <w:rPr>
                <w:rFonts w:ascii="Arial" w:eastAsia="Arial" w:hAnsi="Arial" w:cs="Arial"/>
                <w:color w:val="000000" w:themeColor="text1"/>
                <w:sz w:val="18"/>
                <w:szCs w:val="18"/>
              </w:rPr>
              <w:t xml:space="preserve">over 20 possible </w:t>
            </w:r>
            <w:r w:rsidRPr="2F3E99C5">
              <w:rPr>
                <w:rFonts w:ascii="Arial" w:eastAsia="Arial" w:hAnsi="Arial" w:cs="Arial"/>
                <w:color w:val="000000" w:themeColor="text1"/>
                <w:sz w:val="18"/>
                <w:szCs w:val="18"/>
              </w:rPr>
              <w:t>privilege escalation methods within an AWS environment</w:t>
            </w:r>
            <w:r w:rsidR="6803CB30" w:rsidRPr="2F3E99C5">
              <w:rPr>
                <w:rFonts w:ascii="Arial" w:eastAsia="Arial" w:hAnsi="Arial" w:cs="Arial"/>
                <w:color w:val="000000" w:themeColor="text1"/>
                <w:sz w:val="18"/>
                <w:szCs w:val="18"/>
              </w:rPr>
              <w:t xml:space="preserve"> when provided with an access key and secret key. For example, </w:t>
            </w:r>
            <w:r w:rsidR="6803CB30" w:rsidRPr="2F3E99C5">
              <w:rPr>
                <w:rFonts w:ascii="Arial" w:eastAsia="Arial" w:hAnsi="Arial" w:cs="Arial"/>
                <w:i/>
                <w:iCs/>
                <w:color w:val="000000" w:themeColor="text1"/>
                <w:sz w:val="18"/>
                <w:szCs w:val="18"/>
              </w:rPr>
              <w:t>python3 aws_escalate.py –all-users –access-key-id ABCDEFGHIJK –secret-key hdj6kshakl31/1asdhui1hka</w:t>
            </w:r>
            <w:r w:rsidR="68F5BAA8" w:rsidRPr="2F3E99C5">
              <w:rPr>
                <w:rFonts w:ascii="Arial" w:eastAsia="Arial" w:hAnsi="Arial" w:cs="Arial"/>
                <w:i/>
                <w:iCs/>
                <w:color w:val="000000" w:themeColor="text1"/>
                <w:sz w:val="18"/>
                <w:szCs w:val="18"/>
              </w:rPr>
              <w:t xml:space="preserve"> </w:t>
            </w:r>
            <w:r w:rsidR="68F5BAA8" w:rsidRPr="2F3E99C5">
              <w:rPr>
                <w:rFonts w:ascii="Arial" w:eastAsia="Arial" w:hAnsi="Arial" w:cs="Arial"/>
                <w:color w:val="000000" w:themeColor="text1"/>
                <w:sz w:val="18"/>
                <w:szCs w:val="18"/>
              </w:rPr>
              <w:t xml:space="preserve">will check privilege escalation methods for all users. </w:t>
            </w:r>
          </w:p>
        </w:tc>
      </w:tr>
      <w:tr w:rsidR="2F3E99C5" w14:paraId="453F6F1E" w14:textId="77777777" w:rsidTr="5B626D63">
        <w:tc>
          <w:tcPr>
            <w:tcW w:w="3165" w:type="dxa"/>
          </w:tcPr>
          <w:p w14:paraId="2D71F0AE" w14:textId="5B4461E9" w:rsidR="4C703D31" w:rsidRDefault="4C703D31" w:rsidP="2F3E99C5">
            <w:pPr>
              <w:spacing w:line="259" w:lineRule="auto"/>
            </w:pPr>
            <w:proofErr w:type="spellStart"/>
            <w:r w:rsidRPr="2F3E99C5">
              <w:rPr>
                <w:rFonts w:ascii="Arial" w:eastAsia="Arial" w:hAnsi="Arial" w:cs="Arial"/>
                <w:sz w:val="18"/>
                <w:szCs w:val="18"/>
              </w:rPr>
              <w:t>PowerZure</w:t>
            </w:r>
            <w:proofErr w:type="spellEnd"/>
          </w:p>
        </w:tc>
        <w:tc>
          <w:tcPr>
            <w:tcW w:w="6195" w:type="dxa"/>
          </w:tcPr>
          <w:p w14:paraId="42DADA92" w14:textId="01DA689A" w:rsidR="7CFBC625" w:rsidRDefault="7CFBC625" w:rsidP="2F3E99C5">
            <w:pPr>
              <w:rPr>
                <w:rFonts w:ascii="Arial" w:eastAsia="Arial" w:hAnsi="Arial" w:cs="Arial"/>
                <w:color w:val="000000" w:themeColor="text1"/>
                <w:sz w:val="18"/>
                <w:szCs w:val="18"/>
              </w:rPr>
            </w:pPr>
            <w:r w:rsidRPr="2F3E99C5">
              <w:rPr>
                <w:rFonts w:ascii="Arial" w:eastAsia="Arial" w:hAnsi="Arial" w:cs="Arial"/>
                <w:color w:val="000000" w:themeColor="text1"/>
                <w:sz w:val="18"/>
                <w:szCs w:val="18"/>
              </w:rPr>
              <w:t xml:space="preserve"> </w:t>
            </w:r>
            <w:proofErr w:type="spellStart"/>
            <w:r w:rsidRPr="2F3E99C5">
              <w:rPr>
                <w:rFonts w:ascii="Arial" w:eastAsia="Arial" w:hAnsi="Arial" w:cs="Arial"/>
                <w:color w:val="000000" w:themeColor="text1"/>
                <w:sz w:val="18"/>
                <w:szCs w:val="18"/>
              </w:rPr>
              <w:t>PowerZure</w:t>
            </w:r>
            <w:proofErr w:type="spellEnd"/>
            <w:r w:rsidRPr="2F3E99C5">
              <w:rPr>
                <w:rFonts w:ascii="Arial" w:eastAsia="Arial" w:hAnsi="Arial" w:cs="Arial"/>
                <w:color w:val="000000" w:themeColor="text1"/>
                <w:sz w:val="18"/>
                <w:szCs w:val="18"/>
              </w:rPr>
              <w:t xml:space="preserve"> is a Git</w:t>
            </w:r>
            <w:r w:rsidR="11EAE3CD" w:rsidRPr="2F3E99C5">
              <w:rPr>
                <w:rFonts w:ascii="Arial" w:eastAsia="Arial" w:hAnsi="Arial" w:cs="Arial"/>
                <w:color w:val="000000" w:themeColor="text1"/>
                <w:sz w:val="18"/>
                <w:szCs w:val="18"/>
              </w:rPr>
              <w:t xml:space="preserve">Hub project that automates </w:t>
            </w:r>
            <w:r w:rsidR="2E43C581" w:rsidRPr="2F3E99C5">
              <w:rPr>
                <w:rFonts w:ascii="Arial" w:eastAsia="Arial" w:hAnsi="Arial" w:cs="Arial"/>
                <w:color w:val="000000" w:themeColor="text1"/>
                <w:sz w:val="18"/>
                <w:szCs w:val="18"/>
              </w:rPr>
              <w:t xml:space="preserve">the process of assessing and exploiting resources </w:t>
            </w:r>
            <w:r w:rsidR="3E1E04A0" w:rsidRPr="2F3E99C5">
              <w:rPr>
                <w:rFonts w:ascii="Arial" w:eastAsia="Arial" w:hAnsi="Arial" w:cs="Arial"/>
                <w:color w:val="000000" w:themeColor="text1"/>
                <w:sz w:val="18"/>
                <w:szCs w:val="18"/>
              </w:rPr>
              <w:t xml:space="preserve">and misconfigurations </w:t>
            </w:r>
            <w:r w:rsidR="2E43C581" w:rsidRPr="2F3E99C5">
              <w:rPr>
                <w:rFonts w:ascii="Arial" w:eastAsia="Arial" w:hAnsi="Arial" w:cs="Arial"/>
                <w:color w:val="000000" w:themeColor="text1"/>
                <w:sz w:val="18"/>
                <w:szCs w:val="18"/>
              </w:rPr>
              <w:t xml:space="preserve">within Azure. </w:t>
            </w:r>
            <w:r w:rsidR="1CDEB539" w:rsidRPr="2F3E99C5">
              <w:rPr>
                <w:rFonts w:ascii="Arial" w:eastAsia="Arial" w:hAnsi="Arial" w:cs="Arial"/>
                <w:color w:val="000000" w:themeColor="text1"/>
                <w:sz w:val="18"/>
                <w:szCs w:val="18"/>
              </w:rPr>
              <w:t xml:space="preserve"> </w:t>
            </w:r>
          </w:p>
        </w:tc>
      </w:tr>
    </w:tbl>
    <w:p w14:paraId="5EEB9887" w14:textId="7D76ADCC" w:rsidR="5036F828" w:rsidRDefault="5036F828"/>
    <w:p w14:paraId="36435DF2" w14:textId="68AB7696" w:rsidR="3C6BB477" w:rsidRDefault="3C6BB477" w:rsidP="5036F828">
      <w:pPr>
        <w:spacing w:beforeAutospacing="1" w:afterAutospacing="1"/>
      </w:pPr>
    </w:p>
    <w:p w14:paraId="25175F58" w14:textId="42146BE1" w:rsidR="3C6BB477" w:rsidRDefault="3C6BB477" w:rsidP="3C6BB477">
      <w:pPr>
        <w:spacing w:beforeAutospacing="1" w:afterAutospacing="1"/>
        <w:rPr>
          <w:rFonts w:ascii="Arial" w:eastAsia="Arial" w:hAnsi="Arial" w:cs="Arial"/>
        </w:rPr>
      </w:pPr>
    </w:p>
    <w:p w14:paraId="51A5A889" w14:textId="4D16DC69" w:rsidR="1721ECB3" w:rsidRDefault="1721ECB3" w:rsidP="3C6BB477">
      <w:pPr>
        <w:spacing w:afterAutospacing="1"/>
        <w:rPr>
          <w:rFonts w:ascii="Arial" w:eastAsia="Arial" w:hAnsi="Arial" w:cs="Arial"/>
          <w:sz w:val="32"/>
          <w:szCs w:val="32"/>
        </w:rPr>
      </w:pPr>
      <w:r w:rsidRPr="3C6BB477">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635"/>
        <w:gridCol w:w="1545"/>
        <w:gridCol w:w="6180"/>
      </w:tblGrid>
      <w:tr w:rsidR="3C6BB477" w14:paraId="334DB60E" w14:textId="77777777" w:rsidTr="5B626D63">
        <w:tc>
          <w:tcPr>
            <w:tcW w:w="3180" w:type="dxa"/>
            <w:gridSpan w:val="2"/>
          </w:tcPr>
          <w:p w14:paraId="022EA775" w14:textId="2E5093C6" w:rsidR="3C6BB477" w:rsidRDefault="3C6BB477" w:rsidP="3C6BB477">
            <w:pPr>
              <w:rPr>
                <w:rFonts w:ascii="Arial" w:eastAsia="Arial" w:hAnsi="Arial" w:cs="Arial"/>
              </w:rPr>
            </w:pPr>
            <w:r w:rsidRPr="3C6BB477">
              <w:rPr>
                <w:rFonts w:ascii="Arial" w:eastAsia="Arial" w:hAnsi="Arial" w:cs="Arial"/>
                <w:b/>
                <w:bCs/>
              </w:rPr>
              <w:t>Mitigation</w:t>
            </w:r>
          </w:p>
        </w:tc>
        <w:tc>
          <w:tcPr>
            <w:tcW w:w="6180" w:type="dxa"/>
          </w:tcPr>
          <w:p w14:paraId="56F26343" w14:textId="73572F53" w:rsidR="3C6BB477" w:rsidRDefault="3C6BB477" w:rsidP="3C6BB477">
            <w:pPr>
              <w:rPr>
                <w:rFonts w:ascii="Arial" w:eastAsia="Arial" w:hAnsi="Arial" w:cs="Arial"/>
              </w:rPr>
            </w:pPr>
            <w:r w:rsidRPr="3C6BB477">
              <w:rPr>
                <w:rFonts w:ascii="Arial" w:eastAsia="Arial" w:hAnsi="Arial" w:cs="Arial"/>
                <w:b/>
                <w:bCs/>
              </w:rPr>
              <w:t>Description</w:t>
            </w:r>
            <w:r w:rsidRPr="3C6BB477">
              <w:rPr>
                <w:rFonts w:ascii="Arial" w:eastAsia="Arial" w:hAnsi="Arial" w:cs="Arial"/>
              </w:rPr>
              <w:t> </w:t>
            </w:r>
          </w:p>
        </w:tc>
      </w:tr>
      <w:tr w:rsidR="3C6BB477" w14:paraId="426E1378" w14:textId="77777777" w:rsidTr="5B626D63">
        <w:tc>
          <w:tcPr>
            <w:tcW w:w="3180" w:type="dxa"/>
            <w:gridSpan w:val="2"/>
          </w:tcPr>
          <w:p w14:paraId="759E7ADA" w14:textId="617A0F20" w:rsidR="07096C94" w:rsidRDefault="07096C94" w:rsidP="3C6BB477">
            <w:pPr>
              <w:spacing w:line="259" w:lineRule="auto"/>
              <w:rPr>
                <w:rFonts w:ascii="Arial" w:eastAsia="Arial" w:hAnsi="Arial" w:cs="Arial"/>
                <w:sz w:val="18"/>
                <w:szCs w:val="18"/>
              </w:rPr>
            </w:pPr>
            <w:r w:rsidRPr="3C6BB477">
              <w:rPr>
                <w:rFonts w:ascii="Arial" w:eastAsia="Arial" w:hAnsi="Arial" w:cs="Arial"/>
                <w:sz w:val="18"/>
                <w:szCs w:val="18"/>
              </w:rPr>
              <w:lastRenderedPageBreak/>
              <w:t>Audit</w:t>
            </w:r>
          </w:p>
          <w:p w14:paraId="270A1871" w14:textId="2789BC2C" w:rsidR="3C6BB477" w:rsidRDefault="3C6BB477" w:rsidP="3C6BB477">
            <w:pPr>
              <w:rPr>
                <w:rFonts w:ascii="Arial" w:eastAsia="Arial" w:hAnsi="Arial" w:cs="Arial"/>
                <w:sz w:val="18"/>
                <w:szCs w:val="18"/>
              </w:rPr>
            </w:pPr>
          </w:p>
        </w:tc>
        <w:tc>
          <w:tcPr>
            <w:tcW w:w="6180" w:type="dxa"/>
          </w:tcPr>
          <w:p w14:paraId="1885909A" w14:textId="4C85C5F0" w:rsidR="07096C94" w:rsidRDefault="7A5294C5" w:rsidP="5B626D63">
            <w:pPr>
              <w:rPr>
                <w:rStyle w:val="normaltextrun"/>
                <w:rFonts w:ascii="Arial" w:eastAsia="Arial" w:hAnsi="Arial" w:cs="Arial"/>
                <w:color w:val="000000" w:themeColor="text1"/>
                <w:sz w:val="18"/>
                <w:szCs w:val="18"/>
              </w:rPr>
            </w:pPr>
            <w:r w:rsidRPr="5B626D63">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5B626D63">
              <w:rPr>
                <w:rFonts w:ascii="Arial" w:eastAsia="Arial" w:hAnsi="Arial" w:cs="Arial"/>
                <w:sz w:val="18"/>
                <w:szCs w:val="18"/>
              </w:rPr>
              <w:t>CloudSploit</w:t>
            </w:r>
            <w:proofErr w:type="spellEnd"/>
            <w:r w:rsidRPr="5B626D63">
              <w:rPr>
                <w:rFonts w:ascii="Arial" w:eastAsia="Arial" w:hAnsi="Arial" w:cs="Arial"/>
                <w:sz w:val="18"/>
                <w:szCs w:val="18"/>
              </w:rPr>
              <w:t xml:space="preserve"> or </w:t>
            </w:r>
            <w:proofErr w:type="spellStart"/>
            <w:r w:rsidRPr="5B626D63">
              <w:rPr>
                <w:rFonts w:ascii="Arial" w:eastAsia="Arial" w:hAnsi="Arial" w:cs="Arial"/>
                <w:sz w:val="18"/>
                <w:szCs w:val="18"/>
              </w:rPr>
              <w:t>Divvycloud</w:t>
            </w:r>
            <w:proofErr w:type="spellEnd"/>
            <w:r w:rsidRPr="5B626D63">
              <w:rPr>
                <w:rFonts w:ascii="Arial" w:eastAsia="Arial" w:hAnsi="Arial" w:cs="Arial"/>
                <w:sz w:val="18"/>
                <w:szCs w:val="18"/>
              </w:rPr>
              <w:t>.</w:t>
            </w:r>
            <w:r w:rsidRPr="5B626D63">
              <w:rPr>
                <w:rStyle w:val="normaltextrun"/>
                <w:rFonts w:ascii="Arial" w:eastAsia="Arial" w:hAnsi="Arial" w:cs="Arial"/>
                <w:color w:val="000000" w:themeColor="text1"/>
                <w:sz w:val="18"/>
                <w:szCs w:val="18"/>
              </w:rPr>
              <w:t xml:space="preserve"> </w:t>
            </w:r>
            <w:r w:rsidR="07096C94" w:rsidRPr="5B626D63">
              <w:rPr>
                <w:rStyle w:val="normaltextrun"/>
                <w:rFonts w:ascii="Arial" w:eastAsia="Arial" w:hAnsi="Arial" w:cs="Arial"/>
                <w:color w:val="000000" w:themeColor="text1"/>
                <w:sz w:val="18"/>
                <w:szCs w:val="18"/>
              </w:rPr>
              <w:t>Frequently check role assignments to ensure proper permissions are set and still required. Consider using automated role checkers.</w:t>
            </w:r>
          </w:p>
        </w:tc>
      </w:tr>
      <w:tr w:rsidR="5B626D63" w14:paraId="564AB386" w14:textId="77777777" w:rsidTr="5B626D63">
        <w:tc>
          <w:tcPr>
            <w:tcW w:w="1635" w:type="dxa"/>
          </w:tcPr>
          <w:p w14:paraId="77E2F0AE" w14:textId="70C9B3A2" w:rsidR="5B626D63" w:rsidRDefault="5B626D63" w:rsidP="5B626D63">
            <w:pPr>
              <w:spacing w:line="259" w:lineRule="auto"/>
              <w:rPr>
                <w:rFonts w:ascii="Arial" w:eastAsia="Arial" w:hAnsi="Arial" w:cs="Arial"/>
                <w:sz w:val="18"/>
                <w:szCs w:val="18"/>
              </w:rPr>
            </w:pPr>
          </w:p>
        </w:tc>
        <w:tc>
          <w:tcPr>
            <w:tcW w:w="1545" w:type="dxa"/>
          </w:tcPr>
          <w:p w14:paraId="0C1662A4" w14:textId="4570FD3D" w:rsidR="2797423F" w:rsidRDefault="2797423F" w:rsidP="5B626D63">
            <w:pPr>
              <w:rPr>
                <w:rFonts w:ascii="Arial" w:eastAsia="Arial" w:hAnsi="Arial" w:cs="Arial"/>
                <w:sz w:val="18"/>
                <w:szCs w:val="18"/>
              </w:rPr>
            </w:pPr>
            <w:r w:rsidRPr="5B626D63">
              <w:rPr>
                <w:rFonts w:ascii="Arial" w:eastAsia="Arial" w:hAnsi="Arial" w:cs="Arial"/>
                <w:sz w:val="18"/>
                <w:szCs w:val="18"/>
              </w:rPr>
              <w:t>AWS</w:t>
            </w:r>
          </w:p>
        </w:tc>
        <w:tc>
          <w:tcPr>
            <w:tcW w:w="6180" w:type="dxa"/>
          </w:tcPr>
          <w:p w14:paraId="4865DE07" w14:textId="729A9848" w:rsidR="485A5378" w:rsidRDefault="485A5378" w:rsidP="5B626D63">
            <w:pPr>
              <w:rPr>
                <w:rFonts w:ascii="Arial" w:eastAsia="Arial" w:hAnsi="Arial" w:cs="Arial"/>
                <w:sz w:val="18"/>
                <w:szCs w:val="18"/>
              </w:rPr>
            </w:pPr>
            <w:r w:rsidRPr="5B626D63">
              <w:rPr>
                <w:rFonts w:ascii="Arial" w:eastAsia="Arial" w:hAnsi="Arial" w:cs="Arial"/>
                <w:sz w:val="18"/>
                <w:szCs w:val="18"/>
              </w:rPr>
              <w:t xml:space="preserve">To perform an audit via AWS it is suggested to review information such as account details (credentials, users, groups, roles, </w:t>
            </w:r>
            <w:proofErr w:type="spellStart"/>
            <w:r w:rsidRPr="5B626D63">
              <w:rPr>
                <w:rFonts w:ascii="Arial" w:eastAsia="Arial" w:hAnsi="Arial" w:cs="Arial"/>
                <w:sz w:val="18"/>
                <w:szCs w:val="18"/>
              </w:rPr>
              <w:t>etc</w:t>
            </w:r>
            <w:proofErr w:type="spellEnd"/>
            <w:r w:rsidRPr="5B626D63">
              <w:rPr>
                <w:rFonts w:ascii="Arial" w:eastAsia="Arial" w:hAnsi="Arial" w:cs="Arial"/>
                <w:sz w:val="18"/>
                <w:szCs w:val="18"/>
              </w:rPr>
              <w:t xml:space="preserve">), mobile applications, EC2 configurations, policies, and account activity. How to audit these different factors can be found in detail at: </w:t>
            </w:r>
            <w:r w:rsidRPr="5B626D63">
              <w:rPr>
                <w:rFonts w:ascii="Arial" w:eastAsia="Arial" w:hAnsi="Arial" w:cs="Arial"/>
                <w:b/>
                <w:bCs/>
                <w:sz w:val="18"/>
                <w:szCs w:val="18"/>
              </w:rPr>
              <w:t>https://docs.aws.amazon.com/general/latest/gr/aws-security-audit-guide.html.</w:t>
            </w:r>
          </w:p>
        </w:tc>
      </w:tr>
      <w:tr w:rsidR="5B626D63" w14:paraId="44D80BC2" w14:textId="77777777" w:rsidTr="5B626D63">
        <w:tc>
          <w:tcPr>
            <w:tcW w:w="1635" w:type="dxa"/>
          </w:tcPr>
          <w:p w14:paraId="4FD7D6EE" w14:textId="7FB711E9" w:rsidR="5B626D63" w:rsidRDefault="5B626D63" w:rsidP="5B626D63">
            <w:pPr>
              <w:spacing w:line="259" w:lineRule="auto"/>
              <w:rPr>
                <w:rFonts w:ascii="Arial" w:eastAsia="Arial" w:hAnsi="Arial" w:cs="Arial"/>
                <w:sz w:val="18"/>
                <w:szCs w:val="18"/>
              </w:rPr>
            </w:pPr>
          </w:p>
        </w:tc>
        <w:tc>
          <w:tcPr>
            <w:tcW w:w="1545" w:type="dxa"/>
          </w:tcPr>
          <w:p w14:paraId="0F9950D1" w14:textId="24EC6E88" w:rsidR="2797423F" w:rsidRDefault="2797423F" w:rsidP="5B626D63">
            <w:pPr>
              <w:rPr>
                <w:rFonts w:ascii="Arial" w:eastAsia="Arial" w:hAnsi="Arial" w:cs="Arial"/>
                <w:sz w:val="18"/>
                <w:szCs w:val="18"/>
              </w:rPr>
            </w:pPr>
            <w:r w:rsidRPr="5B626D63">
              <w:rPr>
                <w:rFonts w:ascii="Arial" w:eastAsia="Arial" w:hAnsi="Arial" w:cs="Arial"/>
                <w:sz w:val="18"/>
                <w:szCs w:val="18"/>
              </w:rPr>
              <w:t>Azure</w:t>
            </w:r>
          </w:p>
        </w:tc>
        <w:tc>
          <w:tcPr>
            <w:tcW w:w="6180" w:type="dxa"/>
          </w:tcPr>
          <w:p w14:paraId="338D5AF6" w14:textId="240AA49B" w:rsidR="6A0DE324" w:rsidRDefault="6A0DE324" w:rsidP="5B626D63">
            <w:pPr>
              <w:rPr>
                <w:rFonts w:ascii="Arial" w:eastAsia="Arial" w:hAnsi="Arial" w:cs="Arial"/>
                <w:sz w:val="18"/>
                <w:szCs w:val="18"/>
              </w:rPr>
            </w:pPr>
            <w:r w:rsidRPr="5B626D63">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5B626D63">
              <w:rPr>
                <w:rFonts w:ascii="Arial" w:eastAsia="Arial" w:hAnsi="Arial" w:cs="Arial"/>
                <w:b/>
                <w:bCs/>
                <w:sz w:val="18"/>
                <w:szCs w:val="18"/>
              </w:rPr>
              <w:t>https://docs.microsoft.com/en-us/azure/active-directory/reports-monitoring/concept-audit-logs.</w:t>
            </w:r>
          </w:p>
        </w:tc>
      </w:tr>
      <w:tr w:rsidR="5B626D63" w14:paraId="2DD5A6AC" w14:textId="77777777" w:rsidTr="5B626D63">
        <w:tc>
          <w:tcPr>
            <w:tcW w:w="1635" w:type="dxa"/>
          </w:tcPr>
          <w:p w14:paraId="3A5FE4C4" w14:textId="443FF6A7" w:rsidR="5B626D63" w:rsidRDefault="5B626D63" w:rsidP="5B626D63">
            <w:pPr>
              <w:spacing w:line="259" w:lineRule="auto"/>
              <w:rPr>
                <w:rFonts w:ascii="Arial" w:eastAsia="Arial" w:hAnsi="Arial" w:cs="Arial"/>
                <w:sz w:val="18"/>
                <w:szCs w:val="18"/>
              </w:rPr>
            </w:pPr>
          </w:p>
        </w:tc>
        <w:tc>
          <w:tcPr>
            <w:tcW w:w="1545" w:type="dxa"/>
          </w:tcPr>
          <w:p w14:paraId="14819EAD" w14:textId="391955C9" w:rsidR="2797423F" w:rsidRDefault="2797423F" w:rsidP="5B626D63">
            <w:pPr>
              <w:rPr>
                <w:rFonts w:ascii="Arial" w:eastAsia="Arial" w:hAnsi="Arial" w:cs="Arial"/>
                <w:sz w:val="18"/>
                <w:szCs w:val="18"/>
              </w:rPr>
            </w:pPr>
            <w:r w:rsidRPr="5B626D63">
              <w:rPr>
                <w:rFonts w:ascii="Arial" w:eastAsia="Arial" w:hAnsi="Arial" w:cs="Arial"/>
                <w:sz w:val="18"/>
                <w:szCs w:val="18"/>
              </w:rPr>
              <w:t>GCP</w:t>
            </w:r>
          </w:p>
        </w:tc>
        <w:tc>
          <w:tcPr>
            <w:tcW w:w="6180" w:type="dxa"/>
          </w:tcPr>
          <w:p w14:paraId="1EE5B3F2" w14:textId="31761148" w:rsidR="67231F46" w:rsidRDefault="67231F46" w:rsidP="5B626D63">
            <w:r w:rsidRPr="5B626D63">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5B626D63">
              <w:rPr>
                <w:rFonts w:ascii="Arial" w:eastAsia="Arial" w:hAnsi="Arial" w:cs="Arial"/>
                <w:sz w:val="18"/>
                <w:szCs w:val="18"/>
              </w:rPr>
              <w:t>gcloud</w:t>
            </w:r>
            <w:proofErr w:type="spellEnd"/>
            <w:r w:rsidRPr="5B626D63">
              <w:rPr>
                <w:rFonts w:ascii="Arial" w:eastAsia="Arial" w:hAnsi="Arial" w:cs="Arial"/>
                <w:sz w:val="18"/>
                <w:szCs w:val="18"/>
              </w:rPr>
              <w:t xml:space="preserve">. Full details on how to view these logs, how to export, and for how to configure the retention period can be found here: </w:t>
            </w:r>
            <w:r w:rsidRPr="5B626D63">
              <w:rPr>
                <w:rFonts w:ascii="Arial" w:eastAsia="Arial" w:hAnsi="Arial" w:cs="Arial"/>
                <w:b/>
                <w:bCs/>
                <w:sz w:val="18"/>
                <w:szCs w:val="18"/>
              </w:rPr>
              <w:t>https://cloud.google.com/logging/docs/audit.</w:t>
            </w:r>
          </w:p>
        </w:tc>
      </w:tr>
      <w:tr w:rsidR="3C6BB477" w14:paraId="5FB51A17" w14:textId="77777777" w:rsidTr="5B626D63">
        <w:tc>
          <w:tcPr>
            <w:tcW w:w="3180" w:type="dxa"/>
            <w:gridSpan w:val="2"/>
          </w:tcPr>
          <w:p w14:paraId="332BA90B" w14:textId="69FD5B8F" w:rsidR="07096C94" w:rsidRDefault="07096C94" w:rsidP="3C6BB477">
            <w:pPr>
              <w:rPr>
                <w:rFonts w:ascii="Arial" w:eastAsia="Arial" w:hAnsi="Arial" w:cs="Arial"/>
                <w:sz w:val="18"/>
                <w:szCs w:val="18"/>
              </w:rPr>
            </w:pPr>
            <w:r w:rsidRPr="3C6BB477">
              <w:rPr>
                <w:rFonts w:ascii="Arial" w:eastAsia="Arial" w:hAnsi="Arial" w:cs="Arial"/>
                <w:sz w:val="18"/>
                <w:szCs w:val="18"/>
              </w:rPr>
              <w:t>Azure Access Review</w:t>
            </w:r>
          </w:p>
          <w:p w14:paraId="13CE473D" w14:textId="68843E6C" w:rsidR="3C6BB477" w:rsidRDefault="3C6BB477" w:rsidP="3C6BB477">
            <w:pPr>
              <w:spacing w:line="259" w:lineRule="auto"/>
              <w:rPr>
                <w:rFonts w:ascii="Arial" w:eastAsia="Arial" w:hAnsi="Arial" w:cs="Arial"/>
                <w:sz w:val="18"/>
                <w:szCs w:val="18"/>
              </w:rPr>
            </w:pPr>
          </w:p>
        </w:tc>
        <w:tc>
          <w:tcPr>
            <w:tcW w:w="6180" w:type="dxa"/>
          </w:tcPr>
          <w:p w14:paraId="2C041FB2" w14:textId="1720770F" w:rsidR="07096C94" w:rsidRDefault="07096C94" w:rsidP="3C6BB477">
            <w:pPr>
              <w:rPr>
                <w:rStyle w:val="normaltextrun"/>
                <w:rFonts w:ascii="Arial" w:eastAsia="Arial" w:hAnsi="Arial" w:cs="Arial"/>
                <w:color w:val="404040" w:themeColor="text1" w:themeTint="BF"/>
                <w:sz w:val="18"/>
                <w:szCs w:val="18"/>
              </w:rPr>
            </w:pPr>
            <w:r w:rsidRPr="3C6BB477">
              <w:rPr>
                <w:rStyle w:val="normaltextrun"/>
                <w:rFonts w:ascii="Arial" w:eastAsia="Arial" w:hAnsi="Arial" w:cs="Arial"/>
                <w:color w:val="404040" w:themeColor="text1" w:themeTint="BF"/>
                <w:sz w:val="18"/>
                <w:szCs w:val="18"/>
              </w:rPr>
              <w:t>Consider using account audit functionality periodically to ensure rights are still required by various accounts.</w:t>
            </w:r>
          </w:p>
        </w:tc>
      </w:tr>
      <w:tr w:rsidR="2F3E99C5" w14:paraId="6AAC20E9" w14:textId="77777777" w:rsidTr="5B626D63">
        <w:tc>
          <w:tcPr>
            <w:tcW w:w="3180" w:type="dxa"/>
            <w:gridSpan w:val="2"/>
          </w:tcPr>
          <w:p w14:paraId="5D479889" w14:textId="6752062B" w:rsidR="3B084863" w:rsidRDefault="3B084863" w:rsidP="2F3E99C5">
            <w:pPr>
              <w:rPr>
                <w:rFonts w:ascii="Arial" w:eastAsia="Arial" w:hAnsi="Arial" w:cs="Arial"/>
                <w:sz w:val="18"/>
                <w:szCs w:val="18"/>
              </w:rPr>
            </w:pPr>
            <w:r w:rsidRPr="2F3E99C5">
              <w:rPr>
                <w:rFonts w:ascii="Arial" w:eastAsia="Arial" w:hAnsi="Arial" w:cs="Arial"/>
                <w:sz w:val="18"/>
                <w:szCs w:val="18"/>
              </w:rPr>
              <w:t>Setting IAM Policies and Permissions</w:t>
            </w:r>
          </w:p>
        </w:tc>
        <w:tc>
          <w:tcPr>
            <w:tcW w:w="6180" w:type="dxa"/>
          </w:tcPr>
          <w:p w14:paraId="5C68122C" w14:textId="3B82D414" w:rsidR="1DC9E78E" w:rsidRDefault="3B023D6A" w:rsidP="2F3E99C5">
            <w:pPr>
              <w:rPr>
                <w:rStyle w:val="normaltextrun"/>
                <w:rFonts w:ascii="Arial" w:eastAsia="Arial" w:hAnsi="Arial" w:cs="Arial"/>
                <w:color w:val="000000" w:themeColor="text1"/>
                <w:sz w:val="18"/>
                <w:szCs w:val="18"/>
              </w:rPr>
            </w:pPr>
            <w:r w:rsidRPr="5036F828">
              <w:rPr>
                <w:rStyle w:val="normaltextrun"/>
                <w:rFonts w:ascii="Arial" w:eastAsia="Arial" w:hAnsi="Arial" w:cs="Arial"/>
                <w:color w:val="000000" w:themeColor="text1"/>
                <w:sz w:val="18"/>
                <w:szCs w:val="18"/>
              </w:rPr>
              <w:t xml:space="preserve">Implement </w:t>
            </w:r>
            <w:r w:rsidR="08367E4C" w:rsidRPr="5036F828">
              <w:rPr>
                <w:rStyle w:val="normaltextrun"/>
                <w:rFonts w:ascii="Arial" w:eastAsia="Arial" w:hAnsi="Arial" w:cs="Arial"/>
                <w:color w:val="000000" w:themeColor="text1"/>
                <w:sz w:val="18"/>
                <w:szCs w:val="18"/>
              </w:rPr>
              <w:t xml:space="preserve">least privilege and assign roles and permissions to users as necessary. </w:t>
            </w:r>
            <w:r w:rsidR="5E1D0DCE" w:rsidRPr="5036F828">
              <w:rPr>
                <w:rStyle w:val="normaltextrun"/>
                <w:rFonts w:ascii="Arial" w:eastAsia="Arial" w:hAnsi="Arial" w:cs="Arial"/>
                <w:color w:val="000000" w:themeColor="text1"/>
                <w:sz w:val="18"/>
                <w:szCs w:val="18"/>
              </w:rPr>
              <w:t xml:space="preserve"> </w:t>
            </w:r>
          </w:p>
        </w:tc>
      </w:tr>
      <w:tr w:rsidR="5036F828" w14:paraId="3A824523" w14:textId="77777777" w:rsidTr="5B626D63">
        <w:tc>
          <w:tcPr>
            <w:tcW w:w="1635" w:type="dxa"/>
          </w:tcPr>
          <w:p w14:paraId="23A634B6" w14:textId="78A576C3" w:rsidR="5036F828" w:rsidRDefault="5036F828" w:rsidP="5036F828">
            <w:pPr>
              <w:rPr>
                <w:rFonts w:ascii="Arial" w:eastAsia="Arial" w:hAnsi="Arial" w:cs="Arial"/>
                <w:sz w:val="18"/>
                <w:szCs w:val="18"/>
              </w:rPr>
            </w:pPr>
          </w:p>
        </w:tc>
        <w:tc>
          <w:tcPr>
            <w:tcW w:w="1545" w:type="dxa"/>
          </w:tcPr>
          <w:p w14:paraId="6B6F802E" w14:textId="15BD27F1" w:rsidR="09BD316F" w:rsidRDefault="09BD316F" w:rsidP="5036F828">
            <w:pPr>
              <w:rPr>
                <w:rFonts w:ascii="Arial" w:eastAsia="Arial" w:hAnsi="Arial" w:cs="Arial"/>
                <w:sz w:val="18"/>
                <w:szCs w:val="18"/>
              </w:rPr>
            </w:pPr>
            <w:r w:rsidRPr="5036F828">
              <w:rPr>
                <w:rFonts w:ascii="Arial" w:eastAsia="Arial" w:hAnsi="Arial" w:cs="Arial"/>
                <w:sz w:val="18"/>
                <w:szCs w:val="18"/>
              </w:rPr>
              <w:t>AWS</w:t>
            </w:r>
          </w:p>
        </w:tc>
        <w:tc>
          <w:tcPr>
            <w:tcW w:w="6180" w:type="dxa"/>
          </w:tcPr>
          <w:p w14:paraId="27EA96B9" w14:textId="070D1820" w:rsidR="05EB38DB" w:rsidRDefault="05EB38DB" w:rsidP="5036F828">
            <w:pPr>
              <w:rPr>
                <w:rStyle w:val="normaltextrun"/>
                <w:rFonts w:ascii="Arial" w:eastAsia="Arial" w:hAnsi="Arial" w:cs="Arial"/>
                <w:color w:val="000000" w:themeColor="text1"/>
                <w:sz w:val="18"/>
                <w:szCs w:val="18"/>
              </w:rPr>
            </w:pPr>
            <w:r w:rsidRPr="5036F828">
              <w:rPr>
                <w:rStyle w:val="normaltextrun"/>
                <w:rFonts w:ascii="Arial" w:eastAsia="Arial" w:hAnsi="Arial" w:cs="Arial"/>
                <w:color w:val="000000" w:themeColor="text1"/>
                <w:sz w:val="18"/>
                <w:szCs w:val="18"/>
              </w:rPr>
              <w:t xml:space="preserve">Amazon’s article for IAM security best practices </w:t>
            </w:r>
            <w:r w:rsidR="4973715C" w:rsidRPr="5036F828">
              <w:rPr>
                <w:rStyle w:val="normaltextrun"/>
                <w:rFonts w:ascii="Arial" w:eastAsia="Arial" w:hAnsi="Arial" w:cs="Arial"/>
                <w:color w:val="000000" w:themeColor="text1"/>
                <w:sz w:val="18"/>
                <w:szCs w:val="18"/>
              </w:rPr>
              <w:t xml:space="preserve">in AWS </w:t>
            </w:r>
            <w:r w:rsidRPr="5036F828">
              <w:rPr>
                <w:rStyle w:val="normaltextrun"/>
                <w:rFonts w:ascii="Arial" w:eastAsia="Arial" w:hAnsi="Arial" w:cs="Arial"/>
                <w:color w:val="000000" w:themeColor="text1"/>
                <w:sz w:val="18"/>
                <w:szCs w:val="18"/>
              </w:rPr>
              <w:t xml:space="preserve">covers topics including creating individual IAM users, using AWS managed policies, </w:t>
            </w:r>
            <w:r w:rsidR="6D5B6682" w:rsidRPr="5036F828">
              <w:rPr>
                <w:rStyle w:val="normaltextrun"/>
                <w:rFonts w:ascii="Arial" w:eastAsia="Arial" w:hAnsi="Arial" w:cs="Arial"/>
                <w:color w:val="000000" w:themeColor="text1"/>
                <w:sz w:val="18"/>
                <w:szCs w:val="18"/>
              </w:rPr>
              <w:t xml:space="preserve">roles, frequent key rotation and others. Full details can be found at </w:t>
            </w:r>
            <w:r w:rsidR="6D5B6682" w:rsidRPr="5036F828">
              <w:rPr>
                <w:rStyle w:val="normaltextrun"/>
                <w:rFonts w:ascii="Arial" w:eastAsia="Arial" w:hAnsi="Arial" w:cs="Arial"/>
                <w:b/>
                <w:bCs/>
                <w:color w:val="000000" w:themeColor="text1"/>
                <w:sz w:val="18"/>
                <w:szCs w:val="18"/>
              </w:rPr>
              <w:t>https://docs.aws.amazon.com/IAM/latest/UserGuide/best-practices.html.</w:t>
            </w:r>
          </w:p>
        </w:tc>
      </w:tr>
      <w:tr w:rsidR="5036F828" w14:paraId="74B31D55" w14:textId="77777777" w:rsidTr="5B626D63">
        <w:tc>
          <w:tcPr>
            <w:tcW w:w="1635" w:type="dxa"/>
          </w:tcPr>
          <w:p w14:paraId="3EE67D91" w14:textId="5424F23D" w:rsidR="5036F828" w:rsidRDefault="5036F828" w:rsidP="5036F828">
            <w:pPr>
              <w:rPr>
                <w:rFonts w:ascii="Arial" w:eastAsia="Arial" w:hAnsi="Arial" w:cs="Arial"/>
                <w:sz w:val="18"/>
                <w:szCs w:val="18"/>
              </w:rPr>
            </w:pPr>
          </w:p>
        </w:tc>
        <w:tc>
          <w:tcPr>
            <w:tcW w:w="1545" w:type="dxa"/>
          </w:tcPr>
          <w:p w14:paraId="6D495933" w14:textId="4D262F6A" w:rsidR="09BD316F" w:rsidRDefault="09BD316F" w:rsidP="5036F828">
            <w:pPr>
              <w:rPr>
                <w:rFonts w:ascii="Arial" w:eastAsia="Arial" w:hAnsi="Arial" w:cs="Arial"/>
                <w:sz w:val="18"/>
                <w:szCs w:val="18"/>
              </w:rPr>
            </w:pPr>
            <w:r w:rsidRPr="5036F828">
              <w:rPr>
                <w:rFonts w:ascii="Arial" w:eastAsia="Arial" w:hAnsi="Arial" w:cs="Arial"/>
                <w:sz w:val="18"/>
                <w:szCs w:val="18"/>
              </w:rPr>
              <w:t>Azure</w:t>
            </w:r>
          </w:p>
        </w:tc>
        <w:tc>
          <w:tcPr>
            <w:tcW w:w="6180" w:type="dxa"/>
          </w:tcPr>
          <w:p w14:paraId="6E45A01F" w14:textId="0B79CBFB" w:rsidR="074A9923" w:rsidRDefault="074A9923" w:rsidP="5036F828">
            <w:pPr>
              <w:rPr>
                <w:rStyle w:val="normaltextrun"/>
                <w:rFonts w:ascii="Arial" w:eastAsia="Arial" w:hAnsi="Arial" w:cs="Arial"/>
                <w:color w:val="000000" w:themeColor="text1"/>
                <w:sz w:val="18"/>
                <w:szCs w:val="18"/>
              </w:rPr>
            </w:pPr>
            <w:r w:rsidRPr="5036F828">
              <w:rPr>
                <w:rStyle w:val="normaltextrun"/>
                <w:rFonts w:ascii="Arial" w:eastAsia="Arial" w:hAnsi="Arial" w:cs="Arial"/>
                <w:color w:val="000000" w:themeColor="text1"/>
                <w:sz w:val="18"/>
                <w:szCs w:val="18"/>
              </w:rPr>
              <w:t xml:space="preserve">Microsoft’s article for IAM security best practices in Azure covers topics including </w:t>
            </w:r>
            <w:r w:rsidR="0D16129C" w:rsidRPr="5036F828">
              <w:rPr>
                <w:rStyle w:val="normaltextrun"/>
                <w:rFonts w:ascii="Arial" w:eastAsia="Arial" w:hAnsi="Arial" w:cs="Arial"/>
                <w:color w:val="000000" w:themeColor="text1"/>
                <w:sz w:val="18"/>
                <w:szCs w:val="18"/>
              </w:rPr>
              <w:t xml:space="preserve">centralizing identity management, turning on conditional access, </w:t>
            </w:r>
            <w:r w:rsidR="0EAA42A0" w:rsidRPr="5036F828">
              <w:rPr>
                <w:rStyle w:val="normaltextrun"/>
                <w:rFonts w:ascii="Arial" w:eastAsia="Arial" w:hAnsi="Arial" w:cs="Arial"/>
                <w:color w:val="000000" w:themeColor="text1"/>
                <w:sz w:val="18"/>
                <w:szCs w:val="18"/>
              </w:rPr>
              <w:t xml:space="preserve">use role-based access control, using Azure AD for storage authentication, and others. Full details can be found at </w:t>
            </w:r>
            <w:hyperlink r:id="rId10">
              <w:r w:rsidR="0EAA42A0" w:rsidRPr="5036F828">
                <w:rPr>
                  <w:rStyle w:val="Hyperlink"/>
                  <w:rFonts w:ascii="Arial" w:eastAsia="Arial" w:hAnsi="Arial" w:cs="Arial"/>
                  <w:b/>
                  <w:bCs/>
                  <w:color w:val="000000" w:themeColor="text1"/>
                  <w:sz w:val="18"/>
                  <w:szCs w:val="18"/>
                  <w:u w:val="none"/>
                </w:rPr>
                <w:t>https://docs.microsoft.com/en-us/azure/security/fundamentals/identity-management-best-practices</w:t>
              </w:r>
            </w:hyperlink>
            <w:r w:rsidR="0EAA42A0" w:rsidRPr="5036F828">
              <w:rPr>
                <w:rStyle w:val="normaltextrun"/>
                <w:rFonts w:ascii="Arial" w:eastAsia="Arial" w:hAnsi="Arial" w:cs="Arial"/>
                <w:b/>
                <w:bCs/>
                <w:color w:val="000000" w:themeColor="text1"/>
                <w:sz w:val="18"/>
                <w:szCs w:val="18"/>
              </w:rPr>
              <w:t xml:space="preserve">. </w:t>
            </w:r>
          </w:p>
        </w:tc>
      </w:tr>
    </w:tbl>
    <w:p w14:paraId="1884BA0C" w14:textId="1E6B2031" w:rsidR="3C6BB477" w:rsidRDefault="3C6BB477" w:rsidP="3C6BB477">
      <w:pPr>
        <w:pStyle w:val="paragraph"/>
        <w:spacing w:before="0" w:beforeAutospacing="0" w:after="0" w:afterAutospacing="0"/>
        <w:rPr>
          <w:rStyle w:val="normaltextrun"/>
          <w:rFonts w:ascii="Arial" w:eastAsia="Arial" w:hAnsi="Arial" w:cs="Arial"/>
          <w:sz w:val="32"/>
          <w:szCs w:val="32"/>
        </w:rPr>
      </w:pPr>
    </w:p>
    <w:p w14:paraId="65DE7707" w14:textId="71DFC349" w:rsidR="4303A14F" w:rsidRDefault="4303A14F" w:rsidP="3C6BB477">
      <w:pPr>
        <w:pStyle w:val="paragraph"/>
        <w:spacing w:before="0" w:beforeAutospacing="0" w:after="0" w:afterAutospacing="0"/>
        <w:rPr>
          <w:rFonts w:ascii="Arial" w:eastAsia="Arial" w:hAnsi="Arial" w:cs="Arial"/>
          <w:sz w:val="32"/>
          <w:szCs w:val="32"/>
        </w:rPr>
      </w:pPr>
      <w:r w:rsidRPr="5036F828">
        <w:rPr>
          <w:rStyle w:val="normaltextrun"/>
          <w:rFonts w:ascii="Arial" w:eastAsia="Arial" w:hAnsi="Arial" w:cs="Arial"/>
          <w:sz w:val="32"/>
          <w:szCs w:val="32"/>
        </w:rPr>
        <w:t>Detection</w:t>
      </w:r>
      <w:r w:rsidRPr="5036F828">
        <w:rPr>
          <w:rStyle w:val="eop"/>
          <w:rFonts w:ascii="Arial" w:eastAsia="Arial" w:hAnsi="Arial" w:cs="Arial"/>
          <w:sz w:val="32"/>
          <w:szCs w:val="32"/>
        </w:rPr>
        <w:t> </w:t>
      </w:r>
    </w:p>
    <w:tbl>
      <w:tblPr>
        <w:tblStyle w:val="TableGrid"/>
        <w:tblW w:w="0" w:type="auto"/>
        <w:tblLook w:val="04A0" w:firstRow="1" w:lastRow="0" w:firstColumn="1" w:lastColumn="0" w:noHBand="0" w:noVBand="1"/>
      </w:tblPr>
      <w:tblGrid>
        <w:gridCol w:w="4673"/>
        <w:gridCol w:w="4677"/>
      </w:tblGrid>
      <w:tr w:rsidR="5036F828" w14:paraId="3312AAD9" w14:textId="77777777" w:rsidTr="5036F828">
        <w:tc>
          <w:tcPr>
            <w:tcW w:w="4680" w:type="dxa"/>
          </w:tcPr>
          <w:p w14:paraId="3DF26CA4" w14:textId="582A80ED" w:rsidR="70EC7F21" w:rsidRDefault="70EC7F21" w:rsidP="5036F828">
            <w:pPr>
              <w:spacing w:line="259" w:lineRule="auto"/>
            </w:pPr>
            <w:r w:rsidRPr="5036F828">
              <w:rPr>
                <w:rFonts w:ascii="Arial" w:eastAsia="Arial" w:hAnsi="Arial" w:cs="Arial"/>
                <w:b/>
                <w:bCs/>
              </w:rPr>
              <w:t>Detection</w:t>
            </w:r>
          </w:p>
        </w:tc>
        <w:tc>
          <w:tcPr>
            <w:tcW w:w="4680" w:type="dxa"/>
          </w:tcPr>
          <w:p w14:paraId="6179E28D" w14:textId="73572F53" w:rsidR="5036F828" w:rsidRDefault="5036F828" w:rsidP="5036F828">
            <w:pPr>
              <w:rPr>
                <w:rFonts w:ascii="Arial" w:eastAsia="Arial" w:hAnsi="Arial" w:cs="Arial"/>
              </w:rPr>
            </w:pPr>
            <w:r w:rsidRPr="5036F828">
              <w:rPr>
                <w:rFonts w:ascii="Arial" w:eastAsia="Arial" w:hAnsi="Arial" w:cs="Arial"/>
                <w:b/>
                <w:bCs/>
              </w:rPr>
              <w:t>Description</w:t>
            </w:r>
            <w:r w:rsidRPr="5036F828">
              <w:rPr>
                <w:rFonts w:ascii="Arial" w:eastAsia="Arial" w:hAnsi="Arial" w:cs="Arial"/>
              </w:rPr>
              <w:t> </w:t>
            </w:r>
          </w:p>
        </w:tc>
      </w:tr>
      <w:tr w:rsidR="5036F828" w14:paraId="768A9524" w14:textId="77777777" w:rsidTr="5036F828">
        <w:tc>
          <w:tcPr>
            <w:tcW w:w="4680" w:type="dxa"/>
          </w:tcPr>
          <w:p w14:paraId="08A165B6" w14:textId="7A374DCA" w:rsidR="472A2B2D" w:rsidRDefault="472A2B2D" w:rsidP="5036F828">
            <w:pPr>
              <w:spacing w:line="259" w:lineRule="auto"/>
              <w:rPr>
                <w:rFonts w:ascii="Arial" w:eastAsia="Arial" w:hAnsi="Arial" w:cs="Arial"/>
                <w:sz w:val="18"/>
                <w:szCs w:val="18"/>
              </w:rPr>
            </w:pPr>
            <w:r w:rsidRPr="5036F828">
              <w:rPr>
                <w:rFonts w:ascii="Arial" w:eastAsia="Arial" w:hAnsi="Arial" w:cs="Arial"/>
                <w:sz w:val="18"/>
                <w:szCs w:val="18"/>
              </w:rPr>
              <w:t>Create Log Metric Filters and Alarms</w:t>
            </w:r>
            <w:r w:rsidR="1645DA75" w:rsidRPr="5036F828">
              <w:rPr>
                <w:rFonts w:ascii="Arial" w:eastAsia="Arial" w:hAnsi="Arial" w:cs="Arial"/>
                <w:sz w:val="18"/>
                <w:szCs w:val="18"/>
              </w:rPr>
              <w:t xml:space="preserve"> for AWS</w:t>
            </w:r>
          </w:p>
        </w:tc>
        <w:tc>
          <w:tcPr>
            <w:tcW w:w="4680" w:type="dxa"/>
          </w:tcPr>
          <w:p w14:paraId="608EFA7E" w14:textId="4BF01948" w:rsidR="472A2B2D" w:rsidRDefault="472A2B2D" w:rsidP="5036F828">
            <w:pPr>
              <w:rPr>
                <w:rStyle w:val="normaltextrun"/>
                <w:rFonts w:ascii="Arial" w:eastAsia="Arial" w:hAnsi="Arial" w:cs="Arial"/>
                <w:color w:val="000000" w:themeColor="text1"/>
                <w:sz w:val="18"/>
                <w:szCs w:val="18"/>
              </w:rPr>
            </w:pPr>
            <w:r w:rsidRPr="5036F828">
              <w:rPr>
                <w:rStyle w:val="normaltextrun"/>
                <w:rFonts w:ascii="Arial" w:eastAsia="Arial" w:hAnsi="Arial" w:cs="Arial"/>
                <w:color w:val="000000" w:themeColor="text1"/>
                <w:sz w:val="18"/>
                <w:szCs w:val="18"/>
              </w:rPr>
              <w:t>To create a metric filter and alarm:</w:t>
            </w:r>
          </w:p>
          <w:p w14:paraId="6E4A0B90" w14:textId="3846C5F5" w:rsidR="472A2B2D" w:rsidRDefault="472A2B2D" w:rsidP="5036F828">
            <w:pPr>
              <w:pStyle w:val="ListParagraph"/>
              <w:numPr>
                <w:ilvl w:val="0"/>
                <w:numId w:val="1"/>
              </w:numPr>
              <w:rPr>
                <w:rStyle w:val="normaltextrun"/>
                <w:rFonts w:eastAsiaTheme="minorEastAsia"/>
                <w:color w:val="000000" w:themeColor="text1"/>
                <w:sz w:val="18"/>
                <w:szCs w:val="18"/>
              </w:rPr>
            </w:pPr>
            <w:r w:rsidRPr="5036F828">
              <w:rPr>
                <w:rStyle w:val="normaltextrun"/>
                <w:rFonts w:ascii="Arial" w:eastAsia="Arial" w:hAnsi="Arial" w:cs="Arial"/>
                <w:color w:val="000000" w:themeColor="text1"/>
                <w:sz w:val="18"/>
                <w:szCs w:val="18"/>
              </w:rPr>
              <w:t xml:space="preserve">Create a metric filter that checks for IAM policy changes and the </w:t>
            </w:r>
            <w:r w:rsidRPr="5036F828">
              <w:rPr>
                <w:rStyle w:val="normaltextrun"/>
                <w:rFonts w:ascii="Arial" w:eastAsia="Arial" w:hAnsi="Arial" w:cs="Arial"/>
                <w:i/>
                <w:iCs/>
                <w:color w:val="000000" w:themeColor="text1"/>
                <w:sz w:val="18"/>
                <w:szCs w:val="18"/>
              </w:rPr>
              <w:t>&lt;</w:t>
            </w:r>
            <w:proofErr w:type="spellStart"/>
            <w:r w:rsidRPr="5036F828">
              <w:rPr>
                <w:rStyle w:val="normaltextrun"/>
                <w:rFonts w:ascii="Arial" w:eastAsia="Arial" w:hAnsi="Arial" w:cs="Arial"/>
                <w:i/>
                <w:iCs/>
                <w:color w:val="000000" w:themeColor="text1"/>
                <w:sz w:val="18"/>
                <w:szCs w:val="18"/>
              </w:rPr>
              <w:t>cloudtrail_log_group_name</w:t>
            </w:r>
            <w:proofErr w:type="spellEnd"/>
            <w:r w:rsidRPr="5036F828">
              <w:rPr>
                <w:rStyle w:val="normaltextrun"/>
                <w:rFonts w:ascii="Arial" w:eastAsia="Arial" w:hAnsi="Arial" w:cs="Arial"/>
                <w:i/>
                <w:iCs/>
                <w:color w:val="000000" w:themeColor="text1"/>
                <w:sz w:val="18"/>
                <w:szCs w:val="18"/>
              </w:rPr>
              <w:t>&gt;</w:t>
            </w:r>
          </w:p>
          <w:p w14:paraId="4E3CBDEA" w14:textId="73026174" w:rsidR="472A2B2D" w:rsidRDefault="472A2B2D" w:rsidP="5036F828">
            <w:pPr>
              <w:pStyle w:val="ListParagraph"/>
              <w:numPr>
                <w:ilvl w:val="0"/>
                <w:numId w:val="1"/>
              </w:numPr>
              <w:rPr>
                <w:rStyle w:val="normaltextrun"/>
                <w:color w:val="000000" w:themeColor="text1"/>
                <w:sz w:val="18"/>
                <w:szCs w:val="18"/>
              </w:rPr>
            </w:pPr>
            <w:r w:rsidRPr="5036F828">
              <w:rPr>
                <w:rStyle w:val="normaltextrun"/>
                <w:rFonts w:ascii="Arial" w:eastAsia="Arial" w:hAnsi="Arial" w:cs="Arial"/>
                <w:color w:val="000000" w:themeColor="text1"/>
                <w:sz w:val="18"/>
                <w:szCs w:val="18"/>
              </w:rPr>
              <w:t>Create an SNS topic</w:t>
            </w:r>
          </w:p>
          <w:p w14:paraId="21DBCE0D" w14:textId="2E63229A" w:rsidR="472A2B2D" w:rsidRDefault="472A2B2D" w:rsidP="5036F828">
            <w:pPr>
              <w:pStyle w:val="ListParagraph"/>
              <w:numPr>
                <w:ilvl w:val="0"/>
                <w:numId w:val="1"/>
              </w:numPr>
              <w:rPr>
                <w:rStyle w:val="normaltextrun"/>
                <w:color w:val="000000" w:themeColor="text1"/>
                <w:sz w:val="18"/>
                <w:szCs w:val="18"/>
              </w:rPr>
            </w:pPr>
            <w:r w:rsidRPr="5036F828">
              <w:rPr>
                <w:rStyle w:val="normaltextrun"/>
                <w:rFonts w:ascii="Arial" w:eastAsia="Arial" w:hAnsi="Arial" w:cs="Arial"/>
                <w:color w:val="000000" w:themeColor="text1"/>
                <w:sz w:val="18"/>
                <w:szCs w:val="18"/>
              </w:rPr>
              <w:t>Create an SNS subscription to the above topic</w:t>
            </w:r>
          </w:p>
          <w:p w14:paraId="5C38719D" w14:textId="68CA37E3" w:rsidR="472A2B2D" w:rsidRDefault="472A2B2D" w:rsidP="5036F828">
            <w:pPr>
              <w:pStyle w:val="ListParagraph"/>
              <w:numPr>
                <w:ilvl w:val="0"/>
                <w:numId w:val="1"/>
              </w:numPr>
              <w:rPr>
                <w:rStyle w:val="normaltextrun"/>
                <w:color w:val="000000" w:themeColor="text1"/>
                <w:sz w:val="18"/>
                <w:szCs w:val="18"/>
              </w:rPr>
            </w:pPr>
            <w:r w:rsidRPr="5036F828">
              <w:rPr>
                <w:rStyle w:val="normaltextrun"/>
                <w:rFonts w:ascii="Arial" w:eastAsia="Arial" w:hAnsi="Arial" w:cs="Arial"/>
                <w:color w:val="000000" w:themeColor="text1"/>
                <w:sz w:val="18"/>
                <w:szCs w:val="18"/>
              </w:rPr>
              <w:t>Create an alarm associated with the filter and SNS topic created in steps 1 and 2 respectively</w:t>
            </w:r>
          </w:p>
        </w:tc>
      </w:tr>
      <w:tr w:rsidR="5036F828" w14:paraId="53E20F4E" w14:textId="77777777" w:rsidTr="5036F828">
        <w:tc>
          <w:tcPr>
            <w:tcW w:w="4680" w:type="dxa"/>
          </w:tcPr>
          <w:p w14:paraId="2C3C1078" w14:textId="6D59EF6D" w:rsidR="43FE1A29" w:rsidRDefault="43FE1A29" w:rsidP="5036F828">
            <w:pPr>
              <w:spacing w:line="259" w:lineRule="auto"/>
              <w:rPr>
                <w:rFonts w:ascii="Arial" w:eastAsia="Arial" w:hAnsi="Arial" w:cs="Arial"/>
                <w:sz w:val="18"/>
                <w:szCs w:val="18"/>
              </w:rPr>
            </w:pPr>
            <w:r w:rsidRPr="5036F828">
              <w:rPr>
                <w:rFonts w:ascii="Arial" w:eastAsia="Arial" w:hAnsi="Arial" w:cs="Arial"/>
                <w:sz w:val="18"/>
                <w:szCs w:val="18"/>
              </w:rPr>
              <w:t>Monitor Activity in AWS Account</w:t>
            </w:r>
          </w:p>
        </w:tc>
        <w:tc>
          <w:tcPr>
            <w:tcW w:w="4680" w:type="dxa"/>
          </w:tcPr>
          <w:p w14:paraId="1BBC1DC3" w14:textId="1A28F522" w:rsidR="43FE1A29" w:rsidRDefault="43FE1A29" w:rsidP="5036F828">
            <w:pPr>
              <w:rPr>
                <w:rStyle w:val="normaltextrun"/>
                <w:rFonts w:ascii="Arial" w:eastAsia="Arial" w:hAnsi="Arial" w:cs="Arial"/>
                <w:color w:val="000000" w:themeColor="text1"/>
                <w:sz w:val="18"/>
                <w:szCs w:val="18"/>
              </w:rPr>
            </w:pPr>
            <w:r w:rsidRPr="5036F828">
              <w:rPr>
                <w:rStyle w:val="normaltextrun"/>
                <w:rFonts w:ascii="Arial" w:eastAsia="Arial" w:hAnsi="Arial" w:cs="Arial"/>
                <w:color w:val="000000" w:themeColor="text1"/>
                <w:sz w:val="18"/>
                <w:szCs w:val="18"/>
              </w:rPr>
              <w:t xml:space="preserve">Various services in AWS offer logging features that allow for detection capabilities. These include CloudFront, CloudTrail, CloudWatch, Config, and S3. </w:t>
            </w:r>
          </w:p>
        </w:tc>
      </w:tr>
      <w:tr w:rsidR="5036F828" w14:paraId="0D5BB10B" w14:textId="77777777" w:rsidTr="5036F828">
        <w:tc>
          <w:tcPr>
            <w:tcW w:w="4680" w:type="dxa"/>
          </w:tcPr>
          <w:p w14:paraId="4F74FDA7" w14:textId="2880BE68" w:rsidR="61A860F9" w:rsidRDefault="61A860F9" w:rsidP="5036F828">
            <w:pPr>
              <w:spacing w:line="259" w:lineRule="auto"/>
              <w:rPr>
                <w:rFonts w:ascii="Arial" w:eastAsia="Arial" w:hAnsi="Arial" w:cs="Arial"/>
                <w:sz w:val="18"/>
                <w:szCs w:val="18"/>
              </w:rPr>
            </w:pPr>
            <w:r w:rsidRPr="5036F828">
              <w:rPr>
                <w:rFonts w:ascii="Arial" w:eastAsia="Arial" w:hAnsi="Arial" w:cs="Arial"/>
                <w:sz w:val="18"/>
                <w:szCs w:val="18"/>
              </w:rPr>
              <w:t>Monitor for Suspicious Activity in Azure</w:t>
            </w:r>
          </w:p>
        </w:tc>
        <w:tc>
          <w:tcPr>
            <w:tcW w:w="4680" w:type="dxa"/>
          </w:tcPr>
          <w:p w14:paraId="46C86B93" w14:textId="68F390B5" w:rsidR="61A860F9" w:rsidRDefault="61A860F9" w:rsidP="5036F828">
            <w:pPr>
              <w:rPr>
                <w:rStyle w:val="normaltextrun"/>
                <w:rFonts w:ascii="Arial" w:eastAsia="Arial" w:hAnsi="Arial" w:cs="Arial"/>
                <w:color w:val="000000" w:themeColor="text1"/>
                <w:sz w:val="18"/>
                <w:szCs w:val="18"/>
              </w:rPr>
            </w:pPr>
            <w:r w:rsidRPr="5036F828">
              <w:rPr>
                <w:rStyle w:val="normaltextrun"/>
                <w:rFonts w:ascii="Arial" w:eastAsia="Arial" w:hAnsi="Arial" w:cs="Arial"/>
                <w:color w:val="000000" w:themeColor="text1"/>
                <w:sz w:val="18"/>
                <w:szCs w:val="18"/>
              </w:rPr>
              <w:t>Azure AD can generate anomaly reports than can be run on a daily basis. Azure AD Identity Protection show current risks in</w:t>
            </w:r>
            <w:r w:rsidR="0E6C306C" w:rsidRPr="5036F828">
              <w:rPr>
                <w:rStyle w:val="normaltextrun"/>
                <w:rFonts w:ascii="Arial" w:eastAsia="Arial" w:hAnsi="Arial" w:cs="Arial"/>
                <w:color w:val="000000" w:themeColor="text1"/>
                <w:sz w:val="18"/>
                <w:szCs w:val="18"/>
              </w:rPr>
              <w:t xml:space="preserve"> its dashboard and provides daily email summary notifications. Policies can also be configured to alert to specific issues.</w:t>
            </w:r>
          </w:p>
        </w:tc>
      </w:tr>
    </w:tbl>
    <w:p w14:paraId="274BBCAC" w14:textId="08C80CBD" w:rsidR="5036F828" w:rsidRDefault="5036F828" w:rsidP="5036F828">
      <w:pPr>
        <w:rPr>
          <w:rFonts w:ascii="Arial" w:eastAsia="Arial" w:hAnsi="Arial" w:cs="Arial"/>
        </w:rPr>
      </w:pPr>
    </w:p>
    <w:p w14:paraId="3F14663D" w14:textId="054710F7" w:rsidR="4303A14F" w:rsidRDefault="4303A14F" w:rsidP="3C6BB477">
      <w:pPr>
        <w:pStyle w:val="paragraph"/>
        <w:spacing w:before="0" w:beforeAutospacing="0" w:after="0" w:afterAutospacing="0"/>
        <w:rPr>
          <w:rStyle w:val="eop"/>
          <w:rFonts w:ascii="Arial" w:eastAsia="Arial" w:hAnsi="Arial" w:cs="Arial"/>
          <w:sz w:val="36"/>
          <w:szCs w:val="36"/>
        </w:rPr>
      </w:pPr>
    </w:p>
    <w:p w14:paraId="2351D07D" w14:textId="0313B0A0" w:rsidR="0071530B" w:rsidRPr="0071530B" w:rsidRDefault="4303A14F" w:rsidP="3C6BB477">
      <w:pPr>
        <w:pStyle w:val="paragraph"/>
        <w:pBdr>
          <w:bottom w:val="single" w:sz="6" w:space="0" w:color="A2A9B1"/>
        </w:pBdr>
        <w:spacing w:before="0" w:beforeAutospacing="0" w:after="0" w:afterAutospacing="0"/>
        <w:rPr>
          <w:rFonts w:ascii="Arial" w:eastAsia="Arial" w:hAnsi="Arial" w:cs="Arial"/>
          <w:sz w:val="32"/>
          <w:szCs w:val="32"/>
          <w:lang w:val="en"/>
        </w:rPr>
      </w:pPr>
      <w:r w:rsidRPr="3C6BB477">
        <w:rPr>
          <w:rFonts w:ascii="Arial" w:eastAsia="Arial" w:hAnsi="Arial" w:cs="Arial"/>
          <w:sz w:val="32"/>
          <w:szCs w:val="32"/>
          <w:lang w:val="en"/>
        </w:rPr>
        <w:t>References</w:t>
      </w:r>
    </w:p>
    <w:p w14:paraId="54B36276" w14:textId="1AD1FEEB" w:rsidR="0073644D" w:rsidRDefault="00000000" w:rsidP="3C6BB477">
      <w:pPr>
        <w:pStyle w:val="ListParagraph"/>
        <w:numPr>
          <w:ilvl w:val="0"/>
          <w:numId w:val="2"/>
        </w:numPr>
        <w:rPr>
          <w:rFonts w:ascii="Arial" w:eastAsia="Arial" w:hAnsi="Arial" w:cs="Arial"/>
          <w:color w:val="000000" w:themeColor="text1"/>
        </w:rPr>
      </w:pPr>
      <w:hyperlink r:id="rId11">
        <w:r w:rsidR="2E5AA757" w:rsidRPr="3C6BB477">
          <w:rPr>
            <w:rStyle w:val="Hyperlink"/>
            <w:rFonts w:ascii="Arial" w:eastAsia="Arial" w:hAnsi="Arial" w:cs="Arial"/>
            <w:color w:val="auto"/>
            <w:u w:val="none"/>
          </w:rPr>
          <w:t>https://github.com/RhinoSecurityLabs/pacu/wiki/Module-Details</w:t>
        </w:r>
      </w:hyperlink>
      <w:r w:rsidR="40B2B0ED" w:rsidRPr="3C6BB477">
        <w:rPr>
          <w:rFonts w:ascii="Arial" w:eastAsia="Arial" w:hAnsi="Arial" w:cs="Arial"/>
        </w:rPr>
        <w:t xml:space="preserve">. </w:t>
      </w:r>
      <w:r w:rsidR="2E5AA757" w:rsidRPr="3C6BB477">
        <w:rPr>
          <w:rFonts w:ascii="Arial" w:eastAsia="Arial" w:hAnsi="Arial" w:cs="Arial"/>
        </w:rPr>
        <w:t>Accessed Feb 12,</w:t>
      </w:r>
      <w:r w:rsidR="502EC820" w:rsidRPr="3C6BB477">
        <w:rPr>
          <w:rFonts w:ascii="Arial" w:eastAsia="Arial" w:hAnsi="Arial" w:cs="Arial"/>
        </w:rPr>
        <w:t xml:space="preserve"> </w:t>
      </w:r>
      <w:r w:rsidR="2E5AA757" w:rsidRPr="3C6BB477">
        <w:rPr>
          <w:rFonts w:ascii="Arial" w:eastAsia="Arial" w:hAnsi="Arial" w:cs="Arial"/>
        </w:rPr>
        <w:t>2020</w:t>
      </w:r>
      <w:r w:rsidR="362965D5" w:rsidRPr="3C6BB477">
        <w:rPr>
          <w:rFonts w:ascii="Arial" w:eastAsia="Arial" w:hAnsi="Arial" w:cs="Arial"/>
        </w:rPr>
        <w:t>.</w:t>
      </w:r>
    </w:p>
    <w:p w14:paraId="03BC4BDA" w14:textId="1FD4C6A2" w:rsidR="2E5AA757" w:rsidRDefault="73634FAE" w:rsidP="3C6BB477">
      <w:pPr>
        <w:pStyle w:val="ListParagraph"/>
        <w:numPr>
          <w:ilvl w:val="0"/>
          <w:numId w:val="2"/>
        </w:numPr>
        <w:rPr>
          <w:rFonts w:ascii="Arial" w:eastAsia="Arial" w:hAnsi="Arial" w:cs="Arial"/>
          <w:color w:val="000000" w:themeColor="text1"/>
        </w:rPr>
      </w:pPr>
      <w:r w:rsidRPr="3C6BB477">
        <w:rPr>
          <w:rFonts w:ascii="Arial" w:eastAsia="Arial" w:hAnsi="Arial" w:cs="Arial"/>
        </w:rPr>
        <w:t>Sharath AV  AWS Security Flaw which can grant admin access! https://medium.com/ymedialabs-innovation/an-aws-managed-policy-that-allowedgranting-root-admin-access-to-any-role-51b409ea7ff0</w:t>
      </w:r>
      <w:r w:rsidR="54D18BBF" w:rsidRPr="3C6BB477">
        <w:rPr>
          <w:rFonts w:ascii="Arial" w:eastAsia="Arial" w:hAnsi="Arial" w:cs="Arial"/>
        </w:rPr>
        <w:t xml:space="preserve">. </w:t>
      </w:r>
      <w:r w:rsidRPr="3C6BB477">
        <w:rPr>
          <w:rFonts w:ascii="Arial" w:eastAsia="Arial" w:hAnsi="Arial" w:cs="Arial"/>
        </w:rPr>
        <w:t>Accessed February 13, 2020</w:t>
      </w:r>
      <w:r w:rsidR="34F6298D" w:rsidRPr="3C6BB477">
        <w:rPr>
          <w:rFonts w:ascii="Arial" w:eastAsia="Arial" w:hAnsi="Arial" w:cs="Arial"/>
        </w:rPr>
        <w:t>.</w:t>
      </w:r>
    </w:p>
    <w:p w14:paraId="29C8ECC0" w14:textId="6554A369" w:rsidR="73634FAE" w:rsidRDefault="73634FAE" w:rsidP="3C6BB477">
      <w:pPr>
        <w:pStyle w:val="ListParagraph"/>
        <w:numPr>
          <w:ilvl w:val="0"/>
          <w:numId w:val="2"/>
        </w:numPr>
        <w:rPr>
          <w:rFonts w:ascii="Arial" w:eastAsia="Arial" w:hAnsi="Arial" w:cs="Arial"/>
          <w:color w:val="000000" w:themeColor="text1"/>
        </w:rPr>
      </w:pPr>
      <w:r w:rsidRPr="2F3E99C5">
        <w:rPr>
          <w:rFonts w:ascii="Arial" w:eastAsia="Arial" w:hAnsi="Arial" w:cs="Arial"/>
        </w:rPr>
        <w:t>https://github.com/dagrz/aws_pwn/tree/master/reconnaissance</w:t>
      </w:r>
      <w:r w:rsidR="2C754254" w:rsidRPr="2F3E99C5">
        <w:rPr>
          <w:rFonts w:ascii="Arial" w:eastAsia="Arial" w:hAnsi="Arial" w:cs="Arial"/>
        </w:rPr>
        <w:t xml:space="preserve">. </w:t>
      </w:r>
      <w:r w:rsidRPr="2F3E99C5">
        <w:rPr>
          <w:rFonts w:ascii="Arial" w:eastAsia="Arial" w:hAnsi="Arial" w:cs="Arial"/>
        </w:rPr>
        <w:t>Accessed Feb 20,</w:t>
      </w:r>
      <w:r w:rsidR="68CD0488" w:rsidRPr="2F3E99C5">
        <w:rPr>
          <w:rFonts w:ascii="Arial" w:eastAsia="Arial" w:hAnsi="Arial" w:cs="Arial"/>
        </w:rPr>
        <w:t xml:space="preserve"> </w:t>
      </w:r>
      <w:r w:rsidRPr="2F3E99C5">
        <w:rPr>
          <w:rFonts w:ascii="Arial" w:eastAsia="Arial" w:hAnsi="Arial" w:cs="Arial"/>
        </w:rPr>
        <w:t>2020</w:t>
      </w:r>
      <w:r w:rsidR="4A11C286" w:rsidRPr="2F3E99C5">
        <w:rPr>
          <w:rFonts w:ascii="Arial" w:eastAsia="Arial" w:hAnsi="Arial" w:cs="Arial"/>
        </w:rPr>
        <w:t xml:space="preserve">. </w:t>
      </w:r>
    </w:p>
    <w:p w14:paraId="1BDEB8BD" w14:textId="68570ABD" w:rsidR="0071530B" w:rsidRPr="0071530B" w:rsidRDefault="00000000" w:rsidP="2F3E99C5">
      <w:pPr>
        <w:pStyle w:val="ListParagraph"/>
        <w:numPr>
          <w:ilvl w:val="0"/>
          <w:numId w:val="2"/>
        </w:numPr>
        <w:spacing w:beforeAutospacing="1" w:after="24"/>
        <w:rPr>
          <w:rFonts w:ascii="Arial" w:eastAsia="Arial" w:hAnsi="Arial" w:cs="Arial"/>
        </w:rPr>
      </w:pPr>
      <w:hyperlink r:id="rId12">
        <w:r w:rsidR="0F48D19A" w:rsidRPr="2F3E99C5">
          <w:rPr>
            <w:rStyle w:val="Hyperlink"/>
            <w:rFonts w:ascii="Arial" w:eastAsia="Arial" w:hAnsi="Arial" w:cs="Arial"/>
          </w:rPr>
          <w:t>https://rhinosecuritylabs.com/aws/aws-privilege-escalation-methods-mitigation/</w:t>
        </w:r>
      </w:hyperlink>
      <w:r w:rsidR="0F48D19A" w:rsidRPr="2F3E99C5">
        <w:rPr>
          <w:rFonts w:ascii="Arial" w:eastAsia="Arial" w:hAnsi="Arial" w:cs="Arial"/>
        </w:rPr>
        <w:t>. Accessed July 21, 2020.</w:t>
      </w:r>
    </w:p>
    <w:p w14:paraId="715ED196" w14:textId="410B1CB6" w:rsidR="227A2136" w:rsidRDefault="00000000" w:rsidP="2F3E99C5">
      <w:pPr>
        <w:pStyle w:val="ListParagraph"/>
        <w:numPr>
          <w:ilvl w:val="0"/>
          <w:numId w:val="2"/>
        </w:numPr>
        <w:rPr>
          <w:rFonts w:ascii="Arial" w:eastAsia="Arial" w:hAnsi="Arial" w:cs="Arial"/>
        </w:rPr>
      </w:pPr>
      <w:hyperlink r:id="rId13">
        <w:r w:rsidR="227A2136" w:rsidRPr="2F3E99C5">
          <w:rPr>
            <w:rStyle w:val="Hyperlink"/>
            <w:rFonts w:ascii="Arial" w:eastAsia="Arial" w:hAnsi="Arial" w:cs="Arial"/>
          </w:rPr>
          <w:t>https://posts.specterops.io/attacking-azure-azure-ad-and-introducing-powerzure-ca70b330511a</w:t>
        </w:r>
      </w:hyperlink>
      <w:r w:rsidR="227A2136" w:rsidRPr="2F3E99C5">
        <w:rPr>
          <w:rFonts w:ascii="Arial" w:eastAsia="Arial" w:hAnsi="Arial" w:cs="Arial"/>
        </w:rPr>
        <w:t>. Accessed July 21, 2020.</w:t>
      </w:r>
    </w:p>
    <w:p w14:paraId="24A92EB8" w14:textId="04545997" w:rsidR="35761221" w:rsidRDefault="00000000" w:rsidP="2F3E99C5">
      <w:pPr>
        <w:pStyle w:val="ListParagraph"/>
        <w:numPr>
          <w:ilvl w:val="0"/>
          <w:numId w:val="2"/>
        </w:numPr>
        <w:rPr>
          <w:rFonts w:ascii="Arial" w:eastAsia="Arial" w:hAnsi="Arial" w:cs="Arial"/>
        </w:rPr>
      </w:pPr>
      <w:hyperlink r:id="rId14">
        <w:r w:rsidR="35761221" w:rsidRPr="5036F828">
          <w:rPr>
            <w:rStyle w:val="Hyperlink"/>
            <w:rFonts w:ascii="Arial" w:eastAsia="Arial" w:hAnsi="Arial" w:cs="Arial"/>
          </w:rPr>
          <w:t>https://github.com/hausec/PowerZure</w:t>
        </w:r>
      </w:hyperlink>
      <w:r w:rsidR="35761221" w:rsidRPr="5036F828">
        <w:rPr>
          <w:rFonts w:ascii="Arial" w:eastAsia="Arial" w:hAnsi="Arial" w:cs="Arial"/>
        </w:rPr>
        <w:t>. Accessed July 21, 2020.</w:t>
      </w:r>
    </w:p>
    <w:p w14:paraId="413909F8" w14:textId="15CB22C3" w:rsidR="62EC8F61" w:rsidRDefault="00000000" w:rsidP="5036F828">
      <w:pPr>
        <w:pStyle w:val="ListParagraph"/>
        <w:numPr>
          <w:ilvl w:val="0"/>
          <w:numId w:val="2"/>
        </w:numPr>
        <w:rPr>
          <w:rFonts w:eastAsiaTheme="minorEastAsia"/>
        </w:rPr>
      </w:pPr>
      <w:hyperlink r:id="rId15">
        <w:r w:rsidR="62EC8F61" w:rsidRPr="5036F828">
          <w:rPr>
            <w:rStyle w:val="Hyperlink"/>
            <w:rFonts w:ascii="Arial" w:eastAsia="Arial" w:hAnsi="Arial" w:cs="Arial"/>
          </w:rPr>
          <w:t>https://blog.netspi.com/attacking-azure-cloud-shell/</w:t>
        </w:r>
      </w:hyperlink>
      <w:r w:rsidR="62EC8F61" w:rsidRPr="5036F828">
        <w:rPr>
          <w:rFonts w:ascii="Arial" w:eastAsia="Arial" w:hAnsi="Arial" w:cs="Arial"/>
        </w:rPr>
        <w:t>. Accessed July 30, 2020.</w:t>
      </w:r>
    </w:p>
    <w:p w14:paraId="32A9FA02" w14:textId="46FBADD9" w:rsidR="65CB78E2" w:rsidRDefault="00000000" w:rsidP="5036F828">
      <w:pPr>
        <w:pStyle w:val="ListParagraph"/>
        <w:numPr>
          <w:ilvl w:val="0"/>
          <w:numId w:val="2"/>
        </w:numPr>
        <w:rPr>
          <w:rFonts w:eastAsiaTheme="minorEastAsia"/>
        </w:rPr>
      </w:pPr>
      <w:hyperlink r:id="rId16">
        <w:r w:rsidR="65CB78E2" w:rsidRPr="5036F828">
          <w:rPr>
            <w:rStyle w:val="Hyperlink"/>
            <w:rFonts w:ascii="Arial" w:eastAsia="Arial" w:hAnsi="Arial" w:cs="Arial"/>
          </w:rPr>
          <w:t>https://docs.aws.amazon.com/IAM/latest/UserGuide/best-practices.html</w:t>
        </w:r>
      </w:hyperlink>
      <w:r w:rsidR="65CB78E2" w:rsidRPr="5036F828">
        <w:rPr>
          <w:rFonts w:ascii="Arial" w:eastAsia="Arial" w:hAnsi="Arial" w:cs="Arial"/>
        </w:rPr>
        <w:t>. Accessed August 3, 2020.</w:t>
      </w:r>
    </w:p>
    <w:p w14:paraId="0B9EDACC" w14:textId="1FC32E98" w:rsidR="3CCD4214" w:rsidRDefault="00000000" w:rsidP="5036F828">
      <w:pPr>
        <w:pStyle w:val="ListParagraph"/>
        <w:numPr>
          <w:ilvl w:val="0"/>
          <w:numId w:val="2"/>
        </w:numPr>
        <w:rPr>
          <w:rFonts w:eastAsiaTheme="minorEastAsia"/>
        </w:rPr>
      </w:pPr>
      <w:hyperlink r:id="rId17">
        <w:r w:rsidR="3CCD4214" w:rsidRPr="5036F828">
          <w:rPr>
            <w:rStyle w:val="Hyperlink"/>
            <w:rFonts w:ascii="Arial" w:eastAsia="Arial" w:hAnsi="Arial" w:cs="Arial"/>
          </w:rPr>
          <w:t>https://docs.microsoft.com/en-us/azure/security/fundamentals/identity-management-best-practices</w:t>
        </w:r>
      </w:hyperlink>
      <w:r w:rsidR="3CCD4214" w:rsidRPr="5036F828">
        <w:rPr>
          <w:rFonts w:ascii="Arial" w:eastAsia="Arial" w:hAnsi="Arial" w:cs="Arial"/>
        </w:rPr>
        <w:t>. Accessed August 3, 2020.</w:t>
      </w:r>
    </w:p>
    <w:p w14:paraId="0EAF4F54" w14:textId="4A61DEA9" w:rsidR="00000000" w:rsidRDefault="00000000" w:rsidP="3C6BB477">
      <w:pPr>
        <w:rPr>
          <w:rFonts w:ascii="Arial" w:eastAsia="Arial" w:hAnsi="Arial" w:cs="Arial"/>
        </w:rPr>
      </w:pPr>
    </w:p>
    <w:p w14:paraId="27A7D57C" w14:textId="77777777" w:rsidR="0071530B" w:rsidRDefault="0071530B" w:rsidP="3C6BB477">
      <w:pPr>
        <w:rPr>
          <w:rFonts w:ascii="Arial" w:eastAsia="Arial" w:hAnsi="Arial" w:cs="Arial"/>
        </w:rPr>
      </w:pPr>
    </w:p>
    <w:sectPr w:rsidR="0071530B" w:rsidSect="0002025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CF8FF" w14:textId="77777777" w:rsidR="007253BF" w:rsidRDefault="007253BF" w:rsidP="004F14DF">
      <w:r>
        <w:separator/>
      </w:r>
    </w:p>
  </w:endnote>
  <w:endnote w:type="continuationSeparator" w:id="0">
    <w:p w14:paraId="675897A5" w14:textId="77777777" w:rsidR="007253BF" w:rsidRDefault="007253BF" w:rsidP="004F1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87B9" w14:textId="77777777" w:rsidR="004F14DF" w:rsidRDefault="004F1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C01BD" w14:textId="77777777" w:rsidR="00B34564" w:rsidRPr="00B34564" w:rsidRDefault="00B34564" w:rsidP="00B34564">
    <w:pPr>
      <w:pStyle w:val="Footer"/>
      <w:rPr>
        <w:rFonts w:ascii="Segoe UI" w:hAnsi="Segoe UI" w:cs="Segoe UI"/>
        <w:color w:val="000000"/>
        <w:sz w:val="27"/>
        <w:szCs w:val="27"/>
        <w:shd w:val="clear" w:color="auto" w:fill="FFFFFF"/>
      </w:rPr>
    </w:pPr>
    <w:r w:rsidRPr="00B34564">
      <w:rPr>
        <w:rFonts w:ascii="Segoe UI" w:hAnsi="Segoe UI" w:cs="Segoe UI"/>
        <w:color w:val="000000"/>
        <w:sz w:val="27"/>
        <w:szCs w:val="27"/>
        <w:shd w:val="clear" w:color="auto" w:fill="FFFFFF"/>
      </w:rPr>
      <w:t>(© 2022 The MITRE Corporation All Rights Reserved. Draft Content</w:t>
    </w:r>
  </w:p>
  <w:p w14:paraId="12377D41" w14:textId="3F4B9DA8" w:rsidR="004F14DF" w:rsidRDefault="00B34564" w:rsidP="00B34564">
    <w:pPr>
      <w:pStyle w:val="Footer"/>
    </w:pPr>
    <w:r w:rsidRPr="00B34564">
      <w:rPr>
        <w:rFonts w:ascii="Segoe UI" w:hAnsi="Segoe UI" w:cs="Segoe UI"/>
        <w:color w:val="000000"/>
        <w:sz w:val="27"/>
        <w:szCs w:val="27"/>
        <w:shd w:val="clear" w:color="auto" w:fill="FFFFFF"/>
      </w:rPr>
      <w:t>Submission for Consideration by the CAVEAT Working Group)</w:t>
    </w:r>
  </w:p>
  <w:p w14:paraId="71F86AAE" w14:textId="77777777" w:rsidR="004F14DF" w:rsidRDefault="004F1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B9AB" w14:textId="77777777" w:rsidR="004F14DF" w:rsidRDefault="004F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4DC12" w14:textId="77777777" w:rsidR="007253BF" w:rsidRDefault="007253BF" w:rsidP="004F14DF">
      <w:r>
        <w:separator/>
      </w:r>
    </w:p>
  </w:footnote>
  <w:footnote w:type="continuationSeparator" w:id="0">
    <w:p w14:paraId="46008A30" w14:textId="77777777" w:rsidR="007253BF" w:rsidRDefault="007253BF" w:rsidP="004F1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4668" w14:textId="77777777" w:rsidR="004F14DF" w:rsidRDefault="004F1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0438" w14:textId="77777777" w:rsidR="004F14DF" w:rsidRDefault="004F14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C19A7" w14:textId="77777777" w:rsidR="004F14DF" w:rsidRDefault="004F1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15BF"/>
    <w:multiLevelType w:val="hybridMultilevel"/>
    <w:tmpl w:val="D7C67F8E"/>
    <w:lvl w:ilvl="0" w:tplc="016024B4">
      <w:start w:val="1"/>
      <w:numFmt w:val="decimal"/>
      <w:lvlText w:val="%1."/>
      <w:lvlJc w:val="left"/>
      <w:pPr>
        <w:ind w:left="720" w:hanging="360"/>
      </w:pPr>
    </w:lvl>
    <w:lvl w:ilvl="1" w:tplc="4E846BFA">
      <w:start w:val="1"/>
      <w:numFmt w:val="lowerLetter"/>
      <w:lvlText w:val="%2."/>
      <w:lvlJc w:val="left"/>
      <w:pPr>
        <w:ind w:left="1440" w:hanging="360"/>
      </w:pPr>
    </w:lvl>
    <w:lvl w:ilvl="2" w:tplc="D7E2831E">
      <w:start w:val="1"/>
      <w:numFmt w:val="lowerRoman"/>
      <w:lvlText w:val="%3."/>
      <w:lvlJc w:val="right"/>
      <w:pPr>
        <w:ind w:left="2160" w:hanging="180"/>
      </w:pPr>
    </w:lvl>
    <w:lvl w:ilvl="3" w:tplc="93C0AC58">
      <w:start w:val="1"/>
      <w:numFmt w:val="decimal"/>
      <w:lvlText w:val="%4."/>
      <w:lvlJc w:val="left"/>
      <w:pPr>
        <w:ind w:left="2880" w:hanging="360"/>
      </w:pPr>
    </w:lvl>
    <w:lvl w:ilvl="4" w:tplc="4EE61EA4">
      <w:start w:val="1"/>
      <w:numFmt w:val="lowerLetter"/>
      <w:lvlText w:val="%5."/>
      <w:lvlJc w:val="left"/>
      <w:pPr>
        <w:ind w:left="3600" w:hanging="360"/>
      </w:pPr>
    </w:lvl>
    <w:lvl w:ilvl="5" w:tplc="E0DAA48C">
      <w:start w:val="1"/>
      <w:numFmt w:val="lowerRoman"/>
      <w:lvlText w:val="%6."/>
      <w:lvlJc w:val="right"/>
      <w:pPr>
        <w:ind w:left="4320" w:hanging="180"/>
      </w:pPr>
    </w:lvl>
    <w:lvl w:ilvl="6" w:tplc="3564CCC8">
      <w:start w:val="1"/>
      <w:numFmt w:val="decimal"/>
      <w:lvlText w:val="%7."/>
      <w:lvlJc w:val="left"/>
      <w:pPr>
        <w:ind w:left="5040" w:hanging="360"/>
      </w:pPr>
    </w:lvl>
    <w:lvl w:ilvl="7" w:tplc="88743174">
      <w:start w:val="1"/>
      <w:numFmt w:val="lowerLetter"/>
      <w:lvlText w:val="%8."/>
      <w:lvlJc w:val="left"/>
      <w:pPr>
        <w:ind w:left="5760" w:hanging="360"/>
      </w:pPr>
    </w:lvl>
    <w:lvl w:ilvl="8" w:tplc="B762B4BE">
      <w:start w:val="1"/>
      <w:numFmt w:val="lowerRoman"/>
      <w:lvlText w:val="%9."/>
      <w:lvlJc w:val="right"/>
      <w:pPr>
        <w:ind w:left="6480" w:hanging="180"/>
      </w:pPr>
    </w:lvl>
  </w:abstractNum>
  <w:abstractNum w:abstractNumId="1" w15:restartNumberingAfterBreak="0">
    <w:nsid w:val="340B56B7"/>
    <w:multiLevelType w:val="hybridMultilevel"/>
    <w:tmpl w:val="F8B246CC"/>
    <w:lvl w:ilvl="0" w:tplc="83B41B8C">
      <w:start w:val="1"/>
      <w:numFmt w:val="decimal"/>
      <w:lvlText w:val="%1."/>
      <w:lvlJc w:val="left"/>
      <w:pPr>
        <w:ind w:left="720" w:hanging="360"/>
      </w:pPr>
    </w:lvl>
    <w:lvl w:ilvl="1" w:tplc="50A8C0BA">
      <w:start w:val="1"/>
      <w:numFmt w:val="lowerLetter"/>
      <w:lvlText w:val="%2."/>
      <w:lvlJc w:val="left"/>
      <w:pPr>
        <w:ind w:left="1440" w:hanging="360"/>
      </w:pPr>
    </w:lvl>
    <w:lvl w:ilvl="2" w:tplc="3A4CDCB4">
      <w:start w:val="1"/>
      <w:numFmt w:val="lowerRoman"/>
      <w:lvlText w:val="%3."/>
      <w:lvlJc w:val="right"/>
      <w:pPr>
        <w:ind w:left="2160" w:hanging="180"/>
      </w:pPr>
    </w:lvl>
    <w:lvl w:ilvl="3" w:tplc="9D36D1B2">
      <w:start w:val="1"/>
      <w:numFmt w:val="decimal"/>
      <w:lvlText w:val="%4."/>
      <w:lvlJc w:val="left"/>
      <w:pPr>
        <w:ind w:left="2880" w:hanging="360"/>
      </w:pPr>
    </w:lvl>
    <w:lvl w:ilvl="4" w:tplc="298EAB9E">
      <w:start w:val="1"/>
      <w:numFmt w:val="lowerLetter"/>
      <w:lvlText w:val="%5."/>
      <w:lvlJc w:val="left"/>
      <w:pPr>
        <w:ind w:left="3600" w:hanging="360"/>
      </w:pPr>
    </w:lvl>
    <w:lvl w:ilvl="5" w:tplc="4DEA79A6">
      <w:start w:val="1"/>
      <w:numFmt w:val="lowerRoman"/>
      <w:lvlText w:val="%6."/>
      <w:lvlJc w:val="right"/>
      <w:pPr>
        <w:ind w:left="4320" w:hanging="180"/>
      </w:pPr>
    </w:lvl>
    <w:lvl w:ilvl="6" w:tplc="514413EC">
      <w:start w:val="1"/>
      <w:numFmt w:val="decimal"/>
      <w:lvlText w:val="%7."/>
      <w:lvlJc w:val="left"/>
      <w:pPr>
        <w:ind w:left="5040" w:hanging="360"/>
      </w:pPr>
    </w:lvl>
    <w:lvl w:ilvl="7" w:tplc="B02C3E28">
      <w:start w:val="1"/>
      <w:numFmt w:val="lowerLetter"/>
      <w:lvlText w:val="%8."/>
      <w:lvlJc w:val="left"/>
      <w:pPr>
        <w:ind w:left="5760" w:hanging="360"/>
      </w:pPr>
    </w:lvl>
    <w:lvl w:ilvl="8" w:tplc="DFF8EBDE">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549710">
    <w:abstractNumId w:val="0"/>
  </w:num>
  <w:num w:numId="2" w16cid:durableId="1729302842">
    <w:abstractNumId w:val="1"/>
  </w:num>
  <w:num w:numId="3" w16cid:durableId="1789228818">
    <w:abstractNumId w:val="3"/>
  </w:num>
  <w:num w:numId="4" w16cid:durableId="965089257">
    <w:abstractNumId w:val="2"/>
  </w:num>
  <w:num w:numId="5" w16cid:durableId="348068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17483E"/>
    <w:rsid w:val="00402818"/>
    <w:rsid w:val="004F14DF"/>
    <w:rsid w:val="006276C3"/>
    <w:rsid w:val="0064279D"/>
    <w:rsid w:val="00642EA0"/>
    <w:rsid w:val="007001DA"/>
    <w:rsid w:val="0071530B"/>
    <w:rsid w:val="007253BF"/>
    <w:rsid w:val="0073644D"/>
    <w:rsid w:val="008D4473"/>
    <w:rsid w:val="00935BFC"/>
    <w:rsid w:val="009833CC"/>
    <w:rsid w:val="00A6505C"/>
    <w:rsid w:val="00A73096"/>
    <w:rsid w:val="00B34564"/>
    <w:rsid w:val="00BA2D65"/>
    <w:rsid w:val="00BE61CA"/>
    <w:rsid w:val="00DD0F97"/>
    <w:rsid w:val="00E46C36"/>
    <w:rsid w:val="00FD0D84"/>
    <w:rsid w:val="026E3A51"/>
    <w:rsid w:val="038D7A36"/>
    <w:rsid w:val="03C25790"/>
    <w:rsid w:val="041E7057"/>
    <w:rsid w:val="055DB572"/>
    <w:rsid w:val="05870146"/>
    <w:rsid w:val="05EB38DB"/>
    <w:rsid w:val="065F63EE"/>
    <w:rsid w:val="06DE9AA7"/>
    <w:rsid w:val="06F60E38"/>
    <w:rsid w:val="06F6FE54"/>
    <w:rsid w:val="07096C94"/>
    <w:rsid w:val="074A9923"/>
    <w:rsid w:val="08367E4C"/>
    <w:rsid w:val="09BD316F"/>
    <w:rsid w:val="0C2A4E57"/>
    <w:rsid w:val="0CAC9FE5"/>
    <w:rsid w:val="0D09C137"/>
    <w:rsid w:val="0D16129C"/>
    <w:rsid w:val="0D391B9E"/>
    <w:rsid w:val="0DA6BD8D"/>
    <w:rsid w:val="0DBA538D"/>
    <w:rsid w:val="0E088FBB"/>
    <w:rsid w:val="0E5109BE"/>
    <w:rsid w:val="0E6C306C"/>
    <w:rsid w:val="0EAA42A0"/>
    <w:rsid w:val="0F48D19A"/>
    <w:rsid w:val="112CF183"/>
    <w:rsid w:val="1187DDCB"/>
    <w:rsid w:val="11EAE3CD"/>
    <w:rsid w:val="129CBA46"/>
    <w:rsid w:val="13B2C978"/>
    <w:rsid w:val="13F622EB"/>
    <w:rsid w:val="151A1DFF"/>
    <w:rsid w:val="16410265"/>
    <w:rsid w:val="1645DA75"/>
    <w:rsid w:val="16BAEB2E"/>
    <w:rsid w:val="1721ECB3"/>
    <w:rsid w:val="18E14AFA"/>
    <w:rsid w:val="19EF556E"/>
    <w:rsid w:val="1A0D0523"/>
    <w:rsid w:val="1A60E73A"/>
    <w:rsid w:val="1A8B4DDB"/>
    <w:rsid w:val="1C05315E"/>
    <w:rsid w:val="1CDEB539"/>
    <w:rsid w:val="1DC9E78E"/>
    <w:rsid w:val="203E49DC"/>
    <w:rsid w:val="20525E79"/>
    <w:rsid w:val="20744AC8"/>
    <w:rsid w:val="211DD66B"/>
    <w:rsid w:val="227A2136"/>
    <w:rsid w:val="239D6A02"/>
    <w:rsid w:val="24B8A409"/>
    <w:rsid w:val="25CC08B4"/>
    <w:rsid w:val="26FB33A1"/>
    <w:rsid w:val="2725597D"/>
    <w:rsid w:val="2797423F"/>
    <w:rsid w:val="28FD84F3"/>
    <w:rsid w:val="292B4BE2"/>
    <w:rsid w:val="2C754254"/>
    <w:rsid w:val="2DB31B20"/>
    <w:rsid w:val="2E19A35B"/>
    <w:rsid w:val="2E43C581"/>
    <w:rsid w:val="2E5AA757"/>
    <w:rsid w:val="2F3E99C5"/>
    <w:rsid w:val="311AC018"/>
    <w:rsid w:val="32EACFDD"/>
    <w:rsid w:val="34F6298D"/>
    <w:rsid w:val="35761221"/>
    <w:rsid w:val="362965D5"/>
    <w:rsid w:val="36432011"/>
    <w:rsid w:val="3770A5B9"/>
    <w:rsid w:val="37969030"/>
    <w:rsid w:val="39E8934C"/>
    <w:rsid w:val="3B023D6A"/>
    <w:rsid w:val="3B084863"/>
    <w:rsid w:val="3C5C8799"/>
    <w:rsid w:val="3C6BB477"/>
    <w:rsid w:val="3CCD4214"/>
    <w:rsid w:val="3D3154DD"/>
    <w:rsid w:val="3DD5E9A5"/>
    <w:rsid w:val="3E17D148"/>
    <w:rsid w:val="3E1E04A0"/>
    <w:rsid w:val="3F1CEF59"/>
    <w:rsid w:val="4063E072"/>
    <w:rsid w:val="40B2B0ED"/>
    <w:rsid w:val="40DBDC77"/>
    <w:rsid w:val="412DD81B"/>
    <w:rsid w:val="426EB47E"/>
    <w:rsid w:val="42CC665B"/>
    <w:rsid w:val="4303A14F"/>
    <w:rsid w:val="4304583E"/>
    <w:rsid w:val="431ADF1A"/>
    <w:rsid w:val="4330A618"/>
    <w:rsid w:val="4369D180"/>
    <w:rsid w:val="43FE1A29"/>
    <w:rsid w:val="451B6F79"/>
    <w:rsid w:val="472A2B2D"/>
    <w:rsid w:val="4747EC13"/>
    <w:rsid w:val="485A5378"/>
    <w:rsid w:val="49315B2C"/>
    <w:rsid w:val="495C1C69"/>
    <w:rsid w:val="4973715C"/>
    <w:rsid w:val="49C119CC"/>
    <w:rsid w:val="4A11C286"/>
    <w:rsid w:val="4A25BF3F"/>
    <w:rsid w:val="4AEEDDFE"/>
    <w:rsid w:val="4AF0A061"/>
    <w:rsid w:val="4C37725A"/>
    <w:rsid w:val="4C703D31"/>
    <w:rsid w:val="4C9C7E86"/>
    <w:rsid w:val="4CB7C86B"/>
    <w:rsid w:val="4DCBBDD0"/>
    <w:rsid w:val="4E8ED650"/>
    <w:rsid w:val="4FB6553F"/>
    <w:rsid w:val="501732F3"/>
    <w:rsid w:val="502EC820"/>
    <w:rsid w:val="5036F828"/>
    <w:rsid w:val="5181C382"/>
    <w:rsid w:val="52A718A6"/>
    <w:rsid w:val="5422C1C3"/>
    <w:rsid w:val="54D18BBF"/>
    <w:rsid w:val="54E284BA"/>
    <w:rsid w:val="560E07CB"/>
    <w:rsid w:val="5718F8D0"/>
    <w:rsid w:val="577FE13F"/>
    <w:rsid w:val="57B539C7"/>
    <w:rsid w:val="58C50F46"/>
    <w:rsid w:val="58F7A032"/>
    <w:rsid w:val="5930E0B6"/>
    <w:rsid w:val="598BE815"/>
    <w:rsid w:val="5A6330CF"/>
    <w:rsid w:val="5B626D63"/>
    <w:rsid w:val="5B6E69FE"/>
    <w:rsid w:val="5BEEF1DF"/>
    <w:rsid w:val="5E1D0DCE"/>
    <w:rsid w:val="5EF282B8"/>
    <w:rsid w:val="5EFA43B8"/>
    <w:rsid w:val="5F3F1B5D"/>
    <w:rsid w:val="60E37D2F"/>
    <w:rsid w:val="61A860F9"/>
    <w:rsid w:val="62EC8F61"/>
    <w:rsid w:val="65CB78E2"/>
    <w:rsid w:val="669C7956"/>
    <w:rsid w:val="670D56E9"/>
    <w:rsid w:val="67231F46"/>
    <w:rsid w:val="6803CB30"/>
    <w:rsid w:val="68C2C00A"/>
    <w:rsid w:val="68CD0488"/>
    <w:rsid w:val="68F5BAA8"/>
    <w:rsid w:val="69B4367B"/>
    <w:rsid w:val="6A0DE324"/>
    <w:rsid w:val="6A4A8B19"/>
    <w:rsid w:val="6AF7106C"/>
    <w:rsid w:val="6C70C13C"/>
    <w:rsid w:val="6D5B6682"/>
    <w:rsid w:val="6D9DC702"/>
    <w:rsid w:val="6FB95C4A"/>
    <w:rsid w:val="70EC7F21"/>
    <w:rsid w:val="70EEAF23"/>
    <w:rsid w:val="715CB28F"/>
    <w:rsid w:val="7285262F"/>
    <w:rsid w:val="73634FAE"/>
    <w:rsid w:val="77140EF5"/>
    <w:rsid w:val="772E2A66"/>
    <w:rsid w:val="7890E8CA"/>
    <w:rsid w:val="78BA7DBF"/>
    <w:rsid w:val="792E604C"/>
    <w:rsid w:val="79B7F240"/>
    <w:rsid w:val="7A5294C5"/>
    <w:rsid w:val="7BB643FC"/>
    <w:rsid w:val="7CFBC625"/>
    <w:rsid w:val="7CFCF12E"/>
    <w:rsid w:val="7D1ED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F14DF"/>
    <w:pPr>
      <w:tabs>
        <w:tab w:val="center" w:pos="4680"/>
        <w:tab w:val="right" w:pos="9360"/>
      </w:tabs>
    </w:pPr>
  </w:style>
  <w:style w:type="character" w:customStyle="1" w:styleId="HeaderChar">
    <w:name w:val="Header Char"/>
    <w:basedOn w:val="DefaultParagraphFont"/>
    <w:link w:val="Header"/>
    <w:uiPriority w:val="99"/>
    <w:rsid w:val="004F14DF"/>
  </w:style>
  <w:style w:type="paragraph" w:styleId="Footer">
    <w:name w:val="footer"/>
    <w:basedOn w:val="Normal"/>
    <w:link w:val="FooterChar"/>
    <w:uiPriority w:val="99"/>
    <w:unhideWhenUsed/>
    <w:rsid w:val="004F14DF"/>
    <w:pPr>
      <w:tabs>
        <w:tab w:val="center" w:pos="4680"/>
        <w:tab w:val="right" w:pos="9360"/>
      </w:tabs>
    </w:pPr>
  </w:style>
  <w:style w:type="character" w:customStyle="1" w:styleId="FooterChar">
    <w:name w:val="Footer Char"/>
    <w:basedOn w:val="DefaultParagraphFont"/>
    <w:link w:val="Footer"/>
    <w:uiPriority w:val="99"/>
    <w:rsid w:val="004F1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213204746">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sts.specterops.io/attacking-azure-azure-ad-and-introducing-powerzure-ca70b330511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rhinosecuritylabs.com/aws/aws-privilege-escalation-methods-mitigation/" TargetMode="External"/><Relationship Id="rId17" Type="http://schemas.openxmlformats.org/officeDocument/2006/relationships/hyperlink" Target="https://docs.microsoft.com/en-us/azure/security/fundamentals/identity-management-best-practic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ws.amazon.com/IAM/latest/UserGuide/best-practice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hinoSecurityLabs/pacu/wiki/Module-Detail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blog.netspi.com/attacking-azure-cloud-shell/" TargetMode="External"/><Relationship Id="rId23" Type="http://schemas.openxmlformats.org/officeDocument/2006/relationships/footer" Target="footer3.xml"/><Relationship Id="rId10" Type="http://schemas.openxmlformats.org/officeDocument/2006/relationships/hyperlink" Target="https://docs.microsoft.com/en-us/azure/security/fundamentals/identity-management-best-practices"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hausec/PowerZur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1E0E3A-A398-4D8E-8C14-BA692CEFB5C3}">
  <ds:schemaRefs>
    <ds:schemaRef ds:uri="http://schemas.microsoft.com/sharepoint/v3/contenttype/forms"/>
  </ds:schemaRefs>
</ds:datastoreItem>
</file>

<file path=customXml/itemProps2.xml><?xml version="1.0" encoding="utf-8"?>
<ds:datastoreItem xmlns:ds="http://schemas.openxmlformats.org/officeDocument/2006/customXml" ds:itemID="{CD22B2CB-253F-4E68-B31A-DBEABBFA3C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D33004-4BF6-4298-92A2-8F84A430E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18</cp:revision>
  <dcterms:created xsi:type="dcterms:W3CDTF">2020-02-14T19:48:00Z</dcterms:created>
  <dcterms:modified xsi:type="dcterms:W3CDTF">2023-12-25T17:18:00Z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