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C0623" w14:textId="6F3CA0AB" w:rsidR="0024232E" w:rsidRPr="0024232E" w:rsidRDefault="0024232E" w:rsidP="23E3D02E">
      <w:pPr>
        <w:shd w:val="clear" w:color="auto" w:fill="FFFFFF" w:themeFill="background1"/>
        <w:spacing w:after="100" w:afterAutospacing="1"/>
        <w:outlineLvl w:val="0"/>
        <w:rPr>
          <w:rFonts w:ascii="Arial" w:eastAsia="Arial" w:hAnsi="Arial" w:cs="Arial"/>
          <w:lang w:val="en"/>
        </w:rPr>
      </w:pPr>
      <w:r w:rsidRPr="23E3D02E">
        <w:rPr>
          <w:rFonts w:ascii="Arial" w:eastAsia="Arial" w:hAnsi="Arial" w:cs="Arial"/>
          <w:kern w:val="36"/>
          <w:sz w:val="48"/>
          <w:szCs w:val="48"/>
        </w:rPr>
        <w:t xml:space="preserve">Redundant Access </w:t>
      </w:r>
      <w:r w:rsidR="15397515" w:rsidRPr="23E3D02E">
        <w:rPr>
          <w:rFonts w:ascii="Arial" w:eastAsia="Arial" w:hAnsi="Arial" w:cs="Arial"/>
          <w:color w:val="000000" w:themeColor="text1"/>
          <w:lang w:val="en"/>
        </w:rPr>
        <w:t>(version 1.0)</w:t>
      </w:r>
    </w:p>
    <w:p w14:paraId="62390497" w14:textId="522B2362" w:rsidR="23E3D02E" w:rsidRDefault="23E3D02E" w:rsidP="23E3D02E">
      <w:pPr>
        <w:shd w:val="clear" w:color="auto" w:fill="FFFFFF" w:themeFill="background1"/>
        <w:spacing w:afterAutospacing="1"/>
        <w:outlineLvl w:val="0"/>
        <w:rPr>
          <w:rFonts w:ascii="Arial" w:eastAsia="Arial" w:hAnsi="Arial" w:cs="Arial"/>
          <w:lang w:val="en"/>
        </w:rPr>
      </w:pPr>
    </w:p>
    <w:p w14:paraId="7EF62162" w14:textId="1DEF4D50" w:rsidR="0E75D900" w:rsidRDefault="66B5D8C6" w:rsidP="23E3D02E">
      <w:pPr>
        <w:spacing w:afterAutospacing="1"/>
        <w:rPr>
          <w:rFonts w:ascii="Arial" w:eastAsia="Arial" w:hAnsi="Arial" w:cs="Arial"/>
          <w:b/>
          <w:bCs/>
          <w:color w:val="404040" w:themeColor="text1" w:themeTint="BF"/>
          <w:sz w:val="28"/>
          <w:szCs w:val="28"/>
        </w:rPr>
      </w:pPr>
      <w:r w:rsidRPr="23E3D02E">
        <w:rPr>
          <w:rFonts w:ascii="Arial" w:eastAsia="Arial" w:hAnsi="Arial" w:cs="Arial"/>
          <w:b/>
          <w:bCs/>
          <w:color w:val="404040" w:themeColor="text1" w:themeTint="BF"/>
          <w:sz w:val="28"/>
          <w:szCs w:val="28"/>
        </w:rPr>
        <w:t>Cloud Service Label:  IaaS, PaaS</w:t>
      </w:r>
    </w:p>
    <w:p w14:paraId="180A9FCA" w14:textId="0584CAD8" w:rsidR="23E3D02E" w:rsidRDefault="23E3D02E" w:rsidP="23E3D02E">
      <w:pPr>
        <w:spacing w:afterAutospacing="1"/>
        <w:rPr>
          <w:rFonts w:ascii="Arial" w:eastAsia="Arial" w:hAnsi="Arial" w:cs="Arial"/>
          <w:b/>
          <w:bCs/>
          <w:sz w:val="28"/>
          <w:szCs w:val="28"/>
        </w:rPr>
      </w:pPr>
    </w:p>
    <w:p w14:paraId="6D5E9406" w14:textId="19C9C903" w:rsidR="4FC9E2AA" w:rsidRDefault="4FC9E2AA" w:rsidP="23E3D02E">
      <w:pPr>
        <w:spacing w:afterAutospacing="1"/>
        <w:rPr>
          <w:rFonts w:ascii="Arial" w:eastAsia="Arial" w:hAnsi="Arial" w:cs="Arial"/>
          <w:sz w:val="32"/>
          <w:szCs w:val="32"/>
        </w:rPr>
      </w:pPr>
      <w:r w:rsidRPr="23E3D02E">
        <w:rPr>
          <w:rFonts w:ascii="Arial" w:eastAsia="Arial" w:hAnsi="Arial" w:cs="Arial"/>
          <w:sz w:val="32"/>
          <w:szCs w:val="32"/>
        </w:rPr>
        <w:t>Description</w:t>
      </w:r>
    </w:p>
    <w:p w14:paraId="7D1A016A" w14:textId="77777777" w:rsidR="0024232E" w:rsidRPr="0024232E" w:rsidRDefault="0024232E" w:rsidP="23E3D02E">
      <w:pPr>
        <w:shd w:val="clear" w:color="auto" w:fill="FFFFFF" w:themeFill="background1"/>
        <w:spacing w:after="100" w:afterAutospacing="1"/>
        <w:rPr>
          <w:rFonts w:ascii="Arial" w:eastAsia="Arial" w:hAnsi="Arial" w:cs="Arial"/>
        </w:rPr>
      </w:pPr>
      <w:r w:rsidRPr="23E3D02E">
        <w:rPr>
          <w:rFonts w:ascii="Arial" w:eastAsia="Arial" w:hAnsi="Arial" w:cs="Arial"/>
        </w:rPr>
        <w:t>Adversaries may use more than one remote access tool with varying command and control protocols or credentialed access to remote services so they can maintain access if an access mechanism is detected or mitigated.</w:t>
      </w:r>
    </w:p>
    <w:p w14:paraId="69B53BF6" w14:textId="3133156C" w:rsidR="0024232E" w:rsidRPr="0024232E" w:rsidRDefault="61FF6246" w:rsidP="23E3D02E">
      <w:pPr>
        <w:shd w:val="clear" w:color="auto" w:fill="FFFFFF" w:themeFill="background1"/>
        <w:spacing w:after="100" w:afterAutospacing="1"/>
        <w:rPr>
          <w:rFonts w:ascii="Arial" w:eastAsia="Arial" w:hAnsi="Arial" w:cs="Arial"/>
        </w:rPr>
      </w:pPr>
      <w:r w:rsidRPr="23E3D02E">
        <w:rPr>
          <w:rFonts w:ascii="Arial" w:eastAsia="Arial" w:hAnsi="Arial" w:cs="Arial"/>
        </w:rPr>
        <w:t>If one type of tool is detected and blocked or removed as a response but the organization did not gain a full understanding of the adversary's tools and access, then the adversary will be able to retain access to the network.  Adversaries may “backdoor” user accounts by adding additional permissions or access keys associated with otherwise valid accounts. Adversaries may also retain access through cloud-based infrastructure such as creating their own bastion host within a virtual network.</w:t>
      </w:r>
    </w:p>
    <w:p w14:paraId="68CA4154" w14:textId="699C4551" w:rsidR="0024232E" w:rsidRPr="0024232E" w:rsidRDefault="0E75D900" w:rsidP="23E3D02E">
      <w:pPr>
        <w:shd w:val="clear" w:color="auto" w:fill="FFFFFF" w:themeFill="background1"/>
        <w:spacing w:after="100" w:afterAutospacing="1"/>
        <w:rPr>
          <w:rFonts w:ascii="Arial" w:eastAsia="Arial" w:hAnsi="Arial" w:cs="Arial"/>
        </w:rPr>
      </w:pPr>
      <w:r w:rsidRPr="23E3D02E">
        <w:rPr>
          <w:rFonts w:ascii="Arial" w:eastAsia="Arial" w:hAnsi="Arial" w:cs="Arial"/>
        </w:rPr>
        <w:t>Use of a </w:t>
      </w:r>
      <w:hyperlink r:id="rId10">
        <w:r w:rsidRPr="23E3D02E">
          <w:rPr>
            <w:rFonts w:ascii="Arial" w:eastAsia="Arial" w:hAnsi="Arial" w:cs="Arial"/>
          </w:rPr>
          <w:t>Web Shell</w:t>
        </w:r>
      </w:hyperlink>
      <w:r w:rsidRPr="23E3D02E">
        <w:rPr>
          <w:rFonts w:ascii="Arial" w:eastAsia="Arial" w:hAnsi="Arial" w:cs="Arial"/>
        </w:rPr>
        <w:t> is one such way to maintain access to a network through an externally accessible Web server.</w:t>
      </w:r>
    </w:p>
    <w:p w14:paraId="23F635D8" w14:textId="6DBFCA4F" w:rsidR="23E3D02E" w:rsidRDefault="23E3D02E" w:rsidP="23E3D02E">
      <w:pPr>
        <w:shd w:val="clear" w:color="auto" w:fill="FFFFFF" w:themeFill="background1"/>
        <w:spacing w:afterAutospacing="1"/>
        <w:rPr>
          <w:rFonts w:ascii="Arial" w:eastAsia="Arial" w:hAnsi="Arial" w:cs="Arial"/>
        </w:rPr>
      </w:pPr>
    </w:p>
    <w:p w14:paraId="6E57FE2C" w14:textId="62340511" w:rsidR="6AF9CB6E" w:rsidRDefault="6AF9CB6E" w:rsidP="23E3D02E">
      <w:pPr>
        <w:spacing w:afterAutospacing="1"/>
        <w:rPr>
          <w:rFonts w:ascii="Arial" w:eastAsia="Arial" w:hAnsi="Arial" w:cs="Arial"/>
          <w:sz w:val="32"/>
          <w:szCs w:val="32"/>
        </w:rPr>
      </w:pPr>
      <w:r w:rsidRPr="23E3D02E">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23E3D02E" w14:paraId="28DAAF8D" w14:textId="77777777" w:rsidTr="23E3D02E">
        <w:tc>
          <w:tcPr>
            <w:tcW w:w="4680" w:type="dxa"/>
          </w:tcPr>
          <w:p w14:paraId="77A976F2" w14:textId="1D93A82D" w:rsidR="23E3D02E" w:rsidRDefault="23E3D02E" w:rsidP="23E3D02E">
            <w:pPr>
              <w:rPr>
                <w:rFonts w:ascii="Arial" w:eastAsia="Arial" w:hAnsi="Arial" w:cs="Arial"/>
              </w:rPr>
            </w:pPr>
            <w:r w:rsidRPr="23E3D02E">
              <w:rPr>
                <w:rFonts w:ascii="Arial" w:eastAsia="Arial" w:hAnsi="Arial" w:cs="Arial"/>
                <w:b/>
                <w:bCs/>
              </w:rPr>
              <w:t>Name</w:t>
            </w:r>
            <w:r w:rsidRPr="23E3D02E">
              <w:rPr>
                <w:rFonts w:ascii="Arial" w:eastAsia="Arial" w:hAnsi="Arial" w:cs="Arial"/>
              </w:rPr>
              <w:t> </w:t>
            </w:r>
          </w:p>
        </w:tc>
        <w:tc>
          <w:tcPr>
            <w:tcW w:w="4680" w:type="dxa"/>
          </w:tcPr>
          <w:p w14:paraId="413228E0" w14:textId="6E7ACF9A" w:rsidR="23E3D02E" w:rsidRDefault="23E3D02E" w:rsidP="23E3D02E">
            <w:pPr>
              <w:rPr>
                <w:rFonts w:ascii="Arial" w:eastAsia="Arial" w:hAnsi="Arial" w:cs="Arial"/>
              </w:rPr>
            </w:pPr>
            <w:r w:rsidRPr="23E3D02E">
              <w:rPr>
                <w:rFonts w:ascii="Arial" w:eastAsia="Arial" w:hAnsi="Arial" w:cs="Arial"/>
                <w:b/>
                <w:bCs/>
              </w:rPr>
              <w:t>Description</w:t>
            </w:r>
            <w:r w:rsidRPr="23E3D02E">
              <w:rPr>
                <w:rFonts w:ascii="Arial" w:eastAsia="Arial" w:hAnsi="Arial" w:cs="Arial"/>
              </w:rPr>
              <w:t> </w:t>
            </w:r>
          </w:p>
        </w:tc>
      </w:tr>
      <w:tr w:rsidR="23E3D02E" w14:paraId="628E9450" w14:textId="77777777" w:rsidTr="23E3D02E">
        <w:tc>
          <w:tcPr>
            <w:tcW w:w="4680" w:type="dxa"/>
          </w:tcPr>
          <w:p w14:paraId="51E263E2" w14:textId="23880E91" w:rsidR="5AA6E86A" w:rsidRDefault="5AA6E86A" w:rsidP="23E3D02E">
            <w:pPr>
              <w:spacing w:line="259" w:lineRule="auto"/>
            </w:pPr>
            <w:r w:rsidRPr="23E3D02E">
              <w:rPr>
                <w:rFonts w:ascii="Arial" w:eastAsia="Arial" w:hAnsi="Arial" w:cs="Arial"/>
                <w:sz w:val="18"/>
                <w:szCs w:val="18"/>
              </w:rPr>
              <w:t>Pacu Backdoor Modules</w:t>
            </w:r>
          </w:p>
        </w:tc>
        <w:tc>
          <w:tcPr>
            <w:tcW w:w="4680" w:type="dxa"/>
          </w:tcPr>
          <w:p w14:paraId="3F16B47A" w14:textId="712933F7" w:rsidR="7B24A4C5" w:rsidRDefault="7B24A4C5" w:rsidP="23E3D02E">
            <w:pPr>
              <w:rPr>
                <w:rFonts w:ascii="Arial" w:eastAsia="Arial" w:hAnsi="Arial" w:cs="Arial"/>
                <w:color w:val="404040" w:themeColor="text1" w:themeTint="BF"/>
                <w:sz w:val="18"/>
                <w:szCs w:val="18"/>
              </w:rPr>
            </w:pPr>
            <w:r w:rsidRPr="23E3D02E">
              <w:rPr>
                <w:rFonts w:ascii="Arial" w:eastAsia="Arial" w:hAnsi="Arial" w:cs="Arial"/>
                <w:color w:val="404040" w:themeColor="text1" w:themeTint="BF"/>
                <w:sz w:val="18"/>
                <w:szCs w:val="18"/>
              </w:rPr>
              <w:t>Publicly available modules that make creating hard to find backdoors easy if AWS account access has been established even briefly.</w:t>
            </w:r>
          </w:p>
        </w:tc>
      </w:tr>
    </w:tbl>
    <w:p w14:paraId="7D44AA0A" w14:textId="69AB31C6" w:rsidR="23E3D02E" w:rsidRDefault="23E3D02E" w:rsidP="23E3D02E">
      <w:pPr>
        <w:spacing w:afterAutospacing="1"/>
        <w:rPr>
          <w:rFonts w:ascii="Arial" w:eastAsia="Arial" w:hAnsi="Arial" w:cs="Arial"/>
        </w:rPr>
      </w:pPr>
    </w:p>
    <w:p w14:paraId="7A7F6373" w14:textId="712E1634" w:rsidR="6AF9CB6E" w:rsidRDefault="6AF9CB6E" w:rsidP="23E3D02E">
      <w:pPr>
        <w:spacing w:afterAutospacing="1"/>
        <w:rPr>
          <w:rFonts w:ascii="Arial" w:eastAsia="Arial" w:hAnsi="Arial" w:cs="Arial"/>
          <w:sz w:val="32"/>
          <w:szCs w:val="32"/>
        </w:rPr>
      </w:pPr>
      <w:r w:rsidRPr="23E3D02E">
        <w:rPr>
          <w:rFonts w:ascii="Arial" w:eastAsia="Arial" w:hAnsi="Arial" w:cs="Arial"/>
          <w:sz w:val="32"/>
          <w:szCs w:val="32"/>
        </w:rPr>
        <w:t>Mitigations</w:t>
      </w:r>
    </w:p>
    <w:tbl>
      <w:tblPr>
        <w:tblStyle w:val="TableGrid"/>
        <w:tblW w:w="0" w:type="auto"/>
        <w:tblLayout w:type="fixed"/>
        <w:tblLook w:val="04A0" w:firstRow="1" w:lastRow="0" w:firstColumn="1" w:lastColumn="0" w:noHBand="0" w:noVBand="1"/>
      </w:tblPr>
      <w:tblGrid>
        <w:gridCol w:w="4680"/>
        <w:gridCol w:w="4680"/>
      </w:tblGrid>
      <w:tr w:rsidR="23E3D02E" w14:paraId="0E7CE23E" w14:textId="77777777" w:rsidTr="23E3D02E">
        <w:tc>
          <w:tcPr>
            <w:tcW w:w="4680" w:type="dxa"/>
          </w:tcPr>
          <w:p w14:paraId="2A757D37" w14:textId="628CB801" w:rsidR="23E3D02E" w:rsidRDefault="23E3D02E" w:rsidP="23E3D02E">
            <w:pPr>
              <w:rPr>
                <w:rFonts w:ascii="Arial" w:eastAsia="Arial" w:hAnsi="Arial" w:cs="Arial"/>
              </w:rPr>
            </w:pPr>
            <w:r w:rsidRPr="23E3D02E">
              <w:rPr>
                <w:rFonts w:ascii="Arial" w:eastAsia="Arial" w:hAnsi="Arial" w:cs="Arial"/>
                <w:b/>
                <w:bCs/>
              </w:rPr>
              <w:t>Mitigation</w:t>
            </w:r>
          </w:p>
        </w:tc>
        <w:tc>
          <w:tcPr>
            <w:tcW w:w="4680" w:type="dxa"/>
          </w:tcPr>
          <w:p w14:paraId="354DE188" w14:textId="6972D34D" w:rsidR="23E3D02E" w:rsidRDefault="23E3D02E" w:rsidP="23E3D02E">
            <w:pPr>
              <w:rPr>
                <w:rFonts w:ascii="Arial" w:eastAsia="Arial" w:hAnsi="Arial" w:cs="Arial"/>
              </w:rPr>
            </w:pPr>
            <w:r w:rsidRPr="23E3D02E">
              <w:rPr>
                <w:rFonts w:ascii="Arial" w:eastAsia="Arial" w:hAnsi="Arial" w:cs="Arial"/>
                <w:b/>
                <w:bCs/>
              </w:rPr>
              <w:t>Description</w:t>
            </w:r>
            <w:r w:rsidRPr="23E3D02E">
              <w:rPr>
                <w:rFonts w:ascii="Arial" w:eastAsia="Arial" w:hAnsi="Arial" w:cs="Arial"/>
              </w:rPr>
              <w:t> </w:t>
            </w:r>
          </w:p>
        </w:tc>
      </w:tr>
      <w:tr w:rsidR="23E3D02E" w14:paraId="31EECE9E" w14:textId="77777777" w:rsidTr="23E3D02E">
        <w:tc>
          <w:tcPr>
            <w:tcW w:w="4680" w:type="dxa"/>
          </w:tcPr>
          <w:p w14:paraId="34D1D9C1" w14:textId="72F3AEB4" w:rsidR="34E88976" w:rsidRDefault="34E88976" w:rsidP="23E3D02E">
            <w:pPr>
              <w:spacing w:line="259" w:lineRule="auto"/>
            </w:pPr>
            <w:r w:rsidRPr="23E3D02E">
              <w:rPr>
                <w:rFonts w:ascii="Arial" w:eastAsia="Arial" w:hAnsi="Arial" w:cs="Arial"/>
                <w:sz w:val="18"/>
                <w:szCs w:val="18"/>
              </w:rPr>
              <w:t xml:space="preserve">Account Exploitation </w:t>
            </w:r>
          </w:p>
        </w:tc>
        <w:tc>
          <w:tcPr>
            <w:tcW w:w="4680" w:type="dxa"/>
          </w:tcPr>
          <w:p w14:paraId="53E94BFD" w14:textId="17999CFF" w:rsidR="34E88976" w:rsidRDefault="34E88976" w:rsidP="23E3D02E">
            <w:pPr>
              <w:rPr>
                <w:rFonts w:ascii="Arial" w:eastAsia="Arial" w:hAnsi="Arial" w:cs="Arial"/>
                <w:color w:val="404040" w:themeColor="text1" w:themeTint="BF"/>
                <w:sz w:val="18"/>
                <w:szCs w:val="18"/>
                <w:lang w:val="en"/>
              </w:rPr>
            </w:pPr>
            <w:r w:rsidRPr="23E3D02E">
              <w:rPr>
                <w:rFonts w:ascii="Arial" w:eastAsia="Arial" w:hAnsi="Arial" w:cs="Arial"/>
                <w:color w:val="404040" w:themeColor="text1" w:themeTint="BF"/>
                <w:sz w:val="18"/>
                <w:szCs w:val="18"/>
                <w:lang w:val="en"/>
              </w:rPr>
              <w:t>Prevent initial exploitation of Cloud accounts.</w:t>
            </w:r>
          </w:p>
        </w:tc>
      </w:tr>
      <w:tr w:rsidR="23E3D02E" w14:paraId="5D253FC5" w14:textId="77777777" w:rsidTr="23E3D02E">
        <w:tc>
          <w:tcPr>
            <w:tcW w:w="4680" w:type="dxa"/>
          </w:tcPr>
          <w:p w14:paraId="77A3A932" w14:textId="02B75A81" w:rsidR="34E88976" w:rsidRDefault="34E88976" w:rsidP="23E3D02E">
            <w:pPr>
              <w:spacing w:line="259" w:lineRule="auto"/>
            </w:pPr>
            <w:r w:rsidRPr="23E3D02E">
              <w:rPr>
                <w:rFonts w:ascii="Arial" w:eastAsia="Arial" w:hAnsi="Arial" w:cs="Arial"/>
                <w:sz w:val="18"/>
                <w:szCs w:val="18"/>
              </w:rPr>
              <w:t>Network Monitoring</w:t>
            </w:r>
          </w:p>
        </w:tc>
        <w:tc>
          <w:tcPr>
            <w:tcW w:w="4680" w:type="dxa"/>
          </w:tcPr>
          <w:p w14:paraId="4D264381" w14:textId="167E2DA4" w:rsidR="667A8A34" w:rsidRDefault="667A8A34" w:rsidP="23E3D02E">
            <w:pPr>
              <w:rPr>
                <w:rFonts w:ascii="Arial" w:eastAsia="Arial" w:hAnsi="Arial" w:cs="Arial"/>
                <w:color w:val="404040" w:themeColor="text1" w:themeTint="BF"/>
                <w:sz w:val="18"/>
                <w:szCs w:val="18"/>
              </w:rPr>
            </w:pPr>
            <w:r w:rsidRPr="23E3D02E">
              <w:rPr>
                <w:rFonts w:ascii="Arial" w:eastAsia="Arial" w:hAnsi="Arial" w:cs="Arial"/>
                <w:color w:val="404040" w:themeColor="text1" w:themeTint="BF"/>
                <w:sz w:val="18"/>
                <w:szCs w:val="18"/>
              </w:rPr>
              <w:t xml:space="preserve">Network intrusion detection and prevention systems that use network signatures to identify traffic for specific traffic entering and leaving cloud virtual networks can be monitored via flow logs to identify network traffic that does not belong. Both AWS and Azure have capabilities to also capture PCAP from virtual machines. In Azure this capability is called Network Watcher. PCAP can be </w:t>
            </w:r>
            <w:r w:rsidRPr="23E3D02E">
              <w:rPr>
                <w:rFonts w:ascii="Arial" w:eastAsia="Arial" w:hAnsi="Arial" w:cs="Arial"/>
                <w:color w:val="404040" w:themeColor="text1" w:themeTint="BF"/>
                <w:sz w:val="18"/>
                <w:szCs w:val="18"/>
              </w:rPr>
              <w:lastRenderedPageBreak/>
              <w:t xml:space="preserve">run through a signature tool such as Snort to search for </w:t>
            </w:r>
            <w:proofErr w:type="spellStart"/>
            <w:r w:rsidRPr="23E3D02E">
              <w:rPr>
                <w:rFonts w:ascii="Arial" w:eastAsia="Arial" w:hAnsi="Arial" w:cs="Arial"/>
                <w:color w:val="404040" w:themeColor="text1" w:themeTint="BF"/>
                <w:sz w:val="18"/>
                <w:szCs w:val="18"/>
              </w:rPr>
              <w:t>tell tale</w:t>
            </w:r>
            <w:proofErr w:type="spellEnd"/>
            <w:r w:rsidRPr="23E3D02E">
              <w:rPr>
                <w:rFonts w:ascii="Arial" w:eastAsia="Arial" w:hAnsi="Arial" w:cs="Arial"/>
                <w:color w:val="404040" w:themeColor="text1" w:themeTint="BF"/>
                <w:sz w:val="18"/>
                <w:szCs w:val="18"/>
              </w:rPr>
              <w:t xml:space="preserve"> signs of past beacons.</w:t>
            </w:r>
          </w:p>
        </w:tc>
      </w:tr>
    </w:tbl>
    <w:p w14:paraId="4482E810" w14:textId="11182E11" w:rsidR="23E3D02E" w:rsidRDefault="23E3D02E" w:rsidP="23E3D02E">
      <w:pPr>
        <w:shd w:val="clear" w:color="auto" w:fill="FFFFFF" w:themeFill="background1"/>
        <w:spacing w:afterAutospacing="1"/>
        <w:outlineLvl w:val="1"/>
        <w:rPr>
          <w:rFonts w:ascii="Arial" w:eastAsia="Arial" w:hAnsi="Arial" w:cs="Arial"/>
          <w:sz w:val="32"/>
          <w:szCs w:val="32"/>
        </w:rPr>
      </w:pPr>
    </w:p>
    <w:p w14:paraId="60C68A7A" w14:textId="55F222C7" w:rsidR="0E75D900" w:rsidRDefault="0E75D900" w:rsidP="73F0D078">
      <w:pPr>
        <w:shd w:val="clear" w:color="auto" w:fill="FFFFFF" w:themeFill="background1"/>
        <w:spacing w:afterAutospacing="1"/>
        <w:outlineLvl w:val="1"/>
        <w:rPr>
          <w:rFonts w:ascii="Arial" w:eastAsia="Arial" w:hAnsi="Arial" w:cs="Arial"/>
          <w:sz w:val="36"/>
          <w:szCs w:val="36"/>
        </w:rPr>
      </w:pPr>
      <w:r w:rsidRPr="73F0D078">
        <w:rPr>
          <w:rFonts w:ascii="Arial" w:eastAsia="Arial" w:hAnsi="Arial" w:cs="Arial"/>
          <w:sz w:val="32"/>
          <w:szCs w:val="32"/>
        </w:rPr>
        <w:t>Detection</w:t>
      </w:r>
    </w:p>
    <w:p w14:paraId="6096F267" w14:textId="77777777" w:rsidR="0024232E" w:rsidRPr="0024232E" w:rsidRDefault="0024232E" w:rsidP="23E3D02E">
      <w:pPr>
        <w:shd w:val="clear" w:color="auto" w:fill="FFFFFF" w:themeFill="background1"/>
        <w:spacing w:after="100" w:afterAutospacing="1"/>
        <w:rPr>
          <w:rFonts w:ascii="Arial" w:eastAsia="Arial" w:hAnsi="Arial" w:cs="Arial"/>
        </w:rPr>
      </w:pPr>
      <w:r w:rsidRPr="23E3D02E">
        <w:rPr>
          <w:rFonts w:ascii="Arial" w:eastAsia="Arial" w:hAnsi="Arial" w:cs="Arial"/>
        </w:rPr>
        <w:t>Existing methods of detecting remote access tools are helpful. Backup remote access tools or other access points may not have established command and control channels open during an intrusion, so the volume of data transferred may not be as high as the primary channel unless access is lost.</w:t>
      </w:r>
    </w:p>
    <w:p w14:paraId="19DE4DDC" w14:textId="77777777" w:rsidR="0024232E" w:rsidRPr="0024232E" w:rsidRDefault="0024232E" w:rsidP="23E3D02E">
      <w:pPr>
        <w:shd w:val="clear" w:color="auto" w:fill="FFFFFF" w:themeFill="background1"/>
        <w:spacing w:after="100" w:afterAutospacing="1"/>
        <w:rPr>
          <w:rFonts w:ascii="Arial" w:eastAsia="Arial" w:hAnsi="Arial" w:cs="Arial"/>
        </w:rPr>
      </w:pPr>
      <w:r w:rsidRPr="23E3D02E">
        <w:rPr>
          <w:rFonts w:ascii="Arial" w:eastAsia="Arial" w:hAnsi="Arial" w:cs="Arial"/>
        </w:rPr>
        <w:t>Detection of tools based on beacon traffic, Command and Control protocol, or adversary infrastructure require prior threat intelligence on tools, IP addresses, and/or domains the adversary may use, along with the ability to detect use at the network boundary. Prior knowledge of indicators of compromise may also help detect adversary tools at the endpoint if tools are available to scan for those indicators.</w:t>
      </w:r>
    </w:p>
    <w:p w14:paraId="005DAEBE" w14:textId="77777777" w:rsidR="0024232E" w:rsidRPr="0024232E" w:rsidRDefault="0E75D900" w:rsidP="23E3D02E">
      <w:pPr>
        <w:shd w:val="clear" w:color="auto" w:fill="FFFFFF" w:themeFill="background1"/>
        <w:spacing w:after="100" w:afterAutospacing="1"/>
        <w:rPr>
          <w:rFonts w:ascii="Arial" w:eastAsia="Arial" w:hAnsi="Arial" w:cs="Arial"/>
        </w:rPr>
      </w:pPr>
      <w:r w:rsidRPr="23E3D02E">
        <w:rPr>
          <w:rFonts w:ascii="Arial" w:eastAsia="Arial" w:hAnsi="Arial" w:cs="Arial"/>
        </w:rPr>
        <w:t>If an intrusion is in progress and sufficient endpoint data or decoded command and control traffic is collected, then defenders will likely be able to detect additional tools dropped as the adversary is conducting the operation.</w:t>
      </w:r>
    </w:p>
    <w:p w14:paraId="52C4B148" w14:textId="10A46D92" w:rsidR="0E75D900" w:rsidRDefault="0E75D900" w:rsidP="23E3D02E">
      <w:pPr>
        <w:shd w:val="clear" w:color="auto" w:fill="FFFFFF" w:themeFill="background1"/>
        <w:spacing w:afterAutospacing="1"/>
        <w:rPr>
          <w:rFonts w:ascii="Arial" w:eastAsia="Arial" w:hAnsi="Arial" w:cs="Arial"/>
        </w:rPr>
      </w:pPr>
    </w:p>
    <w:p w14:paraId="0A1252B1" w14:textId="1064BF3D" w:rsidR="0E75D900" w:rsidRDefault="0E75D900" w:rsidP="72B1F976">
      <w:pPr>
        <w:shd w:val="clear" w:color="auto" w:fill="FFFFFF" w:themeFill="background1"/>
        <w:spacing w:afterAutospacing="1"/>
        <w:outlineLvl w:val="1"/>
        <w:rPr>
          <w:rFonts w:ascii="Arial" w:eastAsia="Arial" w:hAnsi="Arial" w:cs="Arial"/>
          <w:sz w:val="28"/>
          <w:szCs w:val="28"/>
        </w:rPr>
      </w:pPr>
      <w:bookmarkStart w:id="0" w:name="scite-1"/>
      <w:r w:rsidRPr="72B1F976">
        <w:rPr>
          <w:rFonts w:ascii="Arial" w:eastAsia="Arial" w:hAnsi="Arial" w:cs="Arial"/>
          <w:sz w:val="28"/>
          <w:szCs w:val="28"/>
        </w:rPr>
        <w:t>References</w:t>
      </w:r>
    </w:p>
    <w:p w14:paraId="2BFA038C" w14:textId="1FD2B529" w:rsidR="2A4DB3F5" w:rsidRDefault="2A4DB3F5" w:rsidP="72B1F976">
      <w:pPr>
        <w:pStyle w:val="ListParagraph"/>
        <w:numPr>
          <w:ilvl w:val="0"/>
          <w:numId w:val="1"/>
        </w:numPr>
        <w:shd w:val="clear" w:color="auto" w:fill="FFFFFF" w:themeFill="background1"/>
        <w:spacing w:afterAutospacing="1"/>
        <w:outlineLvl w:val="1"/>
        <w:rPr>
          <w:rFonts w:eastAsiaTheme="minorEastAsia"/>
          <w:sz w:val="22"/>
          <w:szCs w:val="22"/>
        </w:rPr>
      </w:pPr>
      <w:bookmarkStart w:id="1" w:name="scite-2"/>
      <w:bookmarkStart w:id="2" w:name="scite-3"/>
      <w:bookmarkStart w:id="3" w:name="scite-4"/>
      <w:bookmarkStart w:id="4" w:name="scite-5"/>
      <w:bookmarkStart w:id="5" w:name="scite-6"/>
      <w:bookmarkStart w:id="6" w:name="scite-7"/>
      <w:bookmarkStart w:id="7" w:name="scite-8"/>
      <w:bookmarkStart w:id="8" w:name="scite-9"/>
      <w:bookmarkStart w:id="9" w:name="scite-10"/>
      <w:bookmarkEnd w:id="0"/>
      <w:bookmarkEnd w:id="1"/>
      <w:bookmarkEnd w:id="2"/>
      <w:bookmarkEnd w:id="3"/>
      <w:bookmarkEnd w:id="4"/>
      <w:bookmarkEnd w:id="5"/>
      <w:bookmarkEnd w:id="6"/>
      <w:bookmarkEnd w:id="7"/>
      <w:bookmarkEnd w:id="8"/>
      <w:bookmarkEnd w:id="9"/>
      <w:r w:rsidRPr="72B1F976">
        <w:rPr>
          <w:sz w:val="22"/>
          <w:szCs w:val="22"/>
        </w:rPr>
        <w:t>https://medium.com/@rzepsky/playing-with-cloudgoat-part-5-hacking-aws-with-pacu-6abe1cf5780d Accessed August 14,2020</w:t>
      </w:r>
    </w:p>
    <w:sectPr w:rsidR="2A4DB3F5" w:rsidSect="0002025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0642B" w14:textId="77777777" w:rsidR="0057608D" w:rsidRDefault="0057608D" w:rsidP="00A07CDB">
      <w:r>
        <w:separator/>
      </w:r>
    </w:p>
  </w:endnote>
  <w:endnote w:type="continuationSeparator" w:id="0">
    <w:p w14:paraId="0A41922C" w14:textId="77777777" w:rsidR="0057608D" w:rsidRDefault="0057608D" w:rsidP="00A07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03495" w14:textId="77777777" w:rsidR="00A07CDB" w:rsidRDefault="00A07C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90834" w14:textId="77777777" w:rsidR="001D56E6" w:rsidRPr="001D56E6" w:rsidRDefault="001D56E6" w:rsidP="001D56E6">
    <w:pPr>
      <w:pStyle w:val="Footer"/>
      <w:rPr>
        <w:rFonts w:ascii="Segoe UI" w:hAnsi="Segoe UI" w:cs="Segoe UI"/>
        <w:color w:val="000000"/>
        <w:sz w:val="27"/>
        <w:szCs w:val="27"/>
        <w:shd w:val="clear" w:color="auto" w:fill="FFFFFF"/>
      </w:rPr>
    </w:pPr>
    <w:r w:rsidRPr="001D56E6">
      <w:rPr>
        <w:rFonts w:ascii="Segoe UI" w:hAnsi="Segoe UI" w:cs="Segoe UI"/>
        <w:color w:val="000000"/>
        <w:sz w:val="27"/>
        <w:szCs w:val="27"/>
        <w:shd w:val="clear" w:color="auto" w:fill="FFFFFF"/>
      </w:rPr>
      <w:t>(© 2022 The MITRE Corporation All Rights Reserved. Draft Content</w:t>
    </w:r>
  </w:p>
  <w:p w14:paraId="2891413B" w14:textId="22BC7295" w:rsidR="00A07CDB" w:rsidRDefault="001D56E6" w:rsidP="001D56E6">
    <w:pPr>
      <w:pStyle w:val="Footer"/>
    </w:pPr>
    <w:r w:rsidRPr="001D56E6">
      <w:rPr>
        <w:rFonts w:ascii="Segoe UI" w:hAnsi="Segoe UI" w:cs="Segoe UI"/>
        <w:color w:val="000000"/>
        <w:sz w:val="27"/>
        <w:szCs w:val="27"/>
        <w:shd w:val="clear" w:color="auto" w:fill="FFFFFF"/>
      </w:rPr>
      <w:t>Submission for Consideration by the CAVEAT Working Group)</w:t>
    </w:r>
  </w:p>
  <w:p w14:paraId="6151C105" w14:textId="77777777" w:rsidR="00A07CDB" w:rsidRDefault="00A07C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1074C" w14:textId="77777777" w:rsidR="00A07CDB" w:rsidRDefault="00A07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C54BB" w14:textId="77777777" w:rsidR="0057608D" w:rsidRDefault="0057608D" w:rsidP="00A07CDB">
      <w:r>
        <w:separator/>
      </w:r>
    </w:p>
  </w:footnote>
  <w:footnote w:type="continuationSeparator" w:id="0">
    <w:p w14:paraId="30F306C4" w14:textId="77777777" w:rsidR="0057608D" w:rsidRDefault="0057608D" w:rsidP="00A07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AE39D" w14:textId="77777777" w:rsidR="00A07CDB" w:rsidRDefault="00A07C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C673B" w14:textId="77777777" w:rsidR="00A07CDB" w:rsidRDefault="00A07C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90D3E" w14:textId="77777777" w:rsidR="00A07CDB" w:rsidRDefault="00A07C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40644"/>
    <w:multiLevelType w:val="multilevel"/>
    <w:tmpl w:val="A642D62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39F22BC4"/>
    <w:multiLevelType w:val="multilevel"/>
    <w:tmpl w:val="7A22E4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E73DB1"/>
    <w:multiLevelType w:val="multilevel"/>
    <w:tmpl w:val="EB2C8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022305">
    <w:abstractNumId w:val="0"/>
  </w:num>
  <w:num w:numId="2" w16cid:durableId="2054957044">
    <w:abstractNumId w:val="2"/>
  </w:num>
  <w:num w:numId="3" w16cid:durableId="361052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2E"/>
    <w:rsid w:val="00020259"/>
    <w:rsid w:val="001D56E6"/>
    <w:rsid w:val="0024232E"/>
    <w:rsid w:val="00403228"/>
    <w:rsid w:val="0057608D"/>
    <w:rsid w:val="00937F30"/>
    <w:rsid w:val="00A07CDB"/>
    <w:rsid w:val="00A6505C"/>
    <w:rsid w:val="04C21661"/>
    <w:rsid w:val="09DB02C8"/>
    <w:rsid w:val="0E75D900"/>
    <w:rsid w:val="109E5A8F"/>
    <w:rsid w:val="15208875"/>
    <w:rsid w:val="15397515"/>
    <w:rsid w:val="203358BE"/>
    <w:rsid w:val="23E3D02E"/>
    <w:rsid w:val="24D9E0C9"/>
    <w:rsid w:val="2A4DB3F5"/>
    <w:rsid w:val="33D95BBA"/>
    <w:rsid w:val="34E88976"/>
    <w:rsid w:val="3DBEC574"/>
    <w:rsid w:val="3FE2FAF7"/>
    <w:rsid w:val="4017CF35"/>
    <w:rsid w:val="43E60677"/>
    <w:rsid w:val="4FC9E2AA"/>
    <w:rsid w:val="566F3EFF"/>
    <w:rsid w:val="594FE1B0"/>
    <w:rsid w:val="5AA6E86A"/>
    <w:rsid w:val="5CD38917"/>
    <w:rsid w:val="615FE697"/>
    <w:rsid w:val="61FF6246"/>
    <w:rsid w:val="63A842A7"/>
    <w:rsid w:val="667A8A34"/>
    <w:rsid w:val="66B5D8C6"/>
    <w:rsid w:val="69FA5E5C"/>
    <w:rsid w:val="6AF9CB6E"/>
    <w:rsid w:val="6BE3079F"/>
    <w:rsid w:val="72B1F976"/>
    <w:rsid w:val="73825FCF"/>
    <w:rsid w:val="73F0D078"/>
    <w:rsid w:val="7B24A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C531F"/>
  <w15:chartTrackingRefBased/>
  <w15:docId w15:val="{111C448D-E694-C04E-93F7-F14FB6149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32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232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3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23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232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4232E"/>
    <w:rPr>
      <w:color w:val="0000FF"/>
      <w:u w:val="single"/>
    </w:rPr>
  </w:style>
  <w:style w:type="character" w:customStyle="1" w:styleId="scite-citeref-number">
    <w:name w:val="scite-citeref-number"/>
    <w:basedOn w:val="DefaultParagraphFont"/>
    <w:rsid w:val="0024232E"/>
  </w:style>
  <w:style w:type="character" w:customStyle="1" w:styleId="h5">
    <w:name w:val="h5"/>
    <w:basedOn w:val="DefaultParagraphFont"/>
    <w:rsid w:val="0024232E"/>
  </w:style>
  <w:style w:type="character" w:customStyle="1" w:styleId="scite-citation-text">
    <w:name w:val="scite-citation-text"/>
    <w:basedOn w:val="DefaultParagraphFont"/>
    <w:rsid w:val="0024232E"/>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A07CDB"/>
    <w:pPr>
      <w:tabs>
        <w:tab w:val="center" w:pos="4680"/>
        <w:tab w:val="right" w:pos="9360"/>
      </w:tabs>
    </w:pPr>
  </w:style>
  <w:style w:type="character" w:customStyle="1" w:styleId="HeaderChar">
    <w:name w:val="Header Char"/>
    <w:basedOn w:val="DefaultParagraphFont"/>
    <w:link w:val="Header"/>
    <w:uiPriority w:val="99"/>
    <w:rsid w:val="00A07CDB"/>
  </w:style>
  <w:style w:type="paragraph" w:styleId="Footer">
    <w:name w:val="footer"/>
    <w:basedOn w:val="Normal"/>
    <w:link w:val="FooterChar"/>
    <w:uiPriority w:val="99"/>
    <w:unhideWhenUsed/>
    <w:rsid w:val="00A07CDB"/>
    <w:pPr>
      <w:tabs>
        <w:tab w:val="center" w:pos="4680"/>
        <w:tab w:val="right" w:pos="9360"/>
      </w:tabs>
    </w:pPr>
  </w:style>
  <w:style w:type="character" w:customStyle="1" w:styleId="FooterChar">
    <w:name w:val="Footer Char"/>
    <w:basedOn w:val="DefaultParagraphFont"/>
    <w:link w:val="Footer"/>
    <w:uiPriority w:val="99"/>
    <w:rsid w:val="00A07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85099">
      <w:bodyDiv w:val="1"/>
      <w:marLeft w:val="0"/>
      <w:marRight w:val="0"/>
      <w:marTop w:val="0"/>
      <w:marBottom w:val="0"/>
      <w:divBdr>
        <w:top w:val="none" w:sz="0" w:space="0" w:color="auto"/>
        <w:left w:val="none" w:sz="0" w:space="0" w:color="auto"/>
        <w:bottom w:val="none" w:sz="0" w:space="0" w:color="auto"/>
        <w:right w:val="none" w:sz="0" w:space="0" w:color="auto"/>
      </w:divBdr>
    </w:div>
    <w:div w:id="950630959">
      <w:bodyDiv w:val="1"/>
      <w:marLeft w:val="0"/>
      <w:marRight w:val="0"/>
      <w:marTop w:val="0"/>
      <w:marBottom w:val="0"/>
      <w:divBdr>
        <w:top w:val="none" w:sz="0" w:space="0" w:color="auto"/>
        <w:left w:val="none" w:sz="0" w:space="0" w:color="auto"/>
        <w:bottom w:val="none" w:sz="0" w:space="0" w:color="auto"/>
        <w:right w:val="none" w:sz="0" w:space="0" w:color="auto"/>
      </w:divBdr>
      <w:divsChild>
        <w:div w:id="777919055">
          <w:marLeft w:val="-225"/>
          <w:marRight w:val="-225"/>
          <w:marTop w:val="0"/>
          <w:marBottom w:val="0"/>
          <w:divBdr>
            <w:top w:val="none" w:sz="0" w:space="0" w:color="auto"/>
            <w:left w:val="none" w:sz="0" w:space="0" w:color="auto"/>
            <w:bottom w:val="none" w:sz="0" w:space="0" w:color="auto"/>
            <w:right w:val="none" w:sz="0" w:space="0" w:color="auto"/>
          </w:divBdr>
          <w:divsChild>
            <w:div w:id="381828898">
              <w:marLeft w:val="0"/>
              <w:marRight w:val="0"/>
              <w:marTop w:val="0"/>
              <w:marBottom w:val="0"/>
              <w:divBdr>
                <w:top w:val="none" w:sz="0" w:space="0" w:color="auto"/>
                <w:left w:val="none" w:sz="0" w:space="0" w:color="auto"/>
                <w:bottom w:val="none" w:sz="0" w:space="0" w:color="auto"/>
                <w:right w:val="none" w:sz="0" w:space="0" w:color="auto"/>
              </w:divBdr>
            </w:div>
            <w:div w:id="431824646">
              <w:marLeft w:val="0"/>
              <w:marRight w:val="0"/>
              <w:marTop w:val="0"/>
              <w:marBottom w:val="0"/>
              <w:divBdr>
                <w:top w:val="none" w:sz="0" w:space="0" w:color="auto"/>
                <w:left w:val="none" w:sz="0" w:space="0" w:color="auto"/>
                <w:bottom w:val="none" w:sz="0" w:space="0" w:color="auto"/>
                <w:right w:val="none" w:sz="0" w:space="0" w:color="auto"/>
              </w:divBdr>
              <w:divsChild>
                <w:div w:id="1271400392">
                  <w:marLeft w:val="0"/>
                  <w:marRight w:val="0"/>
                  <w:marTop w:val="0"/>
                  <w:marBottom w:val="0"/>
                  <w:divBdr>
                    <w:top w:val="single" w:sz="6" w:space="0" w:color="DFDFDF"/>
                    <w:left w:val="single" w:sz="6" w:space="0" w:color="DFDFDF"/>
                    <w:bottom w:val="single" w:sz="6" w:space="0" w:color="DFDFDF"/>
                    <w:right w:val="single" w:sz="6" w:space="0" w:color="DFDFDF"/>
                  </w:divBdr>
                  <w:divsChild>
                    <w:div w:id="1308972644">
                      <w:marLeft w:val="0"/>
                      <w:marRight w:val="0"/>
                      <w:marTop w:val="0"/>
                      <w:marBottom w:val="0"/>
                      <w:divBdr>
                        <w:top w:val="none" w:sz="0" w:space="0" w:color="auto"/>
                        <w:left w:val="none" w:sz="0" w:space="0" w:color="auto"/>
                        <w:bottom w:val="none" w:sz="0" w:space="0" w:color="auto"/>
                        <w:right w:val="none" w:sz="0" w:space="0" w:color="auto"/>
                      </w:divBdr>
                      <w:divsChild>
                        <w:div w:id="617221913">
                          <w:marLeft w:val="0"/>
                          <w:marRight w:val="0"/>
                          <w:marTop w:val="0"/>
                          <w:marBottom w:val="0"/>
                          <w:divBdr>
                            <w:top w:val="none" w:sz="0" w:space="0" w:color="auto"/>
                            <w:left w:val="none" w:sz="0" w:space="0" w:color="auto"/>
                            <w:bottom w:val="none" w:sz="0" w:space="0" w:color="auto"/>
                            <w:right w:val="none" w:sz="0" w:space="0" w:color="auto"/>
                          </w:divBdr>
                        </w:div>
                        <w:div w:id="1099370373">
                          <w:marLeft w:val="0"/>
                          <w:marRight w:val="0"/>
                          <w:marTop w:val="0"/>
                          <w:marBottom w:val="0"/>
                          <w:divBdr>
                            <w:top w:val="none" w:sz="0" w:space="0" w:color="auto"/>
                            <w:left w:val="none" w:sz="0" w:space="0" w:color="auto"/>
                            <w:bottom w:val="none" w:sz="0" w:space="0" w:color="auto"/>
                            <w:right w:val="none" w:sz="0" w:space="0" w:color="auto"/>
                          </w:divBdr>
                        </w:div>
                        <w:div w:id="1533762132">
                          <w:marLeft w:val="0"/>
                          <w:marRight w:val="0"/>
                          <w:marTop w:val="0"/>
                          <w:marBottom w:val="0"/>
                          <w:divBdr>
                            <w:top w:val="none" w:sz="0" w:space="0" w:color="auto"/>
                            <w:left w:val="none" w:sz="0" w:space="0" w:color="auto"/>
                            <w:bottom w:val="none" w:sz="0" w:space="0" w:color="auto"/>
                            <w:right w:val="none" w:sz="0" w:space="0" w:color="auto"/>
                          </w:divBdr>
                        </w:div>
                        <w:div w:id="1821919507">
                          <w:marLeft w:val="0"/>
                          <w:marRight w:val="0"/>
                          <w:marTop w:val="0"/>
                          <w:marBottom w:val="0"/>
                          <w:divBdr>
                            <w:top w:val="none" w:sz="0" w:space="0" w:color="auto"/>
                            <w:left w:val="none" w:sz="0" w:space="0" w:color="auto"/>
                            <w:bottom w:val="none" w:sz="0" w:space="0" w:color="auto"/>
                            <w:right w:val="none" w:sz="0" w:space="0" w:color="auto"/>
                          </w:divBdr>
                        </w:div>
                        <w:div w:id="66416447">
                          <w:marLeft w:val="0"/>
                          <w:marRight w:val="0"/>
                          <w:marTop w:val="0"/>
                          <w:marBottom w:val="0"/>
                          <w:divBdr>
                            <w:top w:val="none" w:sz="0" w:space="0" w:color="auto"/>
                            <w:left w:val="none" w:sz="0" w:space="0" w:color="auto"/>
                            <w:bottom w:val="none" w:sz="0" w:space="0" w:color="auto"/>
                            <w:right w:val="none" w:sz="0" w:space="0" w:color="auto"/>
                          </w:divBdr>
                        </w:div>
                        <w:div w:id="1724983365">
                          <w:marLeft w:val="0"/>
                          <w:marRight w:val="0"/>
                          <w:marTop w:val="0"/>
                          <w:marBottom w:val="0"/>
                          <w:divBdr>
                            <w:top w:val="none" w:sz="0" w:space="0" w:color="auto"/>
                            <w:left w:val="none" w:sz="0" w:space="0" w:color="auto"/>
                            <w:bottom w:val="none" w:sz="0" w:space="0" w:color="auto"/>
                            <w:right w:val="none" w:sz="0" w:space="0" w:color="auto"/>
                          </w:divBdr>
                        </w:div>
                        <w:div w:id="2044161271">
                          <w:marLeft w:val="0"/>
                          <w:marRight w:val="0"/>
                          <w:marTop w:val="0"/>
                          <w:marBottom w:val="0"/>
                          <w:divBdr>
                            <w:top w:val="none" w:sz="0" w:space="0" w:color="auto"/>
                            <w:left w:val="none" w:sz="0" w:space="0" w:color="auto"/>
                            <w:bottom w:val="none" w:sz="0" w:space="0" w:color="auto"/>
                            <w:right w:val="none" w:sz="0" w:space="0" w:color="auto"/>
                          </w:divBdr>
                        </w:div>
                        <w:div w:id="1765951195">
                          <w:marLeft w:val="0"/>
                          <w:marRight w:val="0"/>
                          <w:marTop w:val="0"/>
                          <w:marBottom w:val="0"/>
                          <w:divBdr>
                            <w:top w:val="none" w:sz="0" w:space="0" w:color="auto"/>
                            <w:left w:val="none" w:sz="0" w:space="0" w:color="auto"/>
                            <w:bottom w:val="none" w:sz="0" w:space="0" w:color="auto"/>
                            <w:right w:val="none" w:sz="0" w:space="0" w:color="auto"/>
                          </w:divBdr>
                        </w:div>
                        <w:div w:id="1524980890">
                          <w:marLeft w:val="0"/>
                          <w:marRight w:val="0"/>
                          <w:marTop w:val="0"/>
                          <w:marBottom w:val="0"/>
                          <w:divBdr>
                            <w:top w:val="none" w:sz="0" w:space="0" w:color="auto"/>
                            <w:left w:val="none" w:sz="0" w:space="0" w:color="auto"/>
                            <w:bottom w:val="none" w:sz="0" w:space="0" w:color="auto"/>
                            <w:right w:val="none" w:sz="0" w:space="0" w:color="auto"/>
                          </w:divBdr>
                        </w:div>
                        <w:div w:id="7325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32037">
          <w:marLeft w:val="-225"/>
          <w:marRight w:val="-225"/>
          <w:marTop w:val="0"/>
          <w:marBottom w:val="0"/>
          <w:divBdr>
            <w:top w:val="none" w:sz="0" w:space="0" w:color="auto"/>
            <w:left w:val="none" w:sz="0" w:space="0" w:color="auto"/>
            <w:bottom w:val="none" w:sz="0" w:space="0" w:color="auto"/>
            <w:right w:val="none" w:sz="0" w:space="0" w:color="auto"/>
          </w:divBdr>
          <w:divsChild>
            <w:div w:id="84889126">
              <w:marLeft w:val="0"/>
              <w:marRight w:val="0"/>
              <w:marTop w:val="0"/>
              <w:marBottom w:val="0"/>
              <w:divBdr>
                <w:top w:val="none" w:sz="0" w:space="0" w:color="auto"/>
                <w:left w:val="none" w:sz="0" w:space="0" w:color="auto"/>
                <w:bottom w:val="none" w:sz="0" w:space="0" w:color="auto"/>
                <w:right w:val="none" w:sz="0" w:space="0" w:color="auto"/>
              </w:divBdr>
            </w:div>
            <w:div w:id="15410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attack.mitre.org/techniques/T110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BAA6A2-DA23-45AD-944E-27AA56DD1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DBD537-0BA7-4E9F-BE7B-5D6F9B3377CB}">
  <ds:schemaRefs>
    <ds:schemaRef ds:uri="http://schemas.microsoft.com/sharepoint/v3/contenttype/forms"/>
  </ds:schemaRefs>
</ds:datastoreItem>
</file>

<file path=customXml/itemProps3.xml><?xml version="1.0" encoding="utf-8"?>
<ds:datastoreItem xmlns:ds="http://schemas.openxmlformats.org/officeDocument/2006/customXml" ds:itemID="{9896EADE-C2BB-4C85-8225-C3ABCA8B40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15</cp:revision>
  <dcterms:created xsi:type="dcterms:W3CDTF">2020-02-03T20:55:00Z</dcterms:created>
  <dcterms:modified xsi:type="dcterms:W3CDTF">2023-12-25T17:19:00Z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