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0653" w14:textId="6D152272" w:rsidR="000F2F85" w:rsidRPr="000F2F85" w:rsidRDefault="000F2F85" w:rsidP="5241581D">
      <w:pPr>
        <w:shd w:val="clear" w:color="auto" w:fill="FFFFFF" w:themeFill="background1"/>
        <w:spacing w:after="100" w:afterAutospacing="1"/>
        <w:outlineLvl w:val="0"/>
        <w:rPr>
          <w:rFonts w:ascii="Arial" w:eastAsia="Arial" w:hAnsi="Arial" w:cs="Arial"/>
          <w:kern w:val="36"/>
          <w:sz w:val="48"/>
          <w:szCs w:val="48"/>
        </w:rPr>
      </w:pPr>
      <w:r w:rsidRPr="5241581D">
        <w:rPr>
          <w:rFonts w:ascii="Arial" w:eastAsia="Arial" w:hAnsi="Arial" w:cs="Arial"/>
          <w:kern w:val="36"/>
          <w:sz w:val="48"/>
          <w:szCs w:val="48"/>
        </w:rPr>
        <w:t>Exploit</w:t>
      </w:r>
      <w:r w:rsidR="40F50BD2" w:rsidRPr="5241581D">
        <w:rPr>
          <w:rFonts w:ascii="Arial" w:eastAsia="Arial" w:hAnsi="Arial" w:cs="Arial"/>
          <w:kern w:val="36"/>
          <w:sz w:val="48"/>
          <w:szCs w:val="48"/>
        </w:rPr>
        <w:t>ing</w:t>
      </w:r>
      <w:r w:rsidRPr="5241581D">
        <w:rPr>
          <w:rFonts w:ascii="Arial" w:eastAsia="Arial" w:hAnsi="Arial" w:cs="Arial"/>
          <w:kern w:val="36"/>
          <w:sz w:val="48"/>
          <w:szCs w:val="48"/>
        </w:rPr>
        <w:t xml:space="preserve"> Public-Facing Application </w:t>
      </w:r>
      <w:r w:rsidR="1E22E6B1" w:rsidRPr="11FD392E">
        <w:rPr>
          <w:rFonts w:ascii="Arial" w:eastAsia="Arial" w:hAnsi="Arial" w:cs="Arial"/>
          <w:color w:val="000000" w:themeColor="text1"/>
          <w:lang w:val="en"/>
        </w:rPr>
        <w:t>(version 1.0)</w:t>
      </w:r>
    </w:p>
    <w:p w14:paraId="45141D69" w14:textId="71A09EA4" w:rsidR="50FC73D8" w:rsidRDefault="50FC73D8" w:rsidP="5241581D">
      <w:pPr>
        <w:spacing w:afterAutospacing="1"/>
        <w:rPr>
          <w:rFonts w:ascii="Arial" w:eastAsia="Arial" w:hAnsi="Arial" w:cs="Arial"/>
          <w:b/>
          <w:bCs/>
          <w:sz w:val="28"/>
          <w:szCs w:val="28"/>
        </w:rPr>
      </w:pPr>
    </w:p>
    <w:p w14:paraId="7F499378" w14:textId="456C265B" w:rsidR="50FC73D8" w:rsidRDefault="6FE9F1F2" w:rsidP="11FD392E">
      <w:pPr>
        <w:spacing w:afterAutospacing="1"/>
        <w:rPr>
          <w:rFonts w:ascii="Arial" w:eastAsia="Arial" w:hAnsi="Arial" w:cs="Arial"/>
          <w:color w:val="000000" w:themeColor="text1"/>
          <w:sz w:val="28"/>
          <w:szCs w:val="28"/>
        </w:rPr>
      </w:pPr>
      <w:r w:rsidRPr="11FD392E">
        <w:rPr>
          <w:rFonts w:ascii="Arial" w:eastAsia="Arial" w:hAnsi="Arial" w:cs="Arial"/>
          <w:b/>
          <w:bCs/>
          <w:color w:val="000000" w:themeColor="text1"/>
          <w:sz w:val="28"/>
          <w:szCs w:val="28"/>
        </w:rPr>
        <w:t>Cloud Service Label:  IaaS, PaaS</w:t>
      </w:r>
      <w:r w:rsidR="69DD506F" w:rsidRPr="11FD392E">
        <w:rPr>
          <w:rFonts w:ascii="Arial" w:eastAsia="Arial" w:hAnsi="Arial" w:cs="Arial"/>
          <w:b/>
          <w:bCs/>
          <w:color w:val="000000" w:themeColor="text1"/>
          <w:sz w:val="28"/>
          <w:szCs w:val="28"/>
        </w:rPr>
        <w:t>, SaaS</w:t>
      </w:r>
    </w:p>
    <w:p w14:paraId="28DC0E64" w14:textId="00CBFF62" w:rsidR="50FC73D8" w:rsidRDefault="50FC73D8" w:rsidP="5241581D">
      <w:pPr>
        <w:shd w:val="clear" w:color="auto" w:fill="FFFFFF" w:themeFill="background1"/>
        <w:spacing w:afterAutospacing="1"/>
        <w:outlineLvl w:val="0"/>
        <w:rPr>
          <w:rFonts w:ascii="Arial" w:eastAsia="Arial" w:hAnsi="Arial" w:cs="Arial"/>
          <w:sz w:val="48"/>
          <w:szCs w:val="48"/>
        </w:rPr>
      </w:pPr>
    </w:p>
    <w:p w14:paraId="53707F8A" w14:textId="136489EC" w:rsidR="5DC6047D" w:rsidRDefault="5DC6047D" w:rsidP="5241581D">
      <w:pPr>
        <w:shd w:val="clear" w:color="auto" w:fill="FFFFFF" w:themeFill="background1"/>
        <w:spacing w:afterAutospacing="1"/>
        <w:outlineLvl w:val="0"/>
        <w:rPr>
          <w:rFonts w:ascii="Arial" w:eastAsia="Arial" w:hAnsi="Arial" w:cs="Arial"/>
          <w:sz w:val="48"/>
          <w:szCs w:val="48"/>
        </w:rPr>
      </w:pPr>
      <w:r w:rsidRPr="5241581D">
        <w:rPr>
          <w:rFonts w:ascii="Arial" w:eastAsia="Arial" w:hAnsi="Arial" w:cs="Arial"/>
          <w:sz w:val="32"/>
          <w:szCs w:val="32"/>
        </w:rPr>
        <w:t>Description</w:t>
      </w:r>
    </w:p>
    <w:p w14:paraId="2E076B8C" w14:textId="5B99C964" w:rsidR="000F2F85" w:rsidRPr="000F2F85" w:rsidRDefault="3BBCE724" w:rsidP="5241581D">
      <w:pPr>
        <w:shd w:val="clear" w:color="auto" w:fill="FFFFFF" w:themeFill="background1"/>
        <w:spacing w:after="100" w:afterAutospacing="1"/>
        <w:rPr>
          <w:rFonts w:ascii="Arial" w:eastAsia="Arial" w:hAnsi="Arial" w:cs="Arial"/>
          <w:sz w:val="18"/>
          <w:szCs w:val="18"/>
          <w:vertAlign w:val="superscript"/>
        </w:rPr>
      </w:pPr>
      <w:r w:rsidRPr="5241581D">
        <w:rPr>
          <w:rFonts w:ascii="Arial" w:eastAsia="Arial" w:hAnsi="Arial" w:cs="Arial"/>
        </w:rPr>
        <w:t>The use of software, data, or commands to take advantage of a weakness in an Internet-facing computer system or program in order to cause unintended or unanticipated behavior. The weakness in the system can be a bug, a glitch, or a design vulnerability. These applications are often websites, but can include databases (like SQL)</w:t>
      </w:r>
      <w:r w:rsidR="7030FE3A" w:rsidRPr="5241581D">
        <w:rPr>
          <w:rFonts w:ascii="Arial" w:eastAsia="Arial" w:hAnsi="Arial" w:cs="Arial"/>
        </w:rPr>
        <w:t>,</w:t>
      </w:r>
      <w:r w:rsidRPr="5241581D">
        <w:rPr>
          <w:rFonts w:ascii="Arial" w:eastAsia="Arial" w:hAnsi="Arial" w:cs="Arial"/>
        </w:rPr>
        <w:t xml:space="preserve"> standard services (like SMB or SSH), and any other applications with Internet accessible open sockets, such as web servers and related services.</w:t>
      </w:r>
    </w:p>
    <w:p w14:paraId="383A4853" w14:textId="31CC86A6" w:rsidR="3BBCE724" w:rsidRDefault="3BBCE724" w:rsidP="11FD392E">
      <w:pPr>
        <w:shd w:val="clear" w:color="auto" w:fill="FFFFFF" w:themeFill="background1"/>
        <w:spacing w:afterAutospacing="1"/>
        <w:rPr>
          <w:rFonts w:ascii="Arial" w:eastAsia="Arial" w:hAnsi="Arial" w:cs="Arial"/>
        </w:rPr>
      </w:pPr>
      <w:r w:rsidRPr="11FD392E">
        <w:rPr>
          <w:rFonts w:ascii="Arial" w:eastAsia="Arial" w:hAnsi="Arial" w:cs="Arial"/>
        </w:rPr>
        <w:t>If an application is hosted on cloud-based infrastructure, then exploiting it may lead to compromise of the underlying instance. This can allow an adversary a path to access the cloud APIs or to take advantage of weak identity and access management policies. It should be assumed that a public web server is a weak link inside a cloud deployment and that some level of compromise is possible.  Using Zero Trust principles to isolate the web server to the maximum extent possible inside a cloud deployment will reduce the likelihood of several Cloud tactics and techniques.</w:t>
      </w:r>
      <w:r w:rsidR="1134C5F2" w:rsidRPr="11FD392E">
        <w:rPr>
          <w:rFonts w:ascii="Arial" w:eastAsia="Arial" w:hAnsi="Arial" w:cs="Arial"/>
        </w:rPr>
        <w:t xml:space="preserve"> Docker APIs are commonly exposed publicly and can be used to gain access to a shell on the container, which are also known to run as root by default.</w:t>
      </w:r>
    </w:p>
    <w:p w14:paraId="3017F8C8" w14:textId="17DB7E35" w:rsidR="3BBCE724" w:rsidRDefault="3BBCE724" w:rsidP="5241581D">
      <w:pPr>
        <w:shd w:val="clear" w:color="auto" w:fill="FFFFFF" w:themeFill="background1"/>
        <w:spacing w:afterAutospacing="1"/>
        <w:rPr>
          <w:rFonts w:ascii="Arial" w:eastAsia="Arial" w:hAnsi="Arial" w:cs="Arial"/>
        </w:rPr>
      </w:pPr>
    </w:p>
    <w:p w14:paraId="6F28E6C8" w14:textId="47AB84A6" w:rsidR="000F2F85" w:rsidRPr="000F2F85" w:rsidRDefault="3BBCE724" w:rsidP="5241581D">
      <w:pPr>
        <w:shd w:val="clear" w:color="auto" w:fill="FFFFFF" w:themeFill="background1"/>
        <w:spacing w:after="100" w:afterAutospacing="1"/>
        <w:rPr>
          <w:rFonts w:ascii="Arial" w:eastAsia="Arial" w:hAnsi="Arial" w:cs="Arial"/>
          <w:sz w:val="18"/>
          <w:szCs w:val="18"/>
          <w:vertAlign w:val="superscript"/>
        </w:rPr>
      </w:pPr>
      <w:r w:rsidRPr="5241581D">
        <w:rPr>
          <w:rFonts w:ascii="Arial" w:eastAsia="Arial" w:hAnsi="Arial" w:cs="Arial"/>
        </w:rPr>
        <w:t xml:space="preserve">For websites and databases, the OWASP top 10 and CWE top 25 highlight the most common web-based vulnerabilities. </w:t>
      </w:r>
    </w:p>
    <w:p w14:paraId="469E9376" w14:textId="62E24A18" w:rsidR="000F2F85" w:rsidRDefault="000F2F85" w:rsidP="11FD392E">
      <w:pPr>
        <w:shd w:val="clear" w:color="auto" w:fill="FFFFFF" w:themeFill="background1"/>
        <w:spacing w:after="100" w:afterAutospacing="1"/>
        <w:rPr>
          <w:rFonts w:ascii="Arial" w:eastAsia="Arial" w:hAnsi="Arial" w:cs="Arial"/>
          <w:sz w:val="18"/>
          <w:szCs w:val="18"/>
          <w:vertAlign w:val="superscript"/>
        </w:rPr>
      </w:pPr>
    </w:p>
    <w:p w14:paraId="2E6F0250" w14:textId="5A1ADA30" w:rsidR="000F2F85" w:rsidRDefault="7503A810" w:rsidP="5241581D">
      <w:pPr>
        <w:spacing w:after="100" w:afterAutospacing="1"/>
        <w:rPr>
          <w:rFonts w:ascii="Arial" w:eastAsia="Arial" w:hAnsi="Arial" w:cs="Arial"/>
          <w:sz w:val="32"/>
          <w:szCs w:val="32"/>
        </w:rPr>
      </w:pPr>
      <w:r w:rsidRPr="5241581D">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241581D" w14:paraId="17FB66AA" w14:textId="77777777" w:rsidTr="0FF5C14D">
        <w:tc>
          <w:tcPr>
            <w:tcW w:w="4680" w:type="dxa"/>
          </w:tcPr>
          <w:p w14:paraId="624E105E" w14:textId="45042368" w:rsidR="5241581D" w:rsidRDefault="5241581D" w:rsidP="5241581D">
            <w:pPr>
              <w:rPr>
                <w:rFonts w:ascii="Arial" w:eastAsia="Arial" w:hAnsi="Arial" w:cs="Arial"/>
              </w:rPr>
            </w:pPr>
            <w:r w:rsidRPr="5241581D">
              <w:rPr>
                <w:rFonts w:ascii="Arial" w:eastAsia="Arial" w:hAnsi="Arial" w:cs="Arial"/>
                <w:b/>
                <w:bCs/>
              </w:rPr>
              <w:t>Name</w:t>
            </w:r>
            <w:r w:rsidRPr="5241581D">
              <w:rPr>
                <w:rFonts w:ascii="Arial" w:eastAsia="Arial" w:hAnsi="Arial" w:cs="Arial"/>
              </w:rPr>
              <w:t> </w:t>
            </w:r>
          </w:p>
        </w:tc>
        <w:tc>
          <w:tcPr>
            <w:tcW w:w="4680" w:type="dxa"/>
          </w:tcPr>
          <w:p w14:paraId="66F39575" w14:textId="1FA64D1E" w:rsidR="5241581D" w:rsidRDefault="5241581D" w:rsidP="5241581D">
            <w:pPr>
              <w:rPr>
                <w:rFonts w:ascii="Arial" w:eastAsia="Arial" w:hAnsi="Arial" w:cs="Arial"/>
              </w:rPr>
            </w:pPr>
            <w:r w:rsidRPr="5241581D">
              <w:rPr>
                <w:rFonts w:ascii="Arial" w:eastAsia="Arial" w:hAnsi="Arial" w:cs="Arial"/>
                <w:b/>
                <w:bCs/>
              </w:rPr>
              <w:t>Description</w:t>
            </w:r>
            <w:r w:rsidRPr="5241581D">
              <w:rPr>
                <w:rFonts w:ascii="Arial" w:eastAsia="Arial" w:hAnsi="Arial" w:cs="Arial"/>
              </w:rPr>
              <w:t> </w:t>
            </w:r>
          </w:p>
        </w:tc>
      </w:tr>
      <w:tr w:rsidR="5241581D" w14:paraId="275E4DD6" w14:textId="77777777" w:rsidTr="0FF5C14D">
        <w:tc>
          <w:tcPr>
            <w:tcW w:w="4680" w:type="dxa"/>
          </w:tcPr>
          <w:p w14:paraId="54744634" w14:textId="591AEDAB" w:rsidR="5241581D" w:rsidRDefault="5102CA55" w:rsidP="5241581D">
            <w:pPr>
              <w:rPr>
                <w:rFonts w:ascii="Arial" w:eastAsia="Arial" w:hAnsi="Arial" w:cs="Arial"/>
                <w:sz w:val="18"/>
                <w:szCs w:val="18"/>
              </w:rPr>
            </w:pPr>
            <w:r w:rsidRPr="11FD392E">
              <w:rPr>
                <w:rFonts w:ascii="Arial" w:eastAsia="Arial" w:hAnsi="Arial" w:cs="Arial"/>
                <w:sz w:val="18"/>
                <w:szCs w:val="18"/>
              </w:rPr>
              <w:t>Shodan.io</w:t>
            </w:r>
          </w:p>
        </w:tc>
        <w:tc>
          <w:tcPr>
            <w:tcW w:w="4680" w:type="dxa"/>
          </w:tcPr>
          <w:p w14:paraId="05C1E57D" w14:textId="46CFA702" w:rsidR="5241581D" w:rsidRDefault="5102CA55" w:rsidP="5241581D">
            <w:pPr>
              <w:rPr>
                <w:rFonts w:ascii="Arial" w:eastAsia="Arial" w:hAnsi="Arial" w:cs="Arial"/>
                <w:sz w:val="18"/>
                <w:szCs w:val="18"/>
              </w:rPr>
            </w:pPr>
            <w:r w:rsidRPr="11FD392E">
              <w:rPr>
                <w:rFonts w:ascii="Arial" w:eastAsia="Arial" w:hAnsi="Arial" w:cs="Arial"/>
                <w:sz w:val="18"/>
                <w:szCs w:val="18"/>
              </w:rPr>
              <w:t>Entering queries into Shodan.io like “P</w:t>
            </w:r>
            <w:r w:rsidR="71787DD3" w:rsidRPr="11FD392E">
              <w:rPr>
                <w:rFonts w:ascii="Arial" w:eastAsia="Arial" w:hAnsi="Arial" w:cs="Arial"/>
                <w:sz w:val="18"/>
                <w:szCs w:val="18"/>
              </w:rPr>
              <w:t>roduct ‘Docker’”</w:t>
            </w:r>
            <w:r w:rsidR="444C6784" w:rsidRPr="11FD392E">
              <w:rPr>
                <w:rFonts w:ascii="Arial" w:eastAsia="Arial" w:hAnsi="Arial" w:cs="Arial"/>
                <w:sz w:val="18"/>
                <w:szCs w:val="18"/>
              </w:rPr>
              <w:t xml:space="preserve"> or </w:t>
            </w:r>
            <w:r w:rsidR="71787DD3" w:rsidRPr="11FD392E">
              <w:rPr>
                <w:rFonts w:ascii="Arial" w:eastAsia="Arial" w:hAnsi="Arial" w:cs="Arial"/>
                <w:sz w:val="18"/>
                <w:szCs w:val="18"/>
              </w:rPr>
              <w:t xml:space="preserve"> “Product ‘</w:t>
            </w:r>
            <w:proofErr w:type="spellStart"/>
            <w:r w:rsidR="71787DD3" w:rsidRPr="11FD392E">
              <w:rPr>
                <w:rFonts w:ascii="Arial" w:eastAsia="Arial" w:hAnsi="Arial" w:cs="Arial"/>
                <w:sz w:val="18"/>
                <w:szCs w:val="18"/>
              </w:rPr>
              <w:t>aws</w:t>
            </w:r>
            <w:proofErr w:type="spellEnd"/>
            <w:r w:rsidR="71787DD3" w:rsidRPr="11FD392E">
              <w:rPr>
                <w:rFonts w:ascii="Arial" w:eastAsia="Arial" w:hAnsi="Arial" w:cs="Arial"/>
                <w:sz w:val="18"/>
                <w:szCs w:val="18"/>
              </w:rPr>
              <w:t>’”</w:t>
            </w:r>
            <w:r w:rsidR="29E9F06E" w:rsidRPr="11FD392E">
              <w:rPr>
                <w:rFonts w:ascii="Arial" w:eastAsia="Arial" w:hAnsi="Arial" w:cs="Arial"/>
                <w:sz w:val="18"/>
                <w:szCs w:val="18"/>
              </w:rPr>
              <w:t xml:space="preserve"> will yield results to various open APIs </w:t>
            </w:r>
            <w:r w:rsidR="43EEF89D" w:rsidRPr="11FD392E">
              <w:rPr>
                <w:rFonts w:ascii="Arial" w:eastAsia="Arial" w:hAnsi="Arial" w:cs="Arial"/>
                <w:sz w:val="18"/>
                <w:szCs w:val="18"/>
              </w:rPr>
              <w:t xml:space="preserve">and </w:t>
            </w:r>
            <w:r w:rsidR="29E9F06E" w:rsidRPr="11FD392E">
              <w:rPr>
                <w:rFonts w:ascii="Arial" w:eastAsia="Arial" w:hAnsi="Arial" w:cs="Arial"/>
                <w:sz w:val="18"/>
                <w:szCs w:val="18"/>
              </w:rPr>
              <w:t xml:space="preserve">public-facing services. </w:t>
            </w:r>
          </w:p>
        </w:tc>
      </w:tr>
      <w:tr w:rsidR="11FD392E" w14:paraId="1F2394B3" w14:textId="77777777" w:rsidTr="0FF5C14D">
        <w:tc>
          <w:tcPr>
            <w:tcW w:w="4680" w:type="dxa"/>
          </w:tcPr>
          <w:p w14:paraId="39EDD429" w14:textId="22D8B606" w:rsidR="19638D57" w:rsidRDefault="19638D57" w:rsidP="11FD392E">
            <w:pPr>
              <w:rPr>
                <w:rFonts w:ascii="Arial" w:eastAsia="Arial" w:hAnsi="Arial" w:cs="Arial"/>
                <w:sz w:val="18"/>
                <w:szCs w:val="18"/>
              </w:rPr>
            </w:pPr>
            <w:r w:rsidRPr="11FD392E">
              <w:rPr>
                <w:rFonts w:ascii="Arial" w:eastAsia="Arial" w:hAnsi="Arial" w:cs="Arial"/>
                <w:sz w:val="18"/>
                <w:szCs w:val="18"/>
              </w:rPr>
              <w:t>Exposed Docker Port</w:t>
            </w:r>
          </w:p>
        </w:tc>
        <w:tc>
          <w:tcPr>
            <w:tcW w:w="4680" w:type="dxa"/>
          </w:tcPr>
          <w:p w14:paraId="6BD7AA43" w14:textId="6A383470" w:rsidR="19638D57" w:rsidRDefault="19638D57" w:rsidP="0FF5C14D">
            <w:pPr>
              <w:rPr>
                <w:rFonts w:ascii="Arial" w:eastAsia="Arial" w:hAnsi="Arial" w:cs="Arial"/>
                <w:sz w:val="18"/>
                <w:szCs w:val="18"/>
              </w:rPr>
            </w:pPr>
            <w:r w:rsidRPr="0FF5C14D">
              <w:rPr>
                <w:rFonts w:ascii="Arial" w:eastAsia="Arial" w:hAnsi="Arial" w:cs="Arial"/>
                <w:sz w:val="18"/>
                <w:szCs w:val="18"/>
              </w:rPr>
              <w:t xml:space="preserve">Identifying an open port associated with Docker </w:t>
            </w:r>
            <w:r w:rsidR="30200CA9" w:rsidRPr="0FF5C14D">
              <w:rPr>
                <w:rFonts w:ascii="Arial" w:eastAsia="Arial" w:hAnsi="Arial" w:cs="Arial"/>
                <w:sz w:val="18"/>
                <w:szCs w:val="18"/>
              </w:rPr>
              <w:t xml:space="preserve">(2376 is the most common open port by default) </w:t>
            </w:r>
            <w:r w:rsidRPr="0FF5C14D">
              <w:rPr>
                <w:rFonts w:ascii="Arial" w:eastAsia="Arial" w:hAnsi="Arial" w:cs="Arial"/>
                <w:sz w:val="18"/>
                <w:szCs w:val="18"/>
              </w:rPr>
              <w:t xml:space="preserve">can lead to finding running containers and images. Most containers run with default root privileges, so running </w:t>
            </w:r>
            <w:r w:rsidRPr="0FF5C14D">
              <w:rPr>
                <w:rFonts w:ascii="Arial" w:eastAsia="Arial" w:hAnsi="Arial" w:cs="Arial"/>
                <w:i/>
                <w:iCs/>
                <w:sz w:val="18"/>
                <w:szCs w:val="18"/>
              </w:rPr>
              <w:t xml:space="preserve">docker -H </w:t>
            </w:r>
            <w:r w:rsidRPr="0FF5C14D">
              <w:rPr>
                <w:rFonts w:ascii="Arial" w:eastAsia="Arial" w:hAnsi="Arial" w:cs="Arial"/>
                <w:i/>
                <w:iCs/>
                <w:sz w:val="18"/>
                <w:szCs w:val="18"/>
              </w:rPr>
              <w:lastRenderedPageBreak/>
              <w:t xml:space="preserve">192.168.1.7:2376 exec -it &lt;container name&gt; /bin/bash </w:t>
            </w:r>
            <w:r w:rsidRPr="0FF5C14D">
              <w:rPr>
                <w:rFonts w:ascii="Arial" w:eastAsia="Arial" w:hAnsi="Arial" w:cs="Arial"/>
                <w:sz w:val="18"/>
                <w:szCs w:val="18"/>
              </w:rPr>
              <w:t>will automatically give you root once logged in.</w:t>
            </w:r>
            <w:r w:rsidR="0AD49DD4" w:rsidRPr="0FF5C14D">
              <w:rPr>
                <w:rFonts w:ascii="Arial" w:eastAsia="Arial" w:hAnsi="Arial" w:cs="Arial"/>
                <w:sz w:val="18"/>
                <w:szCs w:val="18"/>
              </w:rPr>
              <w:t xml:space="preserve"> </w:t>
            </w:r>
          </w:p>
        </w:tc>
      </w:tr>
    </w:tbl>
    <w:p w14:paraId="368B81AF" w14:textId="36634E13" w:rsidR="11FD392E" w:rsidRDefault="11FD392E"/>
    <w:p w14:paraId="14A28DE1" w14:textId="40F8B17C" w:rsidR="000F2F85" w:rsidRDefault="000F2F85" w:rsidP="5241581D">
      <w:pPr>
        <w:spacing w:beforeAutospacing="1" w:after="100" w:afterAutospacing="1"/>
        <w:rPr>
          <w:rFonts w:ascii="Arial" w:eastAsia="Arial" w:hAnsi="Arial" w:cs="Arial"/>
        </w:rPr>
      </w:pPr>
    </w:p>
    <w:p w14:paraId="7022CB8B" w14:textId="09E69DAB" w:rsidR="000F2F85" w:rsidRDefault="000F2F85" w:rsidP="5241581D">
      <w:pPr>
        <w:spacing w:beforeAutospacing="1" w:after="100" w:afterAutospacing="1"/>
        <w:rPr>
          <w:rFonts w:ascii="Arial" w:eastAsia="Arial" w:hAnsi="Arial" w:cs="Arial"/>
        </w:rPr>
      </w:pPr>
    </w:p>
    <w:p w14:paraId="4BAFD87E" w14:textId="610D36EE" w:rsidR="000F2F85" w:rsidRDefault="7503A810" w:rsidP="5241581D">
      <w:pPr>
        <w:spacing w:after="100" w:afterAutospacing="1"/>
        <w:rPr>
          <w:rFonts w:ascii="Arial" w:eastAsia="Arial" w:hAnsi="Arial" w:cs="Arial"/>
          <w:sz w:val="32"/>
          <w:szCs w:val="32"/>
        </w:rPr>
      </w:pPr>
      <w:r w:rsidRPr="5241581D">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5241581D" w14:paraId="67F08847" w14:textId="77777777" w:rsidTr="63C559D5">
        <w:tc>
          <w:tcPr>
            <w:tcW w:w="4680" w:type="dxa"/>
            <w:gridSpan w:val="2"/>
          </w:tcPr>
          <w:p w14:paraId="49F136D4" w14:textId="5C6498FF" w:rsidR="5241581D" w:rsidRDefault="5241581D" w:rsidP="5241581D">
            <w:pPr>
              <w:rPr>
                <w:rFonts w:ascii="Arial" w:eastAsia="Arial" w:hAnsi="Arial" w:cs="Arial"/>
              </w:rPr>
            </w:pPr>
            <w:r w:rsidRPr="5241581D">
              <w:rPr>
                <w:rFonts w:ascii="Arial" w:eastAsia="Arial" w:hAnsi="Arial" w:cs="Arial"/>
                <w:b/>
                <w:bCs/>
              </w:rPr>
              <w:t>Mitigation</w:t>
            </w:r>
          </w:p>
        </w:tc>
        <w:tc>
          <w:tcPr>
            <w:tcW w:w="4680" w:type="dxa"/>
          </w:tcPr>
          <w:p w14:paraId="714053F6" w14:textId="10CD0D67" w:rsidR="5241581D" w:rsidRDefault="5241581D" w:rsidP="5241581D">
            <w:pPr>
              <w:rPr>
                <w:rFonts w:ascii="Arial" w:eastAsia="Arial" w:hAnsi="Arial" w:cs="Arial"/>
              </w:rPr>
            </w:pPr>
            <w:r w:rsidRPr="5241581D">
              <w:rPr>
                <w:rFonts w:ascii="Arial" w:eastAsia="Arial" w:hAnsi="Arial" w:cs="Arial"/>
                <w:b/>
                <w:bCs/>
              </w:rPr>
              <w:t>Description</w:t>
            </w:r>
            <w:r w:rsidRPr="5241581D">
              <w:rPr>
                <w:rFonts w:ascii="Arial" w:eastAsia="Arial" w:hAnsi="Arial" w:cs="Arial"/>
              </w:rPr>
              <w:t> </w:t>
            </w:r>
          </w:p>
        </w:tc>
      </w:tr>
      <w:tr w:rsidR="5241581D" w14:paraId="2094E54D" w14:textId="77777777" w:rsidTr="63C559D5">
        <w:tc>
          <w:tcPr>
            <w:tcW w:w="4680" w:type="dxa"/>
            <w:gridSpan w:val="2"/>
          </w:tcPr>
          <w:p w14:paraId="465E3945" w14:textId="77777777" w:rsidR="0AFCDB1D" w:rsidRDefault="00000000" w:rsidP="5241581D">
            <w:pPr>
              <w:rPr>
                <w:rFonts w:ascii="Arial" w:eastAsia="Arial" w:hAnsi="Arial" w:cs="Arial"/>
                <w:sz w:val="18"/>
                <w:szCs w:val="18"/>
              </w:rPr>
            </w:pPr>
            <w:hyperlink r:id="rId10">
              <w:r w:rsidR="0AFCDB1D" w:rsidRPr="5241581D">
                <w:rPr>
                  <w:rFonts w:ascii="Arial" w:eastAsia="Arial" w:hAnsi="Arial" w:cs="Arial"/>
                  <w:sz w:val="18"/>
                  <w:szCs w:val="18"/>
                </w:rPr>
                <w:t>Application Isolation and Sandboxing</w:t>
              </w:r>
            </w:hyperlink>
          </w:p>
          <w:p w14:paraId="287B7F99" w14:textId="20E4CAE0" w:rsidR="5241581D" w:rsidRDefault="5241581D" w:rsidP="5241581D">
            <w:pPr>
              <w:rPr>
                <w:rFonts w:ascii="Arial" w:eastAsia="Arial" w:hAnsi="Arial" w:cs="Arial"/>
                <w:sz w:val="18"/>
                <w:szCs w:val="18"/>
              </w:rPr>
            </w:pPr>
          </w:p>
          <w:p w14:paraId="4319B43A" w14:textId="6B1AA7C7" w:rsidR="5241581D" w:rsidRDefault="5241581D" w:rsidP="5241581D">
            <w:pPr>
              <w:rPr>
                <w:rFonts w:ascii="Arial" w:eastAsia="Arial" w:hAnsi="Arial" w:cs="Arial"/>
                <w:sz w:val="18"/>
                <w:szCs w:val="18"/>
              </w:rPr>
            </w:pPr>
          </w:p>
        </w:tc>
        <w:tc>
          <w:tcPr>
            <w:tcW w:w="4680" w:type="dxa"/>
          </w:tcPr>
          <w:p w14:paraId="182F0AB2" w14:textId="34684EC7" w:rsidR="194F3A33" w:rsidRDefault="194F3A33" w:rsidP="5241581D">
            <w:pPr>
              <w:rPr>
                <w:rFonts w:ascii="Arial" w:eastAsia="Arial" w:hAnsi="Arial" w:cs="Arial"/>
                <w:color w:val="404040" w:themeColor="text1" w:themeTint="BF"/>
                <w:sz w:val="18"/>
                <w:szCs w:val="18"/>
              </w:rPr>
            </w:pPr>
            <w:r w:rsidRPr="5241581D">
              <w:rPr>
                <w:rFonts w:ascii="Arial" w:eastAsia="Arial" w:hAnsi="Arial" w:cs="Arial"/>
                <w:color w:val="404040" w:themeColor="text1" w:themeTint="BF"/>
                <w:sz w:val="18"/>
                <w:szCs w:val="18"/>
              </w:rPr>
              <w:t>Application isolation will limit what other processes and system features the exploited target can access.</w:t>
            </w:r>
          </w:p>
        </w:tc>
      </w:tr>
      <w:tr w:rsidR="5241581D" w14:paraId="713866D0" w14:textId="77777777" w:rsidTr="63C559D5">
        <w:tc>
          <w:tcPr>
            <w:tcW w:w="4680" w:type="dxa"/>
            <w:gridSpan w:val="2"/>
          </w:tcPr>
          <w:p w14:paraId="481E9D58" w14:textId="359A7932" w:rsidR="385C2916" w:rsidRDefault="00000000" w:rsidP="5241581D">
            <w:pPr>
              <w:rPr>
                <w:rFonts w:ascii="Arial" w:eastAsia="Arial" w:hAnsi="Arial" w:cs="Arial"/>
                <w:sz w:val="18"/>
                <w:szCs w:val="18"/>
              </w:rPr>
            </w:pPr>
            <w:hyperlink r:id="rId11">
              <w:r w:rsidR="385C2916" w:rsidRPr="5241581D">
                <w:rPr>
                  <w:rFonts w:ascii="Arial" w:eastAsia="Arial" w:hAnsi="Arial" w:cs="Arial"/>
                  <w:sz w:val="18"/>
                  <w:szCs w:val="18"/>
                </w:rPr>
                <w:t>Exploit Protection</w:t>
              </w:r>
            </w:hyperlink>
          </w:p>
        </w:tc>
        <w:tc>
          <w:tcPr>
            <w:tcW w:w="4680" w:type="dxa"/>
          </w:tcPr>
          <w:p w14:paraId="71B025AA" w14:textId="438A274F" w:rsidR="5828A3E8" w:rsidRDefault="5828A3E8" w:rsidP="5241581D">
            <w:pPr>
              <w:rPr>
                <w:rFonts w:ascii="Arial" w:eastAsia="Arial" w:hAnsi="Arial" w:cs="Arial"/>
                <w:color w:val="404040" w:themeColor="text1" w:themeTint="BF"/>
                <w:sz w:val="18"/>
                <w:szCs w:val="18"/>
              </w:rPr>
            </w:pPr>
            <w:r w:rsidRPr="5241581D">
              <w:rPr>
                <w:rFonts w:ascii="Arial" w:eastAsia="Arial" w:hAnsi="Arial" w:cs="Arial"/>
                <w:color w:val="404040" w:themeColor="text1" w:themeTint="BF"/>
                <w:sz w:val="18"/>
                <w:szCs w:val="18"/>
              </w:rPr>
              <w:t>Web Application Firewalls may be used to limit exposure of applications to prevent exploit traffic from reaching the application.</w:t>
            </w:r>
          </w:p>
        </w:tc>
      </w:tr>
      <w:tr w:rsidR="5241581D" w14:paraId="48880B9B" w14:textId="77777777" w:rsidTr="63C559D5">
        <w:tc>
          <w:tcPr>
            <w:tcW w:w="4680" w:type="dxa"/>
            <w:gridSpan w:val="2"/>
          </w:tcPr>
          <w:p w14:paraId="5B916EF5" w14:textId="6614C39C" w:rsidR="385C2916" w:rsidRDefault="00000000" w:rsidP="5241581D">
            <w:pPr>
              <w:rPr>
                <w:rFonts w:ascii="Arial" w:eastAsia="Arial" w:hAnsi="Arial" w:cs="Arial"/>
                <w:sz w:val="18"/>
                <w:szCs w:val="18"/>
              </w:rPr>
            </w:pPr>
            <w:hyperlink r:id="rId12">
              <w:r w:rsidR="385C2916" w:rsidRPr="5241581D">
                <w:rPr>
                  <w:rFonts w:ascii="Arial" w:eastAsia="Arial" w:hAnsi="Arial" w:cs="Arial"/>
                  <w:sz w:val="18"/>
                  <w:szCs w:val="18"/>
                </w:rPr>
                <w:t>Network Segmentation</w:t>
              </w:r>
            </w:hyperlink>
          </w:p>
        </w:tc>
        <w:tc>
          <w:tcPr>
            <w:tcW w:w="4680" w:type="dxa"/>
          </w:tcPr>
          <w:p w14:paraId="60FC7F46" w14:textId="75DE5AFF" w:rsidR="1D9F627A" w:rsidRDefault="1D9F627A" w:rsidP="5241581D">
            <w:pPr>
              <w:rPr>
                <w:rFonts w:ascii="Arial" w:eastAsia="Arial" w:hAnsi="Arial" w:cs="Arial"/>
                <w:color w:val="404040" w:themeColor="text1" w:themeTint="BF"/>
                <w:sz w:val="18"/>
                <w:szCs w:val="18"/>
              </w:rPr>
            </w:pPr>
            <w:r w:rsidRPr="5241581D">
              <w:rPr>
                <w:rFonts w:ascii="Arial" w:eastAsia="Arial" w:hAnsi="Arial" w:cs="Arial"/>
                <w:color w:val="404040" w:themeColor="text1" w:themeTint="BF"/>
                <w:sz w:val="18"/>
                <w:szCs w:val="18"/>
              </w:rPr>
              <w:t>Segment externally facing servers and services from the rest of the network with a DMZ or on separate hosting infrastructure.</w:t>
            </w:r>
          </w:p>
        </w:tc>
      </w:tr>
      <w:tr w:rsidR="5241581D" w14:paraId="61A0A867" w14:textId="77777777" w:rsidTr="63C559D5">
        <w:tc>
          <w:tcPr>
            <w:tcW w:w="4680" w:type="dxa"/>
            <w:gridSpan w:val="2"/>
          </w:tcPr>
          <w:p w14:paraId="32C008F6" w14:textId="153D6627" w:rsidR="385C2916" w:rsidRDefault="4EA12AED" w:rsidP="408F5431">
            <w:pPr>
              <w:spacing w:line="259" w:lineRule="auto"/>
            </w:pPr>
            <w:r w:rsidRPr="408F5431">
              <w:rPr>
                <w:rFonts w:ascii="Arial" w:eastAsia="Arial" w:hAnsi="Arial" w:cs="Arial"/>
                <w:sz w:val="18"/>
                <w:szCs w:val="18"/>
              </w:rPr>
              <w:t>Least Privilege</w:t>
            </w:r>
          </w:p>
        </w:tc>
        <w:tc>
          <w:tcPr>
            <w:tcW w:w="4680" w:type="dxa"/>
          </w:tcPr>
          <w:p w14:paraId="4C87C8FA" w14:textId="761C0162" w:rsidR="5095C821" w:rsidRDefault="0F8CC9A4" w:rsidP="63C559D5">
            <w:pPr>
              <w:rPr>
                <w:rFonts w:ascii="Arial" w:eastAsia="Arial" w:hAnsi="Arial" w:cs="Arial"/>
                <w:color w:val="222A35" w:themeColor="text2" w:themeShade="80"/>
                <w:sz w:val="18"/>
                <w:szCs w:val="18"/>
              </w:rPr>
            </w:pPr>
            <w:r w:rsidRPr="63C559D5">
              <w:rPr>
                <w:rFonts w:ascii="Arial" w:eastAsia="Arial" w:hAnsi="Arial" w:cs="Arial"/>
                <w:sz w:val="18"/>
                <w:szCs w:val="18"/>
              </w:rPr>
              <w:t>All access given to users in the cloud environment should be assigned by the necessary privileges needed for team members to complete their job responsibilities.</w:t>
            </w:r>
            <w:r w:rsidRPr="63C559D5">
              <w:rPr>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63C559D5" w14:paraId="1ECB217D" w14:textId="77777777" w:rsidTr="63C559D5">
        <w:tc>
          <w:tcPr>
            <w:tcW w:w="2340" w:type="dxa"/>
          </w:tcPr>
          <w:p w14:paraId="02A8E2FA" w14:textId="588AA78A" w:rsidR="63C559D5" w:rsidRDefault="63C559D5" w:rsidP="63C559D5">
            <w:pPr>
              <w:spacing w:line="259" w:lineRule="auto"/>
              <w:rPr>
                <w:rFonts w:ascii="Arial" w:eastAsia="Arial" w:hAnsi="Arial" w:cs="Arial"/>
                <w:sz w:val="18"/>
                <w:szCs w:val="18"/>
              </w:rPr>
            </w:pPr>
          </w:p>
        </w:tc>
        <w:tc>
          <w:tcPr>
            <w:tcW w:w="2340" w:type="dxa"/>
          </w:tcPr>
          <w:p w14:paraId="72F51442" w14:textId="574E3661" w:rsidR="0F8CC9A4" w:rsidRDefault="0F8CC9A4" w:rsidP="63C559D5">
            <w:pPr>
              <w:rPr>
                <w:rFonts w:ascii="Arial" w:eastAsia="Arial" w:hAnsi="Arial" w:cs="Arial"/>
                <w:i/>
                <w:iCs/>
                <w:sz w:val="18"/>
                <w:szCs w:val="18"/>
              </w:rPr>
            </w:pPr>
            <w:r w:rsidRPr="63C559D5">
              <w:rPr>
                <w:rFonts w:ascii="Arial" w:eastAsia="Arial" w:hAnsi="Arial" w:cs="Arial"/>
                <w:i/>
                <w:iCs/>
                <w:sz w:val="18"/>
                <w:szCs w:val="18"/>
              </w:rPr>
              <w:t>AWS</w:t>
            </w:r>
          </w:p>
        </w:tc>
        <w:tc>
          <w:tcPr>
            <w:tcW w:w="4680" w:type="dxa"/>
          </w:tcPr>
          <w:p w14:paraId="67E199A6" w14:textId="1A388FEA" w:rsidR="0F8CC9A4" w:rsidRDefault="0F8CC9A4" w:rsidP="63C559D5">
            <w:pPr>
              <w:rPr>
                <w:rFonts w:ascii="Arial" w:eastAsia="Arial" w:hAnsi="Arial" w:cs="Arial"/>
                <w:sz w:val="18"/>
                <w:szCs w:val="18"/>
              </w:rPr>
            </w:pPr>
            <w:r w:rsidRPr="63C559D5">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63C559D5">
              <w:rPr>
                <w:rFonts w:ascii="Arial" w:eastAsia="Arial" w:hAnsi="Arial" w:cs="Arial"/>
                <w:i/>
                <w:iCs/>
                <w:sz w:val="18"/>
                <w:szCs w:val="18"/>
              </w:rPr>
              <w:t>last accessed information</w:t>
            </w:r>
            <w:r w:rsidRPr="63C559D5">
              <w:rPr>
                <w:rFonts w:ascii="Arial" w:eastAsia="Arial" w:hAnsi="Arial" w:cs="Arial"/>
                <w:sz w:val="18"/>
                <w:szCs w:val="18"/>
              </w:rPr>
              <w:t xml:space="preserve"> and A</w:t>
            </w:r>
            <w:r w:rsidRPr="63C559D5">
              <w:rPr>
                <w:rFonts w:ascii="Arial" w:eastAsia="Arial" w:hAnsi="Arial" w:cs="Arial"/>
                <w:i/>
                <w:iCs/>
                <w:sz w:val="18"/>
                <w:szCs w:val="18"/>
              </w:rPr>
              <w:t>WS CloudTrail event history</w:t>
            </w:r>
            <w:r w:rsidRPr="63C559D5">
              <w:rPr>
                <w:rFonts w:ascii="Arial" w:eastAsia="Arial" w:hAnsi="Arial" w:cs="Arial"/>
                <w:sz w:val="18"/>
                <w:szCs w:val="18"/>
              </w:rPr>
              <w:t xml:space="preserve"> to get a better understanding of privileges that might be needed or reduced based on a specific role. Full details can be found at </w:t>
            </w:r>
            <w:r w:rsidRPr="63C559D5">
              <w:rPr>
                <w:rFonts w:ascii="Arial" w:eastAsia="Arial" w:hAnsi="Arial" w:cs="Arial"/>
                <w:b/>
                <w:bCs/>
                <w:sz w:val="18"/>
                <w:szCs w:val="18"/>
              </w:rPr>
              <w:t>https://docs.aws.amazon.com/IAM/latest/UserGuide/best-practices.html#grant-least-privilege.</w:t>
            </w:r>
          </w:p>
        </w:tc>
      </w:tr>
      <w:tr w:rsidR="63C559D5" w14:paraId="17995C00" w14:textId="77777777" w:rsidTr="63C559D5">
        <w:tc>
          <w:tcPr>
            <w:tcW w:w="2340" w:type="dxa"/>
          </w:tcPr>
          <w:p w14:paraId="1A6C0A78" w14:textId="130BB93E" w:rsidR="63C559D5" w:rsidRDefault="63C559D5" w:rsidP="63C559D5">
            <w:pPr>
              <w:spacing w:line="259" w:lineRule="auto"/>
              <w:rPr>
                <w:rFonts w:ascii="Arial" w:eastAsia="Arial" w:hAnsi="Arial" w:cs="Arial"/>
                <w:sz w:val="18"/>
                <w:szCs w:val="18"/>
              </w:rPr>
            </w:pPr>
          </w:p>
        </w:tc>
        <w:tc>
          <w:tcPr>
            <w:tcW w:w="2340" w:type="dxa"/>
          </w:tcPr>
          <w:p w14:paraId="4E3E1794" w14:textId="52D0CF81" w:rsidR="0F8CC9A4" w:rsidRDefault="0F8CC9A4" w:rsidP="63C559D5">
            <w:pPr>
              <w:rPr>
                <w:rFonts w:ascii="Arial" w:eastAsia="Arial" w:hAnsi="Arial" w:cs="Arial"/>
                <w:i/>
                <w:iCs/>
                <w:sz w:val="18"/>
                <w:szCs w:val="18"/>
              </w:rPr>
            </w:pPr>
            <w:r w:rsidRPr="63C559D5">
              <w:rPr>
                <w:rFonts w:ascii="Arial" w:eastAsia="Arial" w:hAnsi="Arial" w:cs="Arial"/>
                <w:i/>
                <w:iCs/>
                <w:sz w:val="18"/>
                <w:szCs w:val="18"/>
              </w:rPr>
              <w:t>Azure</w:t>
            </w:r>
          </w:p>
        </w:tc>
        <w:tc>
          <w:tcPr>
            <w:tcW w:w="4680" w:type="dxa"/>
          </w:tcPr>
          <w:p w14:paraId="570D6008" w14:textId="68E72B3A" w:rsidR="0F8CC9A4" w:rsidRDefault="0F8CC9A4" w:rsidP="63C559D5">
            <w:pPr>
              <w:rPr>
                <w:rFonts w:ascii="Arial" w:eastAsia="Arial" w:hAnsi="Arial" w:cs="Arial"/>
                <w:sz w:val="18"/>
                <w:szCs w:val="18"/>
              </w:rPr>
            </w:pPr>
            <w:r w:rsidRPr="63C559D5">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63C559D5">
              <w:rPr>
                <w:rFonts w:ascii="Arial" w:eastAsia="Arial" w:hAnsi="Arial" w:cs="Arial"/>
                <w:b/>
                <w:bCs/>
                <w:sz w:val="18"/>
                <w:szCs w:val="18"/>
              </w:rPr>
              <w:t xml:space="preserve"> https://docs.microsoft.com/en-us/azure/active-directory/users-groups-roles/roles-delegate-by-task.</w:t>
            </w:r>
            <w:r w:rsidRPr="63C559D5">
              <w:rPr>
                <w:rFonts w:ascii="Arial" w:eastAsia="Arial" w:hAnsi="Arial" w:cs="Arial"/>
                <w:sz w:val="18"/>
                <w:szCs w:val="18"/>
              </w:rPr>
              <w:t xml:space="preserve"> To learn how to assign specific roles it can be done via the Azure Active Directory Portal. Instructions on how to assign roles can be found here: </w:t>
            </w:r>
            <w:r w:rsidRPr="63C559D5">
              <w:rPr>
                <w:rFonts w:ascii="Arial" w:eastAsia="Arial" w:hAnsi="Arial" w:cs="Arial"/>
                <w:b/>
                <w:bCs/>
                <w:sz w:val="18"/>
                <w:szCs w:val="18"/>
              </w:rPr>
              <w:t>https://docs.microsoft.com/en-us/azure/active-directory/users-groups-roles/directory-manage-roles-portal.</w:t>
            </w:r>
          </w:p>
        </w:tc>
      </w:tr>
      <w:tr w:rsidR="63C559D5" w14:paraId="3E0255D1" w14:textId="77777777" w:rsidTr="63C559D5">
        <w:tc>
          <w:tcPr>
            <w:tcW w:w="2340" w:type="dxa"/>
          </w:tcPr>
          <w:p w14:paraId="222AE09F" w14:textId="0364B93F" w:rsidR="63C559D5" w:rsidRDefault="63C559D5" w:rsidP="63C559D5">
            <w:pPr>
              <w:spacing w:line="259" w:lineRule="auto"/>
              <w:rPr>
                <w:rFonts w:ascii="Arial" w:eastAsia="Arial" w:hAnsi="Arial" w:cs="Arial"/>
                <w:sz w:val="18"/>
                <w:szCs w:val="18"/>
              </w:rPr>
            </w:pPr>
          </w:p>
        </w:tc>
        <w:tc>
          <w:tcPr>
            <w:tcW w:w="2340" w:type="dxa"/>
          </w:tcPr>
          <w:p w14:paraId="259B4DE4" w14:textId="7F5D4864" w:rsidR="0F8CC9A4" w:rsidRDefault="0F8CC9A4" w:rsidP="63C559D5">
            <w:pPr>
              <w:rPr>
                <w:rFonts w:ascii="Arial" w:eastAsia="Arial" w:hAnsi="Arial" w:cs="Arial"/>
                <w:i/>
                <w:iCs/>
                <w:sz w:val="18"/>
                <w:szCs w:val="18"/>
              </w:rPr>
            </w:pPr>
            <w:r w:rsidRPr="63C559D5">
              <w:rPr>
                <w:rFonts w:ascii="Arial" w:eastAsia="Arial" w:hAnsi="Arial" w:cs="Arial"/>
                <w:i/>
                <w:iCs/>
                <w:sz w:val="18"/>
                <w:szCs w:val="18"/>
              </w:rPr>
              <w:t>GCP</w:t>
            </w:r>
          </w:p>
        </w:tc>
        <w:tc>
          <w:tcPr>
            <w:tcW w:w="4680" w:type="dxa"/>
          </w:tcPr>
          <w:p w14:paraId="79A01F64" w14:textId="691343DF" w:rsidR="0F8CC9A4" w:rsidRDefault="0F8CC9A4" w:rsidP="63C559D5">
            <w:pPr>
              <w:rPr>
                <w:rFonts w:ascii="Arial" w:eastAsia="Arial" w:hAnsi="Arial" w:cs="Arial"/>
                <w:sz w:val="18"/>
                <w:szCs w:val="18"/>
              </w:rPr>
            </w:pPr>
            <w:r w:rsidRPr="63C559D5">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63C559D5">
              <w:rPr>
                <w:rFonts w:ascii="Arial" w:eastAsia="Arial" w:hAnsi="Arial" w:cs="Arial"/>
                <w:b/>
                <w:bCs/>
                <w:sz w:val="18"/>
                <w:szCs w:val="18"/>
              </w:rPr>
              <w:t>https://cloud.google.com/iam/docs/understanding-roles.</w:t>
            </w:r>
            <w:r w:rsidRPr="63C559D5">
              <w:rPr>
                <w:rFonts w:ascii="Arial" w:eastAsia="Arial" w:hAnsi="Arial" w:cs="Arial"/>
                <w:sz w:val="18"/>
                <w:szCs w:val="18"/>
              </w:rPr>
              <w:t xml:space="preserve"> To assign these roles IAM service accounts are used and complete details can be found at: </w:t>
            </w:r>
            <w:r w:rsidRPr="63C559D5">
              <w:rPr>
                <w:rFonts w:ascii="Arial" w:eastAsia="Arial" w:hAnsi="Arial" w:cs="Arial"/>
                <w:b/>
                <w:bCs/>
                <w:sz w:val="18"/>
                <w:szCs w:val="18"/>
              </w:rPr>
              <w:lastRenderedPageBreak/>
              <w:t>https://cloud.google.com/iam/docs/using-iam-securely#least_privilege.</w:t>
            </w:r>
          </w:p>
        </w:tc>
      </w:tr>
      <w:tr w:rsidR="5241581D" w14:paraId="7CD616ED" w14:textId="77777777" w:rsidTr="63C559D5">
        <w:tc>
          <w:tcPr>
            <w:tcW w:w="4680" w:type="dxa"/>
            <w:gridSpan w:val="2"/>
          </w:tcPr>
          <w:p w14:paraId="1FF1A198" w14:textId="616B6951" w:rsidR="385C2916" w:rsidRDefault="00000000" w:rsidP="5241581D">
            <w:pPr>
              <w:rPr>
                <w:rFonts w:ascii="Arial" w:eastAsia="Arial" w:hAnsi="Arial" w:cs="Arial"/>
                <w:sz w:val="18"/>
                <w:szCs w:val="18"/>
              </w:rPr>
            </w:pPr>
            <w:hyperlink r:id="rId13">
              <w:r w:rsidR="385C2916" w:rsidRPr="5241581D">
                <w:rPr>
                  <w:rFonts w:ascii="Arial" w:eastAsia="Arial" w:hAnsi="Arial" w:cs="Arial"/>
                  <w:sz w:val="18"/>
                  <w:szCs w:val="18"/>
                </w:rPr>
                <w:t>Update Software</w:t>
              </w:r>
            </w:hyperlink>
          </w:p>
        </w:tc>
        <w:tc>
          <w:tcPr>
            <w:tcW w:w="4680" w:type="dxa"/>
          </w:tcPr>
          <w:p w14:paraId="7C6AD13A" w14:textId="544507FC" w:rsidR="66944E88" w:rsidRDefault="66944E88" w:rsidP="5241581D">
            <w:pPr>
              <w:rPr>
                <w:rFonts w:ascii="Arial" w:eastAsia="Arial" w:hAnsi="Arial" w:cs="Arial"/>
                <w:color w:val="404040" w:themeColor="text1" w:themeTint="BF"/>
                <w:sz w:val="18"/>
                <w:szCs w:val="18"/>
              </w:rPr>
            </w:pPr>
            <w:r w:rsidRPr="5241581D">
              <w:rPr>
                <w:rFonts w:ascii="Arial" w:eastAsia="Arial" w:hAnsi="Arial" w:cs="Arial"/>
                <w:color w:val="404040" w:themeColor="text1" w:themeTint="BF"/>
                <w:sz w:val="18"/>
                <w:szCs w:val="18"/>
              </w:rPr>
              <w:t>Regularly scan externally facing systems for vulnerabilities and establish procedures to rapidly patch systems when critical vulnerabilities are discovered through scanning and through public disclosure.</w:t>
            </w:r>
          </w:p>
        </w:tc>
      </w:tr>
      <w:tr w:rsidR="5241581D" w14:paraId="0D4B922F" w14:textId="77777777" w:rsidTr="63C559D5">
        <w:tc>
          <w:tcPr>
            <w:tcW w:w="4680" w:type="dxa"/>
            <w:gridSpan w:val="2"/>
          </w:tcPr>
          <w:p w14:paraId="1724F926" w14:textId="6F0B170F" w:rsidR="385C2916" w:rsidRDefault="00000000" w:rsidP="5241581D">
            <w:pPr>
              <w:rPr>
                <w:rFonts w:ascii="Arial" w:eastAsia="Arial" w:hAnsi="Arial" w:cs="Arial"/>
                <w:sz w:val="18"/>
                <w:szCs w:val="18"/>
              </w:rPr>
            </w:pPr>
            <w:hyperlink r:id="rId14">
              <w:r w:rsidR="53FDDC83" w:rsidRPr="11FD392E">
                <w:rPr>
                  <w:rFonts w:ascii="Arial" w:eastAsia="Arial" w:hAnsi="Arial" w:cs="Arial"/>
                  <w:sz w:val="18"/>
                  <w:szCs w:val="18"/>
                </w:rPr>
                <w:t>Vulnerability Scanning</w:t>
              </w:r>
            </w:hyperlink>
          </w:p>
        </w:tc>
        <w:tc>
          <w:tcPr>
            <w:tcW w:w="4680" w:type="dxa"/>
          </w:tcPr>
          <w:p w14:paraId="3AF39341" w14:textId="3F4B969D" w:rsidR="027300A6" w:rsidRDefault="027300A6" w:rsidP="5241581D">
            <w:pPr>
              <w:rPr>
                <w:rFonts w:ascii="Arial" w:eastAsia="Arial" w:hAnsi="Arial" w:cs="Arial"/>
                <w:color w:val="404040" w:themeColor="text1" w:themeTint="BF"/>
                <w:sz w:val="18"/>
                <w:szCs w:val="18"/>
              </w:rPr>
            </w:pPr>
            <w:r w:rsidRPr="5241581D">
              <w:rPr>
                <w:rFonts w:ascii="Arial" w:eastAsia="Arial" w:hAnsi="Arial" w:cs="Arial"/>
                <w:color w:val="404040" w:themeColor="text1" w:themeTint="BF"/>
                <w:sz w:val="18"/>
                <w:szCs w:val="18"/>
              </w:rPr>
              <w:t>Regularly scan externally facing systems for vulnerabilities and establish procedures to rapidly patch systems when critical vulnerabilities are discovered through scanning and through public disclosure.</w:t>
            </w:r>
          </w:p>
        </w:tc>
      </w:tr>
      <w:tr w:rsidR="11FD392E" w14:paraId="0286F0F8" w14:textId="77777777" w:rsidTr="63C559D5">
        <w:tc>
          <w:tcPr>
            <w:tcW w:w="4680" w:type="dxa"/>
            <w:gridSpan w:val="2"/>
          </w:tcPr>
          <w:p w14:paraId="164C757B" w14:textId="4E90661F" w:rsidR="11FD392E" w:rsidRDefault="11FD392E" w:rsidP="11FD392E">
            <w:pPr>
              <w:rPr>
                <w:rFonts w:ascii="Arial" w:eastAsia="Arial" w:hAnsi="Arial" w:cs="Arial"/>
                <w:sz w:val="18"/>
                <w:szCs w:val="18"/>
              </w:rPr>
            </w:pPr>
            <w:r w:rsidRPr="11FD392E">
              <w:rPr>
                <w:rFonts w:ascii="Arial" w:eastAsia="Arial" w:hAnsi="Arial" w:cs="Arial"/>
                <w:sz w:val="18"/>
                <w:szCs w:val="18"/>
              </w:rPr>
              <w:t>Disable Unnecessary Ports and Services</w:t>
            </w:r>
          </w:p>
        </w:tc>
        <w:tc>
          <w:tcPr>
            <w:tcW w:w="4680" w:type="dxa"/>
          </w:tcPr>
          <w:p w14:paraId="1D4D42BB" w14:textId="67AD98F6" w:rsidR="11FD392E" w:rsidRDefault="5CB9DE43" w:rsidP="11FD392E">
            <w:pPr>
              <w:rPr>
                <w:rFonts w:ascii="Arial" w:eastAsia="Arial" w:hAnsi="Arial" w:cs="Arial"/>
                <w:sz w:val="18"/>
                <w:szCs w:val="18"/>
              </w:rPr>
            </w:pPr>
            <w:r w:rsidRPr="0FF5C14D">
              <w:rPr>
                <w:rFonts w:ascii="Arial" w:eastAsia="Arial" w:hAnsi="Arial" w:cs="Arial"/>
                <w:sz w:val="18"/>
                <w:szCs w:val="18"/>
              </w:rPr>
              <w:t>Ensure ports and services that are publicly accessible are locked down and disabled if necessary.</w:t>
            </w:r>
            <w:r w:rsidR="0D31A8DE" w:rsidRPr="0FF5C14D">
              <w:rPr>
                <w:rFonts w:ascii="Arial" w:eastAsia="Arial" w:hAnsi="Arial" w:cs="Arial"/>
                <w:sz w:val="18"/>
                <w:szCs w:val="18"/>
              </w:rPr>
              <w:t xml:space="preserve"> In the case of Docker, port 2376. </w:t>
            </w:r>
          </w:p>
        </w:tc>
      </w:tr>
      <w:tr w:rsidR="11FD392E" w14:paraId="08378CBA" w14:textId="77777777" w:rsidTr="63C559D5">
        <w:tc>
          <w:tcPr>
            <w:tcW w:w="4680" w:type="dxa"/>
            <w:gridSpan w:val="2"/>
          </w:tcPr>
          <w:p w14:paraId="6F4C9522" w14:textId="76F0CFAD" w:rsidR="11FD392E" w:rsidRDefault="11FD392E" w:rsidP="11FD392E">
            <w:pPr>
              <w:rPr>
                <w:rFonts w:ascii="Arial" w:eastAsia="Arial" w:hAnsi="Arial" w:cs="Arial"/>
                <w:sz w:val="18"/>
                <w:szCs w:val="18"/>
              </w:rPr>
            </w:pPr>
            <w:r w:rsidRPr="11FD392E">
              <w:rPr>
                <w:rFonts w:ascii="Arial" w:eastAsia="Arial" w:hAnsi="Arial" w:cs="Arial"/>
                <w:sz w:val="18"/>
                <w:szCs w:val="18"/>
              </w:rPr>
              <w:t>Assign Permissions to Containers</w:t>
            </w:r>
          </w:p>
        </w:tc>
        <w:tc>
          <w:tcPr>
            <w:tcW w:w="4680" w:type="dxa"/>
          </w:tcPr>
          <w:p w14:paraId="7A091DDE" w14:textId="326B1775" w:rsidR="11FD392E" w:rsidRDefault="11FD392E" w:rsidP="11FD392E">
            <w:pPr>
              <w:rPr>
                <w:rFonts w:ascii="Arial" w:eastAsia="Arial" w:hAnsi="Arial" w:cs="Arial"/>
                <w:sz w:val="18"/>
                <w:szCs w:val="18"/>
              </w:rPr>
            </w:pPr>
            <w:r w:rsidRPr="3EF59B26">
              <w:rPr>
                <w:rFonts w:ascii="Arial" w:eastAsia="Arial" w:hAnsi="Arial" w:cs="Arial"/>
                <w:sz w:val="18"/>
                <w:szCs w:val="18"/>
              </w:rPr>
              <w:t>By default, many containers will run as root. Before provisioning the container, set explicit permissions and users in either the</w:t>
            </w:r>
            <w:r w:rsidR="52EC23FA" w:rsidRPr="3EF59B26">
              <w:rPr>
                <w:rFonts w:ascii="Arial" w:eastAsia="Arial" w:hAnsi="Arial" w:cs="Arial"/>
                <w:sz w:val="18"/>
                <w:szCs w:val="18"/>
              </w:rPr>
              <w:t xml:space="preserve"> </w:t>
            </w:r>
            <w:proofErr w:type="spellStart"/>
            <w:r w:rsidRPr="3EF59B26">
              <w:rPr>
                <w:rFonts w:ascii="Arial" w:eastAsia="Arial" w:hAnsi="Arial" w:cs="Arial"/>
                <w:sz w:val="18"/>
                <w:szCs w:val="18"/>
              </w:rPr>
              <w:t>Dockerfile</w:t>
            </w:r>
            <w:proofErr w:type="spellEnd"/>
            <w:r w:rsidR="52EC23FA" w:rsidRPr="3EF59B26">
              <w:rPr>
                <w:rFonts w:ascii="Arial" w:eastAsia="Arial" w:hAnsi="Arial" w:cs="Arial"/>
                <w:sz w:val="18"/>
                <w:szCs w:val="18"/>
              </w:rPr>
              <w:t xml:space="preserve"> </w:t>
            </w:r>
            <w:r w:rsidRPr="3EF59B26">
              <w:rPr>
                <w:rFonts w:ascii="Arial" w:eastAsia="Arial" w:hAnsi="Arial" w:cs="Arial"/>
                <w:sz w:val="18"/>
                <w:szCs w:val="18"/>
              </w:rPr>
              <w:t>or User ID at runtime</w:t>
            </w:r>
            <w:r w:rsidR="55DE54D8" w:rsidRPr="3EF59B26">
              <w:rPr>
                <w:rFonts w:ascii="Arial" w:eastAsia="Arial" w:hAnsi="Arial" w:cs="Arial"/>
                <w:sz w:val="18"/>
                <w:szCs w:val="18"/>
              </w:rPr>
              <w:t xml:space="preserve"> </w:t>
            </w:r>
            <w:r w:rsidRPr="3EF59B26">
              <w:rPr>
                <w:rFonts w:ascii="Arial" w:eastAsia="Arial" w:hAnsi="Arial" w:cs="Arial"/>
                <w:sz w:val="18"/>
                <w:szCs w:val="18"/>
              </w:rPr>
              <w:t>to ensure this does not happen.</w:t>
            </w:r>
          </w:p>
        </w:tc>
      </w:tr>
    </w:tbl>
    <w:p w14:paraId="570C1E1D" w14:textId="65999EF7" w:rsidR="000F2F85" w:rsidRDefault="000F2F85" w:rsidP="5241581D">
      <w:pPr>
        <w:shd w:val="clear" w:color="auto" w:fill="FFFFFF" w:themeFill="background1"/>
        <w:spacing w:after="100" w:afterAutospacing="1"/>
        <w:outlineLvl w:val="1"/>
        <w:rPr>
          <w:rFonts w:ascii="Arial" w:eastAsia="Arial" w:hAnsi="Arial" w:cs="Arial"/>
          <w:sz w:val="36"/>
          <w:szCs w:val="36"/>
        </w:rPr>
      </w:pPr>
    </w:p>
    <w:p w14:paraId="484D9A7E" w14:textId="2B7AB589" w:rsidR="50FC73D8" w:rsidRDefault="50FC73D8" w:rsidP="5241581D">
      <w:pPr>
        <w:shd w:val="clear" w:color="auto" w:fill="FFFFFF" w:themeFill="background1"/>
        <w:spacing w:afterAutospacing="1"/>
        <w:outlineLvl w:val="1"/>
        <w:rPr>
          <w:rFonts w:ascii="Arial" w:eastAsia="Arial" w:hAnsi="Arial" w:cs="Arial"/>
          <w:sz w:val="36"/>
          <w:szCs w:val="36"/>
        </w:rPr>
      </w:pPr>
      <w:r w:rsidRPr="5241581D">
        <w:rPr>
          <w:rFonts w:ascii="Arial" w:eastAsia="Arial" w:hAnsi="Arial" w:cs="Arial"/>
          <w:sz w:val="32"/>
          <w:szCs w:val="32"/>
        </w:rPr>
        <w:t>Detection</w:t>
      </w:r>
    </w:p>
    <w:p w14:paraId="348DA4ED" w14:textId="6EC5B941" w:rsidR="000F2F85" w:rsidRPr="000F2F85" w:rsidRDefault="30576EEB" w:rsidP="5241581D">
      <w:pPr>
        <w:shd w:val="clear" w:color="auto" w:fill="FFFFFF" w:themeFill="background1"/>
        <w:spacing w:after="100" w:afterAutospacing="1"/>
        <w:rPr>
          <w:rFonts w:ascii="Arial" w:eastAsia="Arial" w:hAnsi="Arial" w:cs="Arial"/>
        </w:rPr>
      </w:pPr>
      <w:r w:rsidRPr="5241581D">
        <w:rPr>
          <w:rFonts w:ascii="Arial" w:eastAsia="Arial" w:hAnsi="Arial" w:cs="Arial"/>
        </w:rPr>
        <w:t xml:space="preserve">Monitor application logs for abnormal behavior that may indicate attempted or successful exploitation. Use deep packet inspection to look for artifacts of common exploit traffic, such as SQL injection. </w:t>
      </w:r>
      <w:r w:rsidR="20DFEC77" w:rsidRPr="5241581D">
        <w:rPr>
          <w:rFonts w:ascii="Arial" w:eastAsia="Arial" w:hAnsi="Arial" w:cs="Arial"/>
        </w:rPr>
        <w:t>Cl</w:t>
      </w:r>
      <w:r w:rsidR="3B2DD848" w:rsidRPr="5241581D">
        <w:rPr>
          <w:rFonts w:ascii="Arial" w:eastAsia="Arial" w:hAnsi="Arial" w:cs="Arial"/>
        </w:rPr>
        <w:t xml:space="preserve">oud-based </w:t>
      </w:r>
      <w:r w:rsidRPr="5241581D">
        <w:rPr>
          <w:rFonts w:ascii="Arial" w:eastAsia="Arial" w:hAnsi="Arial" w:cs="Arial"/>
        </w:rPr>
        <w:t xml:space="preserve">Web Application Firewalls </w:t>
      </w:r>
      <w:r w:rsidR="2FC9D345" w:rsidRPr="5241581D">
        <w:rPr>
          <w:rFonts w:ascii="Arial" w:eastAsia="Arial" w:hAnsi="Arial" w:cs="Arial"/>
        </w:rPr>
        <w:t xml:space="preserve">tied to proxies </w:t>
      </w:r>
      <w:r w:rsidRPr="5241581D">
        <w:rPr>
          <w:rFonts w:ascii="Arial" w:eastAsia="Arial" w:hAnsi="Arial" w:cs="Arial"/>
        </w:rPr>
        <w:t>may detect improper requests attempting exploitation.</w:t>
      </w:r>
    </w:p>
    <w:p w14:paraId="56949CF9" w14:textId="5017081E" w:rsidR="50FC73D8" w:rsidRDefault="50FC73D8" w:rsidP="5241581D">
      <w:pPr>
        <w:shd w:val="clear" w:color="auto" w:fill="FFFFFF" w:themeFill="background1"/>
        <w:spacing w:afterAutospacing="1"/>
        <w:rPr>
          <w:rFonts w:ascii="Arial" w:eastAsia="Arial" w:hAnsi="Arial" w:cs="Arial"/>
        </w:rPr>
      </w:pPr>
    </w:p>
    <w:p w14:paraId="38FCE666" w14:textId="77777777" w:rsidR="000F2F85" w:rsidRPr="000F2F85" w:rsidRDefault="50FC73D8" w:rsidP="5241581D">
      <w:pPr>
        <w:shd w:val="clear" w:color="auto" w:fill="FFFFFF" w:themeFill="background1"/>
        <w:spacing w:after="100" w:afterAutospacing="1"/>
        <w:outlineLvl w:val="1"/>
        <w:rPr>
          <w:rFonts w:ascii="Arial" w:eastAsia="Arial" w:hAnsi="Arial" w:cs="Arial"/>
          <w:sz w:val="36"/>
          <w:szCs w:val="36"/>
        </w:rPr>
      </w:pPr>
      <w:r w:rsidRPr="5241581D">
        <w:rPr>
          <w:rFonts w:ascii="Arial" w:eastAsia="Arial" w:hAnsi="Arial" w:cs="Arial"/>
          <w:sz w:val="32"/>
          <w:szCs w:val="32"/>
        </w:rPr>
        <w:t>References</w:t>
      </w:r>
    </w:p>
    <w:bookmarkStart w:id="0" w:name="scite-1"/>
    <w:p w14:paraId="58CED708" w14:textId="09EC46EA" w:rsidR="50FC73D8" w:rsidRDefault="00973E0C" w:rsidP="11FD392E">
      <w:pPr>
        <w:pStyle w:val="ListParagraph"/>
        <w:numPr>
          <w:ilvl w:val="0"/>
          <w:numId w:val="1"/>
        </w:numPr>
        <w:shd w:val="clear" w:color="auto" w:fill="FFFFFF" w:themeFill="background1"/>
        <w:spacing w:afterAutospacing="1"/>
        <w:outlineLvl w:val="1"/>
        <w:rPr>
          <w:rFonts w:ascii="Arial" w:eastAsia="Arial" w:hAnsi="Arial" w:cs="Arial"/>
        </w:rPr>
      </w:pPr>
      <w:r>
        <w:fldChar w:fldCharType="begin"/>
      </w:r>
      <w:r>
        <w:instrText xml:space="preserve"> HYPERLINK "https://www.shodan.io/search?query=product+%22docker%22" \h </w:instrText>
      </w:r>
      <w:r>
        <w:fldChar w:fldCharType="separate"/>
      </w:r>
      <w:r w:rsidR="7F63F2CA" w:rsidRPr="11FD392E">
        <w:rPr>
          <w:rStyle w:val="Hyperlink"/>
          <w:rFonts w:ascii="Arial" w:eastAsia="Arial" w:hAnsi="Arial" w:cs="Arial"/>
        </w:rPr>
        <w:t>https://www.shodan.io/search?query=product+%22docker%22</w:t>
      </w:r>
      <w:r>
        <w:rPr>
          <w:rStyle w:val="Hyperlink"/>
          <w:rFonts w:ascii="Arial" w:eastAsia="Arial" w:hAnsi="Arial" w:cs="Arial"/>
        </w:rPr>
        <w:fldChar w:fldCharType="end"/>
      </w:r>
      <w:r w:rsidR="7F63F2CA" w:rsidRPr="11FD392E">
        <w:rPr>
          <w:rFonts w:ascii="Arial" w:eastAsia="Arial" w:hAnsi="Arial" w:cs="Arial"/>
        </w:rPr>
        <w:t>. Accessed July 14, 2020.</w:t>
      </w:r>
    </w:p>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Start w:id="10" w:name="scite-11"/>
    <w:bookmarkEnd w:id="0"/>
    <w:bookmarkEnd w:id="1"/>
    <w:bookmarkEnd w:id="2"/>
    <w:bookmarkEnd w:id="3"/>
    <w:bookmarkEnd w:id="4"/>
    <w:bookmarkEnd w:id="5"/>
    <w:bookmarkEnd w:id="6"/>
    <w:bookmarkEnd w:id="7"/>
    <w:bookmarkEnd w:id="8"/>
    <w:bookmarkEnd w:id="9"/>
    <w:bookmarkEnd w:id="10"/>
    <w:p w14:paraId="22F336C8" w14:textId="71B9E5D4" w:rsidR="483C48B5" w:rsidRDefault="00973E0C" w:rsidP="11FD392E">
      <w:pPr>
        <w:pStyle w:val="ListParagraph"/>
        <w:numPr>
          <w:ilvl w:val="0"/>
          <w:numId w:val="1"/>
        </w:numPr>
        <w:shd w:val="clear" w:color="auto" w:fill="FFFFFF" w:themeFill="background1"/>
        <w:spacing w:afterAutospacing="1"/>
        <w:outlineLvl w:val="1"/>
        <w:rPr>
          <w:rFonts w:ascii="Arial" w:eastAsia="Arial" w:hAnsi="Arial" w:cs="Arial"/>
        </w:rPr>
      </w:pPr>
      <w:r>
        <w:fldChar w:fldCharType="begin"/>
      </w:r>
      <w:r>
        <w:instrText xml:space="preserve"> HYPERLINK "https://medium.com/@riccardo.ancarani94/attacking-docker-exposed-api-3e01ffc3c124" \h </w:instrText>
      </w:r>
      <w:r>
        <w:fldChar w:fldCharType="separate"/>
      </w:r>
      <w:r w:rsidR="483C48B5" w:rsidRPr="11FD392E">
        <w:rPr>
          <w:rStyle w:val="Hyperlink"/>
          <w:rFonts w:ascii="Arial" w:eastAsia="Arial" w:hAnsi="Arial" w:cs="Arial"/>
        </w:rPr>
        <w:t>https://medium.com/@riccardo.ancarani94/attacking-docker-exposed-api-3e01ffc3c124</w:t>
      </w:r>
      <w:r>
        <w:rPr>
          <w:rStyle w:val="Hyperlink"/>
          <w:rFonts w:ascii="Arial" w:eastAsia="Arial" w:hAnsi="Arial" w:cs="Arial"/>
        </w:rPr>
        <w:fldChar w:fldCharType="end"/>
      </w:r>
      <w:r w:rsidR="483C48B5" w:rsidRPr="11FD392E">
        <w:rPr>
          <w:rFonts w:ascii="Arial" w:eastAsia="Arial" w:hAnsi="Arial" w:cs="Arial"/>
        </w:rPr>
        <w:t>. Accessed July 14, 2020.</w:t>
      </w:r>
    </w:p>
    <w:p w14:paraId="2464F1E6" w14:textId="636D80F8" w:rsidR="02048829" w:rsidRDefault="00000000" w:rsidP="11FD392E">
      <w:pPr>
        <w:pStyle w:val="ListParagraph"/>
        <w:numPr>
          <w:ilvl w:val="0"/>
          <w:numId w:val="1"/>
        </w:numPr>
        <w:shd w:val="clear" w:color="auto" w:fill="FFFFFF" w:themeFill="background1"/>
        <w:spacing w:afterAutospacing="1"/>
        <w:outlineLvl w:val="1"/>
      </w:pPr>
      <w:hyperlink r:id="rId15">
        <w:r w:rsidR="02048829" w:rsidRPr="11FD392E">
          <w:rPr>
            <w:rStyle w:val="Hyperlink"/>
            <w:rFonts w:ascii="Arial" w:eastAsia="Arial" w:hAnsi="Arial" w:cs="Arial"/>
          </w:rPr>
          <w:t>Medium. (2020, June). Bryant Hagadorn – Docker and Kubernetes – root vs. Privileged. Retrieved July 14, 2020.</w:t>
        </w:r>
      </w:hyperlink>
    </w:p>
    <w:p w14:paraId="22D03728" w14:textId="541198C2" w:rsidR="3AAA770A" w:rsidRDefault="00000000" w:rsidP="11FD392E">
      <w:pPr>
        <w:pStyle w:val="ListParagraph"/>
        <w:numPr>
          <w:ilvl w:val="0"/>
          <w:numId w:val="1"/>
        </w:numPr>
        <w:shd w:val="clear" w:color="auto" w:fill="FFFFFF" w:themeFill="background1"/>
        <w:spacing w:afterAutospacing="1"/>
        <w:outlineLvl w:val="1"/>
        <w:rPr>
          <w:rFonts w:ascii="Arial" w:eastAsia="Arial" w:hAnsi="Arial" w:cs="Arial"/>
        </w:rPr>
      </w:pPr>
      <w:hyperlink r:id="rId16">
        <w:r w:rsidR="3AAA770A" w:rsidRPr="11FD392E">
          <w:rPr>
            <w:rStyle w:val="Hyperlink"/>
            <w:rFonts w:ascii="Arial" w:eastAsia="Arial" w:hAnsi="Arial" w:cs="Arial"/>
          </w:rPr>
          <w:t>https://unit42.paloaltonetworks.com/hunting-the-public-cloud-for-exposed-hosts-and-misconfigurations/</w:t>
        </w:r>
      </w:hyperlink>
      <w:r w:rsidR="3AAA770A" w:rsidRPr="11FD392E">
        <w:rPr>
          <w:rFonts w:ascii="Arial" w:eastAsia="Arial" w:hAnsi="Arial" w:cs="Arial"/>
        </w:rPr>
        <w:t>. Accessed July 14, 2020.</w:t>
      </w:r>
    </w:p>
    <w:sectPr w:rsidR="3AAA770A" w:rsidSect="000F2F8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E9DA" w14:textId="77777777" w:rsidR="003C0768" w:rsidRDefault="003C0768" w:rsidP="004A3F05">
      <w:r>
        <w:separator/>
      </w:r>
    </w:p>
  </w:endnote>
  <w:endnote w:type="continuationSeparator" w:id="0">
    <w:p w14:paraId="0BF77E89" w14:textId="77777777" w:rsidR="003C0768" w:rsidRDefault="003C0768" w:rsidP="004A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C00F" w14:textId="77777777" w:rsidR="004A3F05" w:rsidRDefault="004A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B4C5" w14:textId="77777777" w:rsidR="00D80290" w:rsidRPr="00D80290" w:rsidRDefault="00D80290" w:rsidP="00D80290">
    <w:pPr>
      <w:pStyle w:val="Footer"/>
      <w:rPr>
        <w:rFonts w:ascii="Segoe UI" w:hAnsi="Segoe UI" w:cs="Segoe UI"/>
        <w:color w:val="000000"/>
        <w:sz w:val="27"/>
        <w:szCs w:val="27"/>
        <w:shd w:val="clear" w:color="auto" w:fill="FFFFFF"/>
      </w:rPr>
    </w:pPr>
    <w:r w:rsidRPr="00D80290">
      <w:rPr>
        <w:rFonts w:ascii="Segoe UI" w:hAnsi="Segoe UI" w:cs="Segoe UI"/>
        <w:color w:val="000000"/>
        <w:sz w:val="27"/>
        <w:szCs w:val="27"/>
        <w:shd w:val="clear" w:color="auto" w:fill="FFFFFF"/>
      </w:rPr>
      <w:t>(© 2022 The MITRE Corporation All Rights Reserved. Draft Content</w:t>
    </w:r>
  </w:p>
  <w:p w14:paraId="655AA664" w14:textId="3865B4F2" w:rsidR="004A3F05" w:rsidRDefault="00D80290" w:rsidP="00D80290">
    <w:pPr>
      <w:pStyle w:val="Footer"/>
    </w:pPr>
    <w:r w:rsidRPr="00D80290">
      <w:rPr>
        <w:rFonts w:ascii="Segoe UI" w:hAnsi="Segoe UI" w:cs="Segoe UI"/>
        <w:color w:val="000000"/>
        <w:sz w:val="27"/>
        <w:szCs w:val="27"/>
        <w:shd w:val="clear" w:color="auto" w:fill="FFFFFF"/>
      </w:rPr>
      <w:t>Submission for Consideration by the CAVEAT Working Group)</w:t>
    </w:r>
  </w:p>
  <w:p w14:paraId="2FD9E2CD" w14:textId="77777777" w:rsidR="004A3F05" w:rsidRDefault="004A3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3188" w14:textId="77777777" w:rsidR="004A3F05" w:rsidRDefault="004A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3831" w14:textId="77777777" w:rsidR="003C0768" w:rsidRDefault="003C0768" w:rsidP="004A3F05">
      <w:r>
        <w:separator/>
      </w:r>
    </w:p>
  </w:footnote>
  <w:footnote w:type="continuationSeparator" w:id="0">
    <w:p w14:paraId="7EC56B8A" w14:textId="77777777" w:rsidR="003C0768" w:rsidRDefault="003C0768" w:rsidP="004A3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3C6" w14:textId="77777777" w:rsidR="004A3F05" w:rsidRDefault="004A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606C9" w14:textId="77777777" w:rsidR="004A3F05" w:rsidRDefault="004A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0FA5" w14:textId="77777777" w:rsidR="004A3F05" w:rsidRDefault="004A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7B7C"/>
    <w:multiLevelType w:val="multilevel"/>
    <w:tmpl w:val="484C01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B6133"/>
    <w:multiLevelType w:val="hybridMultilevel"/>
    <w:tmpl w:val="45F8CB3E"/>
    <w:lvl w:ilvl="0" w:tplc="80EC6FA8">
      <w:start w:val="1"/>
      <w:numFmt w:val="decimal"/>
      <w:lvlText w:val="%1."/>
      <w:lvlJc w:val="left"/>
      <w:pPr>
        <w:ind w:left="720" w:hanging="360"/>
      </w:pPr>
    </w:lvl>
    <w:lvl w:ilvl="1" w:tplc="EA2C3EE0">
      <w:start w:val="1"/>
      <w:numFmt w:val="lowerLetter"/>
      <w:lvlText w:val="%2."/>
      <w:lvlJc w:val="left"/>
      <w:pPr>
        <w:ind w:left="1440" w:hanging="360"/>
      </w:pPr>
    </w:lvl>
    <w:lvl w:ilvl="2" w:tplc="9B6612D8">
      <w:start w:val="1"/>
      <w:numFmt w:val="lowerRoman"/>
      <w:lvlText w:val="%3."/>
      <w:lvlJc w:val="right"/>
      <w:pPr>
        <w:ind w:left="2160" w:hanging="180"/>
      </w:pPr>
    </w:lvl>
    <w:lvl w:ilvl="3" w:tplc="443063B6">
      <w:start w:val="1"/>
      <w:numFmt w:val="decimal"/>
      <w:lvlText w:val="%4."/>
      <w:lvlJc w:val="left"/>
      <w:pPr>
        <w:ind w:left="2880" w:hanging="360"/>
      </w:pPr>
    </w:lvl>
    <w:lvl w:ilvl="4" w:tplc="9F167F1C">
      <w:start w:val="1"/>
      <w:numFmt w:val="lowerLetter"/>
      <w:lvlText w:val="%5."/>
      <w:lvlJc w:val="left"/>
      <w:pPr>
        <w:ind w:left="3600" w:hanging="360"/>
      </w:pPr>
    </w:lvl>
    <w:lvl w:ilvl="5" w:tplc="CC0461B4">
      <w:start w:val="1"/>
      <w:numFmt w:val="lowerRoman"/>
      <w:lvlText w:val="%6."/>
      <w:lvlJc w:val="right"/>
      <w:pPr>
        <w:ind w:left="4320" w:hanging="180"/>
      </w:pPr>
    </w:lvl>
    <w:lvl w:ilvl="6" w:tplc="D67E3F72">
      <w:start w:val="1"/>
      <w:numFmt w:val="decimal"/>
      <w:lvlText w:val="%7."/>
      <w:lvlJc w:val="left"/>
      <w:pPr>
        <w:ind w:left="5040" w:hanging="360"/>
      </w:pPr>
    </w:lvl>
    <w:lvl w:ilvl="7" w:tplc="4FC6C440">
      <w:start w:val="1"/>
      <w:numFmt w:val="lowerLetter"/>
      <w:lvlText w:val="%8."/>
      <w:lvlJc w:val="left"/>
      <w:pPr>
        <w:ind w:left="5760" w:hanging="360"/>
      </w:pPr>
    </w:lvl>
    <w:lvl w:ilvl="8" w:tplc="4D308FCE">
      <w:start w:val="1"/>
      <w:numFmt w:val="lowerRoman"/>
      <w:lvlText w:val="%9."/>
      <w:lvlJc w:val="right"/>
      <w:pPr>
        <w:ind w:left="6480" w:hanging="180"/>
      </w:pPr>
    </w:lvl>
  </w:abstractNum>
  <w:abstractNum w:abstractNumId="2" w15:restartNumberingAfterBreak="0">
    <w:nsid w:val="6E551113"/>
    <w:multiLevelType w:val="multilevel"/>
    <w:tmpl w:val="8A6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800256">
    <w:abstractNumId w:val="1"/>
  </w:num>
  <w:num w:numId="2" w16cid:durableId="1085761927">
    <w:abstractNumId w:val="2"/>
  </w:num>
  <w:num w:numId="3" w16cid:durableId="162997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85"/>
    <w:rsid w:val="00020259"/>
    <w:rsid w:val="000F2F85"/>
    <w:rsid w:val="003C0768"/>
    <w:rsid w:val="004A3F05"/>
    <w:rsid w:val="00973E0C"/>
    <w:rsid w:val="00A6505C"/>
    <w:rsid w:val="00D80290"/>
    <w:rsid w:val="02048829"/>
    <w:rsid w:val="027300A6"/>
    <w:rsid w:val="0542BB62"/>
    <w:rsid w:val="068C711A"/>
    <w:rsid w:val="085898FC"/>
    <w:rsid w:val="08D9BAAA"/>
    <w:rsid w:val="0AD49DD4"/>
    <w:rsid w:val="0AFCDB1D"/>
    <w:rsid w:val="0D31A8DE"/>
    <w:rsid w:val="0F8CC9A4"/>
    <w:rsid w:val="0FF5C14D"/>
    <w:rsid w:val="10AE334E"/>
    <w:rsid w:val="1134C5F2"/>
    <w:rsid w:val="11FD392E"/>
    <w:rsid w:val="13324094"/>
    <w:rsid w:val="13AB4C6C"/>
    <w:rsid w:val="14A39796"/>
    <w:rsid w:val="194F3A33"/>
    <w:rsid w:val="19638D57"/>
    <w:rsid w:val="1D9F627A"/>
    <w:rsid w:val="1E22E6B1"/>
    <w:rsid w:val="1F90472B"/>
    <w:rsid w:val="20DFEC77"/>
    <w:rsid w:val="217C18D4"/>
    <w:rsid w:val="23526924"/>
    <w:rsid w:val="235D0A8D"/>
    <w:rsid w:val="2463831F"/>
    <w:rsid w:val="24946D8C"/>
    <w:rsid w:val="249FF7CD"/>
    <w:rsid w:val="24EC88DB"/>
    <w:rsid w:val="29E9F06E"/>
    <w:rsid w:val="2A12805F"/>
    <w:rsid w:val="2B228DC5"/>
    <w:rsid w:val="2C73902F"/>
    <w:rsid w:val="2FC9D345"/>
    <w:rsid w:val="30200CA9"/>
    <w:rsid w:val="30576EEB"/>
    <w:rsid w:val="3165D2E8"/>
    <w:rsid w:val="326DBA77"/>
    <w:rsid w:val="32CF0E9A"/>
    <w:rsid w:val="33222FC7"/>
    <w:rsid w:val="385C2916"/>
    <w:rsid w:val="3AAA770A"/>
    <w:rsid w:val="3B2DD848"/>
    <w:rsid w:val="3BBCE724"/>
    <w:rsid w:val="3BD233F2"/>
    <w:rsid w:val="3CC7D842"/>
    <w:rsid w:val="3D81AA1B"/>
    <w:rsid w:val="3EF59B26"/>
    <w:rsid w:val="408F5431"/>
    <w:rsid w:val="40F50BD2"/>
    <w:rsid w:val="43EEF89D"/>
    <w:rsid w:val="444C6784"/>
    <w:rsid w:val="47798BDC"/>
    <w:rsid w:val="483C48B5"/>
    <w:rsid w:val="4DA9D354"/>
    <w:rsid w:val="4EA12AED"/>
    <w:rsid w:val="502FC984"/>
    <w:rsid w:val="5095C821"/>
    <w:rsid w:val="50FC73D8"/>
    <w:rsid w:val="5102CA55"/>
    <w:rsid w:val="510FE4AF"/>
    <w:rsid w:val="5110635B"/>
    <w:rsid w:val="51EE0E17"/>
    <w:rsid w:val="5241581D"/>
    <w:rsid w:val="52EC23FA"/>
    <w:rsid w:val="53FDDC83"/>
    <w:rsid w:val="55DE54D8"/>
    <w:rsid w:val="5828A3E8"/>
    <w:rsid w:val="5B15EEB7"/>
    <w:rsid w:val="5B325ACE"/>
    <w:rsid w:val="5CB9DE43"/>
    <w:rsid w:val="5DC6047D"/>
    <w:rsid w:val="6050C55F"/>
    <w:rsid w:val="60F6FBEF"/>
    <w:rsid w:val="6187556E"/>
    <w:rsid w:val="61A7FBDB"/>
    <w:rsid w:val="63C559D5"/>
    <w:rsid w:val="64015B4B"/>
    <w:rsid w:val="64511BD7"/>
    <w:rsid w:val="66944E88"/>
    <w:rsid w:val="68FC94B5"/>
    <w:rsid w:val="69DD506F"/>
    <w:rsid w:val="6FA076E0"/>
    <w:rsid w:val="6FE9F1F2"/>
    <w:rsid w:val="7030FE3A"/>
    <w:rsid w:val="71787DD3"/>
    <w:rsid w:val="7503A810"/>
    <w:rsid w:val="7ABE8775"/>
    <w:rsid w:val="7E13CA16"/>
    <w:rsid w:val="7F63F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DBA39"/>
  <w15:chartTrackingRefBased/>
  <w15:docId w15:val="{AC51A295-263B-8248-94E2-52A8F344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F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2F8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F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2F85"/>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0F2F85"/>
  </w:style>
  <w:style w:type="character" w:styleId="Hyperlink">
    <w:name w:val="Hyperlink"/>
    <w:basedOn w:val="DefaultParagraphFont"/>
    <w:uiPriority w:val="99"/>
    <w:semiHidden/>
    <w:unhideWhenUsed/>
    <w:rsid w:val="000F2F85"/>
    <w:rPr>
      <w:color w:val="0000FF"/>
      <w:u w:val="single"/>
    </w:rPr>
  </w:style>
  <w:style w:type="character" w:customStyle="1" w:styleId="h5">
    <w:name w:val="h5"/>
    <w:basedOn w:val="DefaultParagraphFont"/>
    <w:rsid w:val="000F2F85"/>
  </w:style>
  <w:style w:type="character" w:customStyle="1" w:styleId="scite-citation-text">
    <w:name w:val="scite-citation-text"/>
    <w:basedOn w:val="DefaultParagraphFont"/>
    <w:rsid w:val="000F2F85"/>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A3F05"/>
    <w:pPr>
      <w:tabs>
        <w:tab w:val="center" w:pos="4680"/>
        <w:tab w:val="right" w:pos="9360"/>
      </w:tabs>
    </w:pPr>
  </w:style>
  <w:style w:type="character" w:customStyle="1" w:styleId="HeaderChar">
    <w:name w:val="Header Char"/>
    <w:basedOn w:val="DefaultParagraphFont"/>
    <w:link w:val="Header"/>
    <w:uiPriority w:val="99"/>
    <w:rsid w:val="004A3F05"/>
  </w:style>
  <w:style w:type="paragraph" w:styleId="Footer">
    <w:name w:val="footer"/>
    <w:basedOn w:val="Normal"/>
    <w:link w:val="FooterChar"/>
    <w:uiPriority w:val="99"/>
    <w:unhideWhenUsed/>
    <w:rsid w:val="004A3F05"/>
    <w:pPr>
      <w:tabs>
        <w:tab w:val="center" w:pos="4680"/>
        <w:tab w:val="right" w:pos="9360"/>
      </w:tabs>
    </w:pPr>
  </w:style>
  <w:style w:type="character" w:customStyle="1" w:styleId="FooterChar">
    <w:name w:val="Footer Char"/>
    <w:basedOn w:val="DefaultParagraphFont"/>
    <w:link w:val="Footer"/>
    <w:uiPriority w:val="99"/>
    <w:rsid w:val="004A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97601">
      <w:bodyDiv w:val="1"/>
      <w:marLeft w:val="0"/>
      <w:marRight w:val="0"/>
      <w:marTop w:val="0"/>
      <w:marBottom w:val="0"/>
      <w:divBdr>
        <w:top w:val="none" w:sz="0" w:space="0" w:color="auto"/>
        <w:left w:val="none" w:sz="0" w:space="0" w:color="auto"/>
        <w:bottom w:val="none" w:sz="0" w:space="0" w:color="auto"/>
        <w:right w:val="none" w:sz="0" w:space="0" w:color="auto"/>
      </w:divBdr>
      <w:divsChild>
        <w:div w:id="866720652">
          <w:marLeft w:val="-225"/>
          <w:marRight w:val="-225"/>
          <w:marTop w:val="0"/>
          <w:marBottom w:val="0"/>
          <w:divBdr>
            <w:top w:val="none" w:sz="0" w:space="0" w:color="auto"/>
            <w:left w:val="none" w:sz="0" w:space="0" w:color="auto"/>
            <w:bottom w:val="none" w:sz="0" w:space="0" w:color="auto"/>
            <w:right w:val="none" w:sz="0" w:space="0" w:color="auto"/>
          </w:divBdr>
          <w:divsChild>
            <w:div w:id="125707089">
              <w:marLeft w:val="0"/>
              <w:marRight w:val="0"/>
              <w:marTop w:val="0"/>
              <w:marBottom w:val="0"/>
              <w:divBdr>
                <w:top w:val="none" w:sz="0" w:space="0" w:color="auto"/>
                <w:left w:val="none" w:sz="0" w:space="0" w:color="auto"/>
                <w:bottom w:val="none" w:sz="0" w:space="0" w:color="auto"/>
                <w:right w:val="none" w:sz="0" w:space="0" w:color="auto"/>
              </w:divBdr>
            </w:div>
            <w:div w:id="309945089">
              <w:marLeft w:val="0"/>
              <w:marRight w:val="0"/>
              <w:marTop w:val="0"/>
              <w:marBottom w:val="0"/>
              <w:divBdr>
                <w:top w:val="none" w:sz="0" w:space="0" w:color="auto"/>
                <w:left w:val="none" w:sz="0" w:space="0" w:color="auto"/>
                <w:bottom w:val="none" w:sz="0" w:space="0" w:color="auto"/>
                <w:right w:val="none" w:sz="0" w:space="0" w:color="auto"/>
              </w:divBdr>
              <w:divsChild>
                <w:div w:id="2118672007">
                  <w:marLeft w:val="0"/>
                  <w:marRight w:val="0"/>
                  <w:marTop w:val="0"/>
                  <w:marBottom w:val="0"/>
                  <w:divBdr>
                    <w:top w:val="single" w:sz="6" w:space="0" w:color="DFDFDF"/>
                    <w:left w:val="single" w:sz="6" w:space="0" w:color="DFDFDF"/>
                    <w:bottom w:val="single" w:sz="6" w:space="0" w:color="DFDFDF"/>
                    <w:right w:val="single" w:sz="6" w:space="0" w:color="DFDFDF"/>
                  </w:divBdr>
                  <w:divsChild>
                    <w:div w:id="1628509165">
                      <w:marLeft w:val="0"/>
                      <w:marRight w:val="0"/>
                      <w:marTop w:val="0"/>
                      <w:marBottom w:val="0"/>
                      <w:divBdr>
                        <w:top w:val="none" w:sz="0" w:space="0" w:color="auto"/>
                        <w:left w:val="none" w:sz="0" w:space="0" w:color="auto"/>
                        <w:bottom w:val="none" w:sz="0" w:space="0" w:color="auto"/>
                        <w:right w:val="none" w:sz="0" w:space="0" w:color="auto"/>
                      </w:divBdr>
                      <w:divsChild>
                        <w:div w:id="1819683552">
                          <w:marLeft w:val="0"/>
                          <w:marRight w:val="0"/>
                          <w:marTop w:val="0"/>
                          <w:marBottom w:val="0"/>
                          <w:divBdr>
                            <w:top w:val="none" w:sz="0" w:space="0" w:color="auto"/>
                            <w:left w:val="none" w:sz="0" w:space="0" w:color="auto"/>
                            <w:bottom w:val="none" w:sz="0" w:space="0" w:color="auto"/>
                            <w:right w:val="none" w:sz="0" w:space="0" w:color="auto"/>
                          </w:divBdr>
                        </w:div>
                        <w:div w:id="1641760716">
                          <w:marLeft w:val="0"/>
                          <w:marRight w:val="0"/>
                          <w:marTop w:val="0"/>
                          <w:marBottom w:val="0"/>
                          <w:divBdr>
                            <w:top w:val="none" w:sz="0" w:space="0" w:color="auto"/>
                            <w:left w:val="none" w:sz="0" w:space="0" w:color="auto"/>
                            <w:bottom w:val="none" w:sz="0" w:space="0" w:color="auto"/>
                            <w:right w:val="none" w:sz="0" w:space="0" w:color="auto"/>
                          </w:divBdr>
                        </w:div>
                        <w:div w:id="34307333">
                          <w:marLeft w:val="0"/>
                          <w:marRight w:val="0"/>
                          <w:marTop w:val="0"/>
                          <w:marBottom w:val="0"/>
                          <w:divBdr>
                            <w:top w:val="none" w:sz="0" w:space="0" w:color="auto"/>
                            <w:left w:val="none" w:sz="0" w:space="0" w:color="auto"/>
                            <w:bottom w:val="none" w:sz="0" w:space="0" w:color="auto"/>
                            <w:right w:val="none" w:sz="0" w:space="0" w:color="auto"/>
                          </w:divBdr>
                        </w:div>
                        <w:div w:id="1303340869">
                          <w:marLeft w:val="0"/>
                          <w:marRight w:val="0"/>
                          <w:marTop w:val="0"/>
                          <w:marBottom w:val="0"/>
                          <w:divBdr>
                            <w:top w:val="none" w:sz="0" w:space="0" w:color="auto"/>
                            <w:left w:val="none" w:sz="0" w:space="0" w:color="auto"/>
                            <w:bottom w:val="none" w:sz="0" w:space="0" w:color="auto"/>
                            <w:right w:val="none" w:sz="0" w:space="0" w:color="auto"/>
                          </w:divBdr>
                        </w:div>
                        <w:div w:id="1802070135">
                          <w:marLeft w:val="0"/>
                          <w:marRight w:val="0"/>
                          <w:marTop w:val="0"/>
                          <w:marBottom w:val="0"/>
                          <w:divBdr>
                            <w:top w:val="none" w:sz="0" w:space="0" w:color="auto"/>
                            <w:left w:val="none" w:sz="0" w:space="0" w:color="auto"/>
                            <w:bottom w:val="none" w:sz="0" w:space="0" w:color="auto"/>
                            <w:right w:val="none" w:sz="0" w:space="0" w:color="auto"/>
                          </w:divBdr>
                        </w:div>
                        <w:div w:id="982390836">
                          <w:marLeft w:val="0"/>
                          <w:marRight w:val="0"/>
                          <w:marTop w:val="0"/>
                          <w:marBottom w:val="0"/>
                          <w:divBdr>
                            <w:top w:val="none" w:sz="0" w:space="0" w:color="auto"/>
                            <w:left w:val="none" w:sz="0" w:space="0" w:color="auto"/>
                            <w:bottom w:val="none" w:sz="0" w:space="0" w:color="auto"/>
                            <w:right w:val="none" w:sz="0" w:space="0" w:color="auto"/>
                          </w:divBdr>
                        </w:div>
                        <w:div w:id="9063914">
                          <w:marLeft w:val="0"/>
                          <w:marRight w:val="0"/>
                          <w:marTop w:val="0"/>
                          <w:marBottom w:val="0"/>
                          <w:divBdr>
                            <w:top w:val="none" w:sz="0" w:space="0" w:color="auto"/>
                            <w:left w:val="none" w:sz="0" w:space="0" w:color="auto"/>
                            <w:bottom w:val="none" w:sz="0" w:space="0" w:color="auto"/>
                            <w:right w:val="none" w:sz="0" w:space="0" w:color="auto"/>
                          </w:divBdr>
                        </w:div>
                        <w:div w:id="922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222876">
          <w:marLeft w:val="-225"/>
          <w:marRight w:val="-225"/>
          <w:marTop w:val="0"/>
          <w:marBottom w:val="0"/>
          <w:divBdr>
            <w:top w:val="none" w:sz="0" w:space="0" w:color="auto"/>
            <w:left w:val="none" w:sz="0" w:space="0" w:color="auto"/>
            <w:bottom w:val="none" w:sz="0" w:space="0" w:color="auto"/>
            <w:right w:val="none" w:sz="0" w:space="0" w:color="auto"/>
          </w:divBdr>
          <w:divsChild>
            <w:div w:id="883710803">
              <w:marLeft w:val="0"/>
              <w:marRight w:val="0"/>
              <w:marTop w:val="0"/>
              <w:marBottom w:val="0"/>
              <w:divBdr>
                <w:top w:val="none" w:sz="0" w:space="0" w:color="auto"/>
                <w:left w:val="none" w:sz="0" w:space="0" w:color="auto"/>
                <w:bottom w:val="none" w:sz="0" w:space="0" w:color="auto"/>
                <w:right w:val="none" w:sz="0" w:space="0" w:color="auto"/>
              </w:divBdr>
            </w:div>
            <w:div w:id="1473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tack.mitre.org/mitigations/M1051"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attack.mitre.org/mitigations/M103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it42.paloaltonetworks.com/hunting-the-public-cloud-for-exposed-hosts-and-misconfiguration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mitigations/M105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itnext.io/docker-and-kubernetes-root-vs-privileged-9d2a37453dec" TargetMode="External"/><Relationship Id="rId23" Type="http://schemas.openxmlformats.org/officeDocument/2006/relationships/fontTable" Target="fontTable.xml"/><Relationship Id="rId10" Type="http://schemas.openxmlformats.org/officeDocument/2006/relationships/hyperlink" Target="https://attack.mitre.org/mitigations/M1048"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tack.mitre.org/mitigations/M1016"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6F6AC-B0E7-4F12-B9F1-276802DF6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FA72D-BCFF-4E76-AAA9-C871192FBDC2}">
  <ds:schemaRefs>
    <ds:schemaRef ds:uri="http://schemas.microsoft.com/sharepoint/v3/contenttype/forms"/>
  </ds:schemaRefs>
</ds:datastoreItem>
</file>

<file path=customXml/itemProps3.xml><?xml version="1.0" encoding="utf-8"?>
<ds:datastoreItem xmlns:ds="http://schemas.openxmlformats.org/officeDocument/2006/customXml" ds:itemID="{0A55DE76-C7F9-4548-BE37-DE23F1671C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2020-01-30T15:21:00Z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