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ED9131" w14:textId="3E317DAA" w:rsidR="6DC6E3B6" w:rsidRDefault="008F7269" w:rsidP="61F89674">
      <w:pPr>
        <w:shd w:val="clear" w:color="auto" w:fill="FFFFFF" w:themeFill="background1"/>
        <w:spacing w:before="120" w:after="120"/>
        <w:rPr>
          <w:rFonts w:ascii="Arial" w:eastAsia="Arial" w:hAnsi="Arial" w:cs="Arial"/>
          <w:color w:val="000000" w:themeColor="text1"/>
          <w:sz w:val="48"/>
          <w:szCs w:val="48"/>
          <w:lang w:val="en"/>
        </w:rPr>
      </w:pPr>
      <w:r w:rsidRPr="61F89674">
        <w:rPr>
          <w:rFonts w:ascii="Arial" w:eastAsia="Arial" w:hAnsi="Arial" w:cs="Arial"/>
          <w:sz w:val="48"/>
          <w:szCs w:val="48"/>
          <w:lang w:val="en"/>
        </w:rPr>
        <w:t>Tagging Falsely</w:t>
      </w:r>
      <w:r w:rsidR="6DC6E3B6" w:rsidRPr="61F89674">
        <w:rPr>
          <w:rFonts w:ascii="Arial" w:eastAsia="Arial" w:hAnsi="Arial" w:cs="Arial"/>
          <w:sz w:val="48"/>
          <w:szCs w:val="48"/>
          <w:lang w:val="en"/>
        </w:rPr>
        <w:t xml:space="preserve"> </w:t>
      </w:r>
      <w:r w:rsidR="6DC6E3B6" w:rsidRPr="61F89674">
        <w:rPr>
          <w:rFonts w:ascii="Arial" w:eastAsia="Arial" w:hAnsi="Arial" w:cs="Arial"/>
          <w:lang w:val="en"/>
        </w:rPr>
        <w:t>(version 1.0)</w:t>
      </w:r>
    </w:p>
    <w:p w14:paraId="134571BF" w14:textId="7FCAEABC" w:rsidR="61F89674" w:rsidRDefault="61F89674" w:rsidP="61F89674">
      <w:pPr>
        <w:shd w:val="clear" w:color="auto" w:fill="FFFFFF" w:themeFill="background1"/>
        <w:spacing w:before="120" w:after="120"/>
        <w:rPr>
          <w:rFonts w:ascii="Arial" w:eastAsia="Arial" w:hAnsi="Arial" w:cs="Arial"/>
          <w:lang w:val="en"/>
        </w:rPr>
      </w:pPr>
    </w:p>
    <w:p w14:paraId="0EA3444D" w14:textId="15A8378D" w:rsidR="00102859" w:rsidRDefault="7A3C915F" w:rsidP="54CF3C10">
      <w:pPr>
        <w:spacing w:before="120" w:after="120" w:afterAutospacing="1"/>
        <w:rPr>
          <w:rFonts w:ascii="Arial" w:eastAsia="Arial" w:hAnsi="Arial" w:cs="Arial"/>
          <w:b/>
          <w:bCs/>
          <w:color w:val="000000" w:themeColor="text1"/>
          <w:sz w:val="28"/>
          <w:szCs w:val="28"/>
          <w:lang w:val="en"/>
        </w:rPr>
      </w:pPr>
      <w:r w:rsidRPr="54CF3C10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Cloud Service Label:  IaaS</w:t>
      </w:r>
      <w:r w:rsidR="008F7269" w:rsidRPr="54CF3C10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,</w:t>
      </w:r>
      <w:r w:rsidR="61667546" w:rsidRPr="54CF3C10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 xml:space="preserve"> </w:t>
      </w:r>
      <w:r w:rsidR="008F7269" w:rsidRPr="54CF3C10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PaaS</w:t>
      </w:r>
    </w:p>
    <w:p w14:paraId="05CCD45B" w14:textId="2680E1F7" w:rsidR="61F89674" w:rsidRDefault="61F89674" w:rsidP="61F89674">
      <w:pPr>
        <w:spacing w:before="120" w:afterAutospacing="1"/>
        <w:rPr>
          <w:rFonts w:ascii="Arial" w:eastAsia="Arial" w:hAnsi="Arial" w:cs="Arial"/>
          <w:b/>
          <w:bCs/>
          <w:sz w:val="28"/>
          <w:szCs w:val="28"/>
        </w:rPr>
      </w:pPr>
    </w:p>
    <w:p w14:paraId="36F501F5" w14:textId="368F8DC7" w:rsidR="0064279D" w:rsidRDefault="0064279D" w:rsidP="61F89674">
      <w:pPr>
        <w:shd w:val="clear" w:color="auto" w:fill="FFFFFF" w:themeFill="background1"/>
        <w:spacing w:before="120" w:after="120"/>
        <w:rPr>
          <w:rFonts w:ascii="Arial" w:eastAsia="Arial" w:hAnsi="Arial" w:cs="Arial"/>
          <w:sz w:val="32"/>
          <w:szCs w:val="32"/>
          <w:lang w:val="en"/>
        </w:rPr>
      </w:pPr>
      <w:r w:rsidRPr="61F89674">
        <w:rPr>
          <w:rFonts w:ascii="Arial" w:eastAsia="Arial" w:hAnsi="Arial" w:cs="Arial"/>
          <w:sz w:val="32"/>
          <w:szCs w:val="32"/>
          <w:lang w:val="en"/>
        </w:rPr>
        <w:t>Description</w:t>
      </w:r>
    </w:p>
    <w:p w14:paraId="00BAB926" w14:textId="74646C0A" w:rsidR="690C98EB" w:rsidRDefault="690C98EB" w:rsidP="61F89674">
      <w:pPr>
        <w:shd w:val="clear" w:color="auto" w:fill="FFFFFF" w:themeFill="background1"/>
        <w:spacing w:before="120" w:after="120"/>
        <w:rPr>
          <w:rFonts w:ascii="Arial" w:eastAsia="Arial" w:hAnsi="Arial" w:cs="Arial"/>
          <w:lang w:val="en"/>
        </w:rPr>
      </w:pPr>
      <w:r w:rsidRPr="61F89674">
        <w:rPr>
          <w:rFonts w:ascii="Arial" w:eastAsia="Arial" w:hAnsi="Arial" w:cs="Arial"/>
          <w:lang w:val="en"/>
        </w:rPr>
        <w:t xml:space="preserve">AWS and Azure allow cloud users to tag resources with arbitrary labels ostensibly for accounting and management purposes.  It is </w:t>
      </w:r>
      <w:r w:rsidR="16830028" w:rsidRPr="61F89674">
        <w:rPr>
          <w:rFonts w:ascii="Arial" w:eastAsia="Arial" w:hAnsi="Arial" w:cs="Arial"/>
          <w:lang w:val="en"/>
        </w:rPr>
        <w:t xml:space="preserve">often a good practice to use this tagging </w:t>
      </w:r>
      <w:r w:rsidR="5A393908" w:rsidRPr="61F89674">
        <w:rPr>
          <w:rFonts w:ascii="Arial" w:eastAsia="Arial" w:hAnsi="Arial" w:cs="Arial"/>
          <w:lang w:val="en"/>
        </w:rPr>
        <w:t>information</w:t>
      </w:r>
      <w:r w:rsidR="16830028" w:rsidRPr="61F89674">
        <w:rPr>
          <w:rFonts w:ascii="Arial" w:eastAsia="Arial" w:hAnsi="Arial" w:cs="Arial"/>
          <w:lang w:val="en"/>
        </w:rPr>
        <w:t xml:space="preserve"> in detection engines and in making automated security </w:t>
      </w:r>
      <w:r w:rsidR="6EA85557" w:rsidRPr="61F89674">
        <w:rPr>
          <w:rFonts w:ascii="Arial" w:eastAsia="Arial" w:hAnsi="Arial" w:cs="Arial"/>
          <w:lang w:val="en"/>
        </w:rPr>
        <w:t>decisions.  If an adversary</w:t>
      </w:r>
      <w:r w:rsidR="6B1F392C" w:rsidRPr="61F89674">
        <w:rPr>
          <w:rFonts w:ascii="Arial" w:eastAsia="Arial" w:hAnsi="Arial" w:cs="Arial"/>
          <w:lang w:val="en"/>
        </w:rPr>
        <w:t xml:space="preserve"> </w:t>
      </w:r>
      <w:r w:rsidR="6EA85557" w:rsidRPr="61F89674">
        <w:rPr>
          <w:rFonts w:ascii="Arial" w:eastAsia="Arial" w:hAnsi="Arial" w:cs="Arial"/>
          <w:lang w:val="en"/>
        </w:rPr>
        <w:t xml:space="preserve">is able to </w:t>
      </w:r>
      <w:r w:rsidR="030D809F" w:rsidRPr="61F89674">
        <w:rPr>
          <w:rFonts w:ascii="Arial" w:eastAsia="Arial" w:hAnsi="Arial" w:cs="Arial"/>
          <w:lang w:val="en"/>
        </w:rPr>
        <w:t>discern</w:t>
      </w:r>
      <w:r w:rsidR="6EA85557" w:rsidRPr="61F89674">
        <w:rPr>
          <w:rFonts w:ascii="Arial" w:eastAsia="Arial" w:hAnsi="Arial" w:cs="Arial"/>
          <w:lang w:val="en"/>
        </w:rPr>
        <w:t xml:space="preserve"> the tagging protocol</w:t>
      </w:r>
      <w:r w:rsidR="6FECB576" w:rsidRPr="61F89674">
        <w:rPr>
          <w:rFonts w:ascii="Arial" w:eastAsia="Arial" w:hAnsi="Arial" w:cs="Arial"/>
          <w:lang w:val="en"/>
        </w:rPr>
        <w:t>,</w:t>
      </w:r>
      <w:r w:rsidR="6EA85557" w:rsidRPr="61F89674">
        <w:rPr>
          <w:rFonts w:ascii="Arial" w:eastAsia="Arial" w:hAnsi="Arial" w:cs="Arial"/>
          <w:lang w:val="en"/>
        </w:rPr>
        <w:t xml:space="preserve"> he can alter tags for newly created services to potentially </w:t>
      </w:r>
      <w:r w:rsidR="7724FD86" w:rsidRPr="61F89674">
        <w:rPr>
          <w:rFonts w:ascii="Arial" w:eastAsia="Arial" w:hAnsi="Arial" w:cs="Arial"/>
          <w:lang w:val="en"/>
        </w:rPr>
        <w:t>avoid detection or to circumvent security mitigations</w:t>
      </w:r>
      <w:r w:rsidR="5BE4F42E" w:rsidRPr="61F89674">
        <w:rPr>
          <w:rFonts w:ascii="Arial" w:eastAsia="Arial" w:hAnsi="Arial" w:cs="Arial"/>
          <w:lang w:val="en"/>
        </w:rPr>
        <w:t>.</w:t>
      </w:r>
    </w:p>
    <w:p w14:paraId="50006858" w14:textId="25154507" w:rsidR="61F89674" w:rsidRDefault="61F89674" w:rsidP="61F89674">
      <w:pPr>
        <w:shd w:val="clear" w:color="auto" w:fill="FFFFFF" w:themeFill="background1"/>
        <w:spacing w:before="120" w:after="120"/>
        <w:rPr>
          <w:rFonts w:ascii="Arial" w:eastAsia="Arial" w:hAnsi="Arial" w:cs="Arial"/>
          <w:lang w:val="en"/>
        </w:rPr>
      </w:pPr>
    </w:p>
    <w:p w14:paraId="09A964F8" w14:textId="45F80D81" w:rsidR="5BE4F42E" w:rsidRDefault="5BE4F42E" w:rsidP="61F89674">
      <w:pPr>
        <w:spacing w:afterAutospacing="1"/>
        <w:rPr>
          <w:rFonts w:ascii="Arial" w:eastAsia="Arial" w:hAnsi="Arial" w:cs="Arial"/>
          <w:sz w:val="32"/>
          <w:szCs w:val="32"/>
          <w:lang w:val="en"/>
        </w:rPr>
      </w:pPr>
      <w:r w:rsidRPr="61F89674">
        <w:rPr>
          <w:rFonts w:ascii="Arial" w:eastAsia="Arial" w:hAnsi="Arial" w:cs="Arial"/>
          <w:sz w:val="32"/>
          <w:szCs w:val="32"/>
        </w:rPr>
        <w:t>Examples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61F89674" w14:paraId="008F0991" w14:textId="77777777" w:rsidTr="61F89674">
        <w:tc>
          <w:tcPr>
            <w:tcW w:w="4680" w:type="dxa"/>
          </w:tcPr>
          <w:p w14:paraId="79A9519B" w14:textId="38B56347" w:rsidR="61F89674" w:rsidRDefault="61F89674" w:rsidP="61F89674">
            <w:pPr>
              <w:rPr>
                <w:rFonts w:ascii="Arial" w:eastAsia="Arial" w:hAnsi="Arial" w:cs="Arial"/>
              </w:rPr>
            </w:pPr>
            <w:r w:rsidRPr="61F89674">
              <w:rPr>
                <w:rFonts w:ascii="Arial" w:eastAsia="Arial" w:hAnsi="Arial" w:cs="Arial"/>
                <w:b/>
                <w:bCs/>
              </w:rPr>
              <w:t>Name</w:t>
            </w:r>
            <w:r w:rsidRPr="61F89674">
              <w:rPr>
                <w:rFonts w:ascii="Arial" w:eastAsia="Arial" w:hAnsi="Arial" w:cs="Arial"/>
              </w:rPr>
              <w:t> </w:t>
            </w:r>
          </w:p>
        </w:tc>
        <w:tc>
          <w:tcPr>
            <w:tcW w:w="4680" w:type="dxa"/>
          </w:tcPr>
          <w:p w14:paraId="08D0D777" w14:textId="696229FB" w:rsidR="61F89674" w:rsidRDefault="61F89674" w:rsidP="61F89674">
            <w:pPr>
              <w:rPr>
                <w:rFonts w:ascii="Arial" w:eastAsia="Arial" w:hAnsi="Arial" w:cs="Arial"/>
              </w:rPr>
            </w:pPr>
            <w:r w:rsidRPr="61F89674">
              <w:rPr>
                <w:rFonts w:ascii="Arial" w:eastAsia="Arial" w:hAnsi="Arial" w:cs="Arial"/>
                <w:b/>
                <w:bCs/>
              </w:rPr>
              <w:t>Description</w:t>
            </w:r>
            <w:r w:rsidRPr="61F89674">
              <w:rPr>
                <w:rFonts w:ascii="Arial" w:eastAsia="Arial" w:hAnsi="Arial" w:cs="Arial"/>
              </w:rPr>
              <w:t> </w:t>
            </w:r>
          </w:p>
        </w:tc>
      </w:tr>
      <w:tr w:rsidR="61F89674" w14:paraId="29690BD8" w14:textId="77777777" w:rsidTr="61F89674">
        <w:tc>
          <w:tcPr>
            <w:tcW w:w="4680" w:type="dxa"/>
          </w:tcPr>
          <w:p w14:paraId="5F7A8CD2" w14:textId="59304E71" w:rsidR="61F89674" w:rsidRDefault="61F89674" w:rsidP="61F89674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4680" w:type="dxa"/>
          </w:tcPr>
          <w:p w14:paraId="0D7DF5B2" w14:textId="67295AB4" w:rsidR="61F89674" w:rsidRDefault="61F89674" w:rsidP="61F89674">
            <w:pPr>
              <w:rPr>
                <w:rFonts w:ascii="Arial" w:eastAsia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</w:tbl>
    <w:p w14:paraId="100643A0" w14:textId="61000C54" w:rsidR="61F89674" w:rsidRDefault="61F89674" w:rsidP="61F89674">
      <w:pPr>
        <w:spacing w:afterAutospacing="1"/>
        <w:rPr>
          <w:rFonts w:ascii="Arial" w:eastAsia="Arial" w:hAnsi="Arial" w:cs="Arial"/>
          <w:lang w:val="en"/>
        </w:rPr>
      </w:pPr>
    </w:p>
    <w:p w14:paraId="6FE770F0" w14:textId="13928FDB" w:rsidR="5BE4F42E" w:rsidRDefault="5BE4F42E" w:rsidP="61F89674">
      <w:pPr>
        <w:spacing w:afterAutospacing="1"/>
        <w:rPr>
          <w:rFonts w:ascii="Arial" w:eastAsia="Arial" w:hAnsi="Arial" w:cs="Arial"/>
          <w:sz w:val="32"/>
          <w:szCs w:val="32"/>
          <w:lang w:val="en"/>
        </w:rPr>
      </w:pPr>
      <w:r w:rsidRPr="61F89674">
        <w:rPr>
          <w:rFonts w:ascii="Arial" w:eastAsia="Arial" w:hAnsi="Arial" w:cs="Arial"/>
          <w:sz w:val="32"/>
          <w:szCs w:val="32"/>
        </w:rPr>
        <w:t>Mitigations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61F89674" w14:paraId="7E143D52" w14:textId="77777777" w:rsidTr="61F89674">
        <w:tc>
          <w:tcPr>
            <w:tcW w:w="4680" w:type="dxa"/>
          </w:tcPr>
          <w:p w14:paraId="71E3B6AE" w14:textId="423CE90D" w:rsidR="61F89674" w:rsidRDefault="61F89674" w:rsidP="61F89674">
            <w:pPr>
              <w:rPr>
                <w:rFonts w:ascii="Arial" w:eastAsia="Arial" w:hAnsi="Arial" w:cs="Arial"/>
              </w:rPr>
            </w:pPr>
            <w:r w:rsidRPr="61F89674">
              <w:rPr>
                <w:rFonts w:ascii="Arial" w:eastAsia="Arial" w:hAnsi="Arial" w:cs="Arial"/>
                <w:b/>
                <w:bCs/>
              </w:rPr>
              <w:t>Mitigation</w:t>
            </w:r>
          </w:p>
        </w:tc>
        <w:tc>
          <w:tcPr>
            <w:tcW w:w="4680" w:type="dxa"/>
          </w:tcPr>
          <w:p w14:paraId="444BB66E" w14:textId="52D8C0A3" w:rsidR="61F89674" w:rsidRDefault="61F89674" w:rsidP="61F89674">
            <w:pPr>
              <w:rPr>
                <w:rFonts w:ascii="Arial" w:eastAsia="Arial" w:hAnsi="Arial" w:cs="Arial"/>
              </w:rPr>
            </w:pPr>
            <w:r w:rsidRPr="61F89674">
              <w:rPr>
                <w:rFonts w:ascii="Arial" w:eastAsia="Arial" w:hAnsi="Arial" w:cs="Arial"/>
                <w:b/>
                <w:bCs/>
              </w:rPr>
              <w:t>Description</w:t>
            </w:r>
            <w:r w:rsidRPr="61F89674">
              <w:rPr>
                <w:rFonts w:ascii="Arial" w:eastAsia="Arial" w:hAnsi="Arial" w:cs="Arial"/>
              </w:rPr>
              <w:t> </w:t>
            </w:r>
          </w:p>
        </w:tc>
      </w:tr>
      <w:tr w:rsidR="61F89674" w14:paraId="67A30C14" w14:textId="77777777" w:rsidTr="61F89674">
        <w:tc>
          <w:tcPr>
            <w:tcW w:w="4680" w:type="dxa"/>
          </w:tcPr>
          <w:p w14:paraId="4F50F2FF" w14:textId="6474D957" w:rsidR="47740F37" w:rsidRDefault="47740F37" w:rsidP="61F89674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61F89674">
              <w:rPr>
                <w:rFonts w:ascii="Arial" w:eastAsia="Arial" w:hAnsi="Arial" w:cs="Arial"/>
                <w:sz w:val="20"/>
                <w:szCs w:val="20"/>
              </w:rPr>
              <w:t>Limit Rights to Add or Modify Tags</w:t>
            </w:r>
          </w:p>
          <w:p w14:paraId="7DF93E6A" w14:textId="40E44937" w:rsidR="61F89674" w:rsidRDefault="61F89674" w:rsidP="61F89674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4680" w:type="dxa"/>
          </w:tcPr>
          <w:p w14:paraId="4DBDDD45" w14:textId="4E61CAAA" w:rsidR="10F3682D" w:rsidRDefault="10F3682D" w:rsidP="61F89674">
            <w:pPr>
              <w:rPr>
                <w:rStyle w:val="normaltextrun"/>
                <w:rFonts w:ascii="Arial" w:eastAsia="Arial" w:hAnsi="Arial" w:cs="Arial"/>
                <w:color w:val="404040" w:themeColor="text1" w:themeTint="BF"/>
                <w:sz w:val="18"/>
                <w:szCs w:val="18"/>
              </w:rPr>
            </w:pPr>
            <w:r w:rsidRPr="61F89674">
              <w:rPr>
                <w:rStyle w:val="normaltextrun"/>
                <w:rFonts w:ascii="Arial" w:eastAsia="Arial" w:hAnsi="Arial" w:cs="Arial"/>
                <w:color w:val="404040" w:themeColor="text1" w:themeTint="BF"/>
                <w:sz w:val="18"/>
                <w:szCs w:val="18"/>
              </w:rPr>
              <w:t>Azure does not currently allow you to limit tagging of a resource you already have contributor or owner rights to. However changes to the tags will be reflected in API logs in both AWS and Azure.</w:t>
            </w:r>
          </w:p>
        </w:tc>
      </w:tr>
    </w:tbl>
    <w:p w14:paraId="015EC4BD" w14:textId="1BBA766A" w:rsidR="61F89674" w:rsidRDefault="61F89674" w:rsidP="61F89674"/>
    <w:p w14:paraId="42961649" w14:textId="1A7C2B86" w:rsidR="3160190A" w:rsidRDefault="00036760" w:rsidP="61F89674">
      <w:pPr>
        <w:pStyle w:val="paragraph"/>
        <w:spacing w:before="0" w:beforeAutospacing="0" w:after="0" w:afterAutospacing="0"/>
        <w:rPr>
          <w:rFonts w:ascii="Arial" w:eastAsia="Arial" w:hAnsi="Arial" w:cs="Arial"/>
          <w:sz w:val="18"/>
          <w:szCs w:val="18"/>
        </w:rPr>
      </w:pPr>
      <w:r w:rsidRPr="61F89674">
        <w:rPr>
          <w:rStyle w:val="normaltextrun"/>
          <w:rFonts w:ascii="Arial" w:eastAsia="Arial" w:hAnsi="Arial" w:cs="Arial"/>
          <w:sz w:val="32"/>
          <w:szCs w:val="32"/>
        </w:rPr>
        <w:t>D</w:t>
      </w:r>
      <w:r w:rsidR="009A647D" w:rsidRPr="61F89674">
        <w:rPr>
          <w:rStyle w:val="normaltextrun"/>
          <w:rFonts w:ascii="Arial" w:eastAsia="Arial" w:hAnsi="Arial" w:cs="Arial"/>
          <w:sz w:val="32"/>
          <w:szCs w:val="32"/>
        </w:rPr>
        <w:t>e</w:t>
      </w:r>
      <w:r w:rsidRPr="61F89674">
        <w:rPr>
          <w:rStyle w:val="normaltextrun"/>
          <w:rFonts w:ascii="Arial" w:eastAsia="Arial" w:hAnsi="Arial" w:cs="Arial"/>
          <w:sz w:val="32"/>
          <w:szCs w:val="32"/>
        </w:rPr>
        <w:t>tection</w:t>
      </w:r>
      <w:r w:rsidRPr="61F89674">
        <w:rPr>
          <w:rStyle w:val="eop"/>
          <w:rFonts w:ascii="Arial" w:eastAsia="Arial" w:hAnsi="Arial" w:cs="Arial"/>
          <w:sz w:val="32"/>
          <w:szCs w:val="32"/>
        </w:rPr>
        <w:t> </w:t>
      </w:r>
    </w:p>
    <w:p w14:paraId="073E0D3A" w14:textId="10CEE075" w:rsidR="0071530B" w:rsidRPr="0071530B" w:rsidRDefault="2FE33272" w:rsidP="61F89674">
      <w:pPr>
        <w:pStyle w:val="paragraph"/>
        <w:spacing w:before="0" w:beforeAutospacing="0" w:after="0" w:afterAutospacing="0"/>
        <w:rPr>
          <w:rFonts w:ascii="Arial" w:eastAsia="Arial" w:hAnsi="Arial" w:cs="Arial"/>
          <w:sz w:val="32"/>
          <w:szCs w:val="32"/>
          <w:lang w:val="en"/>
        </w:rPr>
      </w:pPr>
      <w:r w:rsidRPr="61F89674">
        <w:rPr>
          <w:rStyle w:val="eop"/>
          <w:rFonts w:ascii="Arial" w:eastAsia="Arial" w:hAnsi="Arial" w:cs="Arial"/>
        </w:rPr>
        <w:t>Tag results are recorded in Cloud API logs. Multiple concurrent tag changes that are not part of some CI/CD process are likely rare and should be viewed with suspicion</w:t>
      </w:r>
    </w:p>
    <w:p w14:paraId="6F998634" w14:textId="1EAA915D" w:rsidR="0071530B" w:rsidRPr="0071530B" w:rsidRDefault="0071530B" w:rsidP="61F89674">
      <w:pPr>
        <w:pStyle w:val="paragraph"/>
        <w:spacing w:before="0" w:beforeAutospacing="0" w:after="0" w:afterAutospacing="0"/>
        <w:rPr>
          <w:rFonts w:ascii="Arial" w:eastAsia="Arial" w:hAnsi="Arial" w:cs="Arial"/>
          <w:sz w:val="32"/>
          <w:szCs w:val="32"/>
          <w:lang w:val="en"/>
        </w:rPr>
      </w:pPr>
    </w:p>
    <w:p w14:paraId="1BDEB8BD" w14:textId="2DECD10D" w:rsidR="0071530B" w:rsidRPr="0071530B" w:rsidRDefault="0071530B" w:rsidP="61F89674">
      <w:pPr>
        <w:pStyle w:val="paragraph"/>
        <w:spacing w:before="0" w:beforeAutospacing="0" w:after="0" w:afterAutospacing="0"/>
        <w:rPr>
          <w:rFonts w:ascii="Arial" w:eastAsia="Arial" w:hAnsi="Arial" w:cs="Arial"/>
          <w:sz w:val="32"/>
          <w:szCs w:val="32"/>
          <w:lang w:val="en"/>
        </w:rPr>
      </w:pPr>
      <w:r w:rsidRPr="61F89674">
        <w:rPr>
          <w:rFonts w:ascii="Arial" w:eastAsia="Arial" w:hAnsi="Arial" w:cs="Arial"/>
          <w:sz w:val="32"/>
          <w:szCs w:val="32"/>
          <w:lang w:val="en"/>
        </w:rPr>
        <w:t>References</w:t>
      </w:r>
    </w:p>
    <w:p w14:paraId="0EAF4F54" w14:textId="44F8F190" w:rsidR="00000000" w:rsidRDefault="196AE7CC" w:rsidP="61F89674">
      <w:pPr>
        <w:pStyle w:val="ListParagraph"/>
        <w:numPr>
          <w:ilvl w:val="0"/>
          <w:numId w:val="1"/>
        </w:numPr>
        <w:rPr>
          <w:rFonts w:ascii="Arial" w:eastAsia="Arial" w:hAnsi="Arial" w:cs="Arial"/>
          <w:color w:val="000000" w:themeColor="text1"/>
        </w:rPr>
      </w:pPr>
      <w:r w:rsidRPr="61F89674">
        <w:rPr>
          <w:rFonts w:ascii="Arial" w:eastAsia="Arial" w:hAnsi="Arial" w:cs="Arial"/>
        </w:rPr>
        <w:t>https://social.msdn.microsoft.com/Forums/azure/en-US/580ce000-e413-455d-a4b2-9a512e6da018/restrict-tag-value-modification?forum=WAVirtualMachinesforWindows</w:t>
      </w:r>
      <w:r w:rsidR="3CF8345C" w:rsidRPr="61F89674">
        <w:rPr>
          <w:rFonts w:ascii="Arial" w:eastAsia="Arial" w:hAnsi="Arial" w:cs="Arial"/>
        </w:rPr>
        <w:t xml:space="preserve">. </w:t>
      </w:r>
      <w:r w:rsidRPr="61F89674">
        <w:rPr>
          <w:rFonts w:ascii="Arial" w:eastAsia="Arial" w:hAnsi="Arial" w:cs="Arial"/>
        </w:rPr>
        <w:t>Accessed June 12, 2020</w:t>
      </w:r>
    </w:p>
    <w:p w14:paraId="27A7D57C" w14:textId="63DD681B" w:rsidR="0071530B" w:rsidRDefault="196AE7CC" w:rsidP="61F89674">
      <w:pPr>
        <w:rPr>
          <w:rFonts w:ascii="Arial" w:eastAsia="Arial" w:hAnsi="Arial" w:cs="Arial"/>
        </w:rPr>
      </w:pPr>
      <w:r w:rsidRPr="61F89674">
        <w:rPr>
          <w:rFonts w:ascii="Arial" w:eastAsia="Arial" w:hAnsi="Arial" w:cs="Arial"/>
        </w:rPr>
        <w:t xml:space="preserve"> </w:t>
      </w:r>
    </w:p>
    <w:sectPr w:rsidR="0071530B" w:rsidSect="0002025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459345" w14:textId="77777777" w:rsidR="00E34AAE" w:rsidRDefault="00E34AAE" w:rsidP="003C4A44">
      <w:r>
        <w:separator/>
      </w:r>
    </w:p>
  </w:endnote>
  <w:endnote w:type="continuationSeparator" w:id="0">
    <w:p w14:paraId="5179EF4A" w14:textId="77777777" w:rsidR="00E34AAE" w:rsidRDefault="00E34AAE" w:rsidP="003C4A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CB132A" w14:textId="77777777" w:rsidR="003C4A44" w:rsidRDefault="003C4A4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9D736F" w14:textId="77777777" w:rsidR="00660F18" w:rsidRPr="00660F18" w:rsidRDefault="00660F18" w:rsidP="00660F18">
    <w:pPr>
      <w:pStyle w:val="Footer"/>
      <w:rPr>
        <w:rFonts w:ascii="Segoe UI" w:hAnsi="Segoe UI" w:cs="Segoe UI"/>
        <w:color w:val="000000"/>
        <w:sz w:val="27"/>
        <w:szCs w:val="27"/>
        <w:shd w:val="clear" w:color="auto" w:fill="FFFFFF"/>
      </w:rPr>
    </w:pPr>
    <w:r w:rsidRPr="00660F18">
      <w:rPr>
        <w:rFonts w:ascii="Segoe UI" w:hAnsi="Segoe UI" w:cs="Segoe UI"/>
        <w:color w:val="000000"/>
        <w:sz w:val="27"/>
        <w:szCs w:val="27"/>
        <w:shd w:val="clear" w:color="auto" w:fill="FFFFFF"/>
      </w:rPr>
      <w:t>(© 2022 The MITRE Corporation All Rights Reserved. Draft Content</w:t>
    </w:r>
  </w:p>
  <w:p w14:paraId="571E4717" w14:textId="4B626E06" w:rsidR="003C4A44" w:rsidRDefault="00660F18" w:rsidP="00660F18">
    <w:pPr>
      <w:pStyle w:val="Footer"/>
    </w:pPr>
    <w:r w:rsidRPr="00660F18">
      <w:rPr>
        <w:rFonts w:ascii="Segoe UI" w:hAnsi="Segoe UI" w:cs="Segoe UI"/>
        <w:color w:val="000000"/>
        <w:sz w:val="27"/>
        <w:szCs w:val="27"/>
        <w:shd w:val="clear" w:color="auto" w:fill="FFFFFF"/>
      </w:rPr>
      <w:t>Submission for Consideration by the CAVEAT Working Group)</w:t>
    </w:r>
  </w:p>
  <w:p w14:paraId="527D46EF" w14:textId="77777777" w:rsidR="003C4A44" w:rsidRDefault="003C4A4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9046F1" w14:textId="77777777" w:rsidR="003C4A44" w:rsidRDefault="003C4A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7FE559" w14:textId="77777777" w:rsidR="00E34AAE" w:rsidRDefault="00E34AAE" w:rsidP="003C4A44">
      <w:r>
        <w:separator/>
      </w:r>
    </w:p>
  </w:footnote>
  <w:footnote w:type="continuationSeparator" w:id="0">
    <w:p w14:paraId="55696FB5" w14:textId="77777777" w:rsidR="00E34AAE" w:rsidRDefault="00E34AAE" w:rsidP="003C4A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BEBF40" w14:textId="77777777" w:rsidR="003C4A44" w:rsidRDefault="003C4A4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9C355A" w14:textId="77777777" w:rsidR="003C4A44" w:rsidRDefault="003C4A4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FD1937" w14:textId="77777777" w:rsidR="003C4A44" w:rsidRDefault="003C4A4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95393"/>
    <w:multiLevelType w:val="hybridMultilevel"/>
    <w:tmpl w:val="08E6B93C"/>
    <w:lvl w:ilvl="0" w:tplc="B4186B7A">
      <w:start w:val="1"/>
      <w:numFmt w:val="decimal"/>
      <w:lvlText w:val="%1."/>
      <w:lvlJc w:val="left"/>
      <w:pPr>
        <w:ind w:left="720" w:hanging="360"/>
      </w:pPr>
    </w:lvl>
    <w:lvl w:ilvl="1" w:tplc="BDF4D16A">
      <w:start w:val="1"/>
      <w:numFmt w:val="lowerLetter"/>
      <w:lvlText w:val="%2."/>
      <w:lvlJc w:val="left"/>
      <w:pPr>
        <w:ind w:left="1440" w:hanging="360"/>
      </w:pPr>
    </w:lvl>
    <w:lvl w:ilvl="2" w:tplc="706EC70C">
      <w:start w:val="1"/>
      <w:numFmt w:val="lowerRoman"/>
      <w:lvlText w:val="%3."/>
      <w:lvlJc w:val="right"/>
      <w:pPr>
        <w:ind w:left="2160" w:hanging="180"/>
      </w:pPr>
    </w:lvl>
    <w:lvl w:ilvl="3" w:tplc="94F873E2">
      <w:start w:val="1"/>
      <w:numFmt w:val="decimal"/>
      <w:lvlText w:val="%4."/>
      <w:lvlJc w:val="left"/>
      <w:pPr>
        <w:ind w:left="2880" w:hanging="360"/>
      </w:pPr>
    </w:lvl>
    <w:lvl w:ilvl="4" w:tplc="0DD8663A">
      <w:start w:val="1"/>
      <w:numFmt w:val="lowerLetter"/>
      <w:lvlText w:val="%5."/>
      <w:lvlJc w:val="left"/>
      <w:pPr>
        <w:ind w:left="3600" w:hanging="360"/>
      </w:pPr>
    </w:lvl>
    <w:lvl w:ilvl="5" w:tplc="31200A06">
      <w:start w:val="1"/>
      <w:numFmt w:val="lowerRoman"/>
      <w:lvlText w:val="%6."/>
      <w:lvlJc w:val="right"/>
      <w:pPr>
        <w:ind w:left="4320" w:hanging="180"/>
      </w:pPr>
    </w:lvl>
    <w:lvl w:ilvl="6" w:tplc="DA58F25C">
      <w:start w:val="1"/>
      <w:numFmt w:val="decimal"/>
      <w:lvlText w:val="%7."/>
      <w:lvlJc w:val="left"/>
      <w:pPr>
        <w:ind w:left="5040" w:hanging="360"/>
      </w:pPr>
    </w:lvl>
    <w:lvl w:ilvl="7" w:tplc="7DB2A7FA">
      <w:start w:val="1"/>
      <w:numFmt w:val="lowerLetter"/>
      <w:lvlText w:val="%8."/>
      <w:lvlJc w:val="left"/>
      <w:pPr>
        <w:ind w:left="5760" w:hanging="360"/>
      </w:pPr>
    </w:lvl>
    <w:lvl w:ilvl="8" w:tplc="A95CB98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717A3D"/>
    <w:multiLevelType w:val="multilevel"/>
    <w:tmpl w:val="796E0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085718F"/>
    <w:multiLevelType w:val="multilevel"/>
    <w:tmpl w:val="9258C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3A56A68"/>
    <w:multiLevelType w:val="multilevel"/>
    <w:tmpl w:val="E13EA5D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62350720">
    <w:abstractNumId w:val="0"/>
  </w:num>
  <w:num w:numId="2" w16cid:durableId="292256228">
    <w:abstractNumId w:val="2"/>
  </w:num>
  <w:num w:numId="3" w16cid:durableId="1938443471">
    <w:abstractNumId w:val="1"/>
  </w:num>
  <w:num w:numId="4" w16cid:durableId="4768481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30B"/>
    <w:rsid w:val="00020259"/>
    <w:rsid w:val="0003460D"/>
    <w:rsid w:val="00036760"/>
    <w:rsid w:val="00047624"/>
    <w:rsid w:val="00102859"/>
    <w:rsid w:val="0017483E"/>
    <w:rsid w:val="001A5A73"/>
    <w:rsid w:val="003C4A44"/>
    <w:rsid w:val="00402818"/>
    <w:rsid w:val="006276C3"/>
    <w:rsid w:val="0064279D"/>
    <w:rsid w:val="00642EA0"/>
    <w:rsid w:val="00660F18"/>
    <w:rsid w:val="006D578A"/>
    <w:rsid w:val="007001DA"/>
    <w:rsid w:val="0071530B"/>
    <w:rsid w:val="0073644D"/>
    <w:rsid w:val="007C087F"/>
    <w:rsid w:val="00800210"/>
    <w:rsid w:val="008D4473"/>
    <w:rsid w:val="008F7269"/>
    <w:rsid w:val="00935BFC"/>
    <w:rsid w:val="009833CC"/>
    <w:rsid w:val="009A647D"/>
    <w:rsid w:val="00A6505C"/>
    <w:rsid w:val="00BA2D65"/>
    <w:rsid w:val="00BE61CA"/>
    <w:rsid w:val="00DD0F97"/>
    <w:rsid w:val="00E1076A"/>
    <w:rsid w:val="00E34AAE"/>
    <w:rsid w:val="00E46C36"/>
    <w:rsid w:val="00FD0D84"/>
    <w:rsid w:val="030D809F"/>
    <w:rsid w:val="055B11EC"/>
    <w:rsid w:val="05868C67"/>
    <w:rsid w:val="0693B318"/>
    <w:rsid w:val="06F64D8F"/>
    <w:rsid w:val="0BF64C13"/>
    <w:rsid w:val="0D1B0A18"/>
    <w:rsid w:val="10F3682D"/>
    <w:rsid w:val="16410265"/>
    <w:rsid w:val="16830028"/>
    <w:rsid w:val="196AE7CC"/>
    <w:rsid w:val="1B042E42"/>
    <w:rsid w:val="27D1427F"/>
    <w:rsid w:val="2934FE6B"/>
    <w:rsid w:val="2EF90A98"/>
    <w:rsid w:val="2FE33272"/>
    <w:rsid w:val="3160190A"/>
    <w:rsid w:val="33B8900F"/>
    <w:rsid w:val="34CDDCF5"/>
    <w:rsid w:val="3BA33EBC"/>
    <w:rsid w:val="3CF8345C"/>
    <w:rsid w:val="4563EA6D"/>
    <w:rsid w:val="47740F37"/>
    <w:rsid w:val="4A75447D"/>
    <w:rsid w:val="4F151D6F"/>
    <w:rsid w:val="4F3EBEB0"/>
    <w:rsid w:val="4FB43889"/>
    <w:rsid w:val="54CF3C10"/>
    <w:rsid w:val="574DE5F9"/>
    <w:rsid w:val="5A393908"/>
    <w:rsid w:val="5BE4F42E"/>
    <w:rsid w:val="5C00B2BF"/>
    <w:rsid w:val="6007BE88"/>
    <w:rsid w:val="61667546"/>
    <w:rsid w:val="61F89674"/>
    <w:rsid w:val="62397484"/>
    <w:rsid w:val="690C98EB"/>
    <w:rsid w:val="69EC3448"/>
    <w:rsid w:val="6A9C435A"/>
    <w:rsid w:val="6B1F392C"/>
    <w:rsid w:val="6DC6E3B6"/>
    <w:rsid w:val="6EA85557"/>
    <w:rsid w:val="6EC86125"/>
    <w:rsid w:val="6FECB576"/>
    <w:rsid w:val="7724FD86"/>
    <w:rsid w:val="78BA804A"/>
    <w:rsid w:val="7A3C9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F6C506"/>
  <w15:chartTrackingRefBased/>
  <w15:docId w15:val="{E3CE7194-3093-0F40-99F5-E4BE38CDA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1530B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1530B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48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530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1530B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71530B"/>
    <w:rPr>
      <w:color w:val="0000FF"/>
      <w:u w:val="single"/>
    </w:rPr>
  </w:style>
  <w:style w:type="character" w:customStyle="1" w:styleId="mw-headline">
    <w:name w:val="mw-headline"/>
    <w:basedOn w:val="DefaultParagraphFont"/>
    <w:rsid w:val="0071530B"/>
  </w:style>
  <w:style w:type="paragraph" w:styleId="NormalWeb">
    <w:name w:val="Normal (Web)"/>
    <w:basedOn w:val="Normal"/>
    <w:uiPriority w:val="99"/>
    <w:semiHidden/>
    <w:unhideWhenUsed/>
    <w:rsid w:val="0071530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scite-citeref-number">
    <w:name w:val="scite-citeref-number"/>
    <w:basedOn w:val="DefaultParagraphFont"/>
    <w:rsid w:val="0071530B"/>
  </w:style>
  <w:style w:type="character" w:customStyle="1" w:styleId="scite-referencelinks">
    <w:name w:val="scite-referencelinks"/>
    <w:basedOn w:val="DefaultParagraphFont"/>
    <w:rsid w:val="0071530B"/>
  </w:style>
  <w:style w:type="character" w:customStyle="1" w:styleId="scite-citation">
    <w:name w:val="scite-citation"/>
    <w:basedOn w:val="DefaultParagraphFont"/>
    <w:rsid w:val="0071530B"/>
  </w:style>
  <w:style w:type="character" w:customStyle="1" w:styleId="scite-citation-resourcelink">
    <w:name w:val="scite-citation-resourcelink"/>
    <w:basedOn w:val="DefaultParagraphFont"/>
    <w:rsid w:val="0071530B"/>
  </w:style>
  <w:style w:type="character" w:customStyle="1" w:styleId="scite-citation-text">
    <w:name w:val="scite-citation-text"/>
    <w:basedOn w:val="DefaultParagraphFont"/>
    <w:rsid w:val="0071530B"/>
  </w:style>
  <w:style w:type="paragraph" w:customStyle="1" w:styleId="paragraph">
    <w:name w:val="paragraph"/>
    <w:basedOn w:val="Normal"/>
    <w:rsid w:val="0073644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DefaultParagraphFont"/>
    <w:rsid w:val="0073644D"/>
  </w:style>
  <w:style w:type="character" w:customStyle="1" w:styleId="eop">
    <w:name w:val="eop"/>
    <w:basedOn w:val="DefaultParagraphFont"/>
    <w:rsid w:val="0073644D"/>
  </w:style>
  <w:style w:type="character" w:customStyle="1" w:styleId="spellingerror">
    <w:name w:val="spellingerror"/>
    <w:basedOn w:val="DefaultParagraphFont"/>
    <w:rsid w:val="0073644D"/>
  </w:style>
  <w:style w:type="paragraph" w:styleId="ListParagraph">
    <w:name w:val="List Paragraph"/>
    <w:basedOn w:val="Normal"/>
    <w:uiPriority w:val="34"/>
    <w:qFormat/>
    <w:rsid w:val="0073644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17483E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3C4A4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C4A44"/>
  </w:style>
  <w:style w:type="paragraph" w:styleId="Footer">
    <w:name w:val="footer"/>
    <w:basedOn w:val="Normal"/>
    <w:link w:val="FooterChar"/>
    <w:uiPriority w:val="99"/>
    <w:unhideWhenUsed/>
    <w:rsid w:val="003C4A4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C4A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98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3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2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6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10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1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8803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04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9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37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468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3542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77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804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86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16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51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599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7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753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19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17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051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297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43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18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168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799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27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349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757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246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570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381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963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3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42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1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7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5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4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7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53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2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46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6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36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4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39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8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58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8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69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6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5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1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0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6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36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98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1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28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05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5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71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1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66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8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92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64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7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79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6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52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3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79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0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44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1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63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211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552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879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9655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141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8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41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72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8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80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12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9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1845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610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703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3452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144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24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699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971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58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11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11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127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575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40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455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284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88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765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968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028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92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54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817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503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27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27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75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8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53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034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66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1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44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4FC9CA0C54A41409B0D90331A9488C4" ma:contentTypeVersion="5" ma:contentTypeDescription="Create a new document." ma:contentTypeScope="" ma:versionID="eb39cc2bf1108171dc7178d4f2c48811">
  <xsd:schema xmlns:xsd="http://www.w3.org/2001/XMLSchema" xmlns:xs="http://www.w3.org/2001/XMLSchema" xmlns:p="http://schemas.microsoft.com/office/2006/metadata/properties" xmlns:ns2="fe6b97ea-0ea6-4e05-9a07-4828535c10ac" targetNamespace="http://schemas.microsoft.com/office/2006/metadata/properties" ma:root="true" ma:fieldsID="65a33df8e80977e9a2af49132e990c60" ns2:_="">
    <xsd:import namespace="fe6b97ea-0ea6-4e05-9a07-4828535c10a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6b97ea-0ea6-4e05-9a07-4828535c10a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8DD11FF-5705-4F1E-8798-49AEACCFF67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94A8984-227E-426D-982F-AFE6F08654B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C7210F7-4BDB-448E-871E-F4EC7A049CF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e6b97ea-0ea6-4e05-9a07-4828535c10a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175</Words>
  <Characters>1001</Characters>
  <Application>Microsoft Office Word</Application>
  <DocSecurity>0</DocSecurity>
  <Lines>8</Lines>
  <Paragraphs>2</Paragraphs>
  <ScaleCrop>false</ScaleCrop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Kurt Seifried</cp:lastModifiedBy>
  <cp:revision>7</cp:revision>
  <dcterms:created xsi:type="dcterms:W3CDTF">2020-06-17T21:00:00Z</dcterms:created>
  <dcterms:modified xsi:type="dcterms:W3CDTF">2023-12-25T17:20:00Z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0x01010044FC9CA0C54A41409B0D90331A9488C4</vt:lpwstr>
  </property>
</Properties>
</file>