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DCC507">
      <w:pPr>
        <w:pStyle w:val="4"/>
        <w:rPr>
          <w:caps/>
          <w:sz w:val="24"/>
        </w:rPr>
      </w:pPr>
      <w:r>
        <w:rPr>
          <w:caps/>
          <w:sz w:val="24"/>
        </w:rPr>
        <w:t>Hybrid Model</w:t>
      </w:r>
      <w:r>
        <w:rPr>
          <w:rFonts w:hint="eastAsia"/>
          <w:caps/>
          <w:sz w:val="24"/>
          <w:lang w:val="en-US" w:eastAsia="zh-CN"/>
        </w:rPr>
        <w:t>S</w:t>
      </w:r>
      <w:r>
        <w:rPr>
          <w:caps/>
          <w:sz w:val="24"/>
        </w:rPr>
        <w:t xml:space="preserve"> for Dow Jones Index Forecasting and Downward Trend Alert: Data-Driven Time Series Analysis with Risk Management Applications</w:t>
      </w:r>
    </w:p>
    <w:p w14:paraId="3F7F96B4">
      <w:pPr>
        <w:jc w:val="center"/>
      </w:pPr>
    </w:p>
    <w:p w14:paraId="1CC54638">
      <w:pPr>
        <w:jc w:val="center"/>
        <w:rPr>
          <w:i/>
        </w:rPr>
      </w:pPr>
      <w:r>
        <w:rPr>
          <w:i/>
        </w:rPr>
        <w:t xml:space="preserve">Juntian Xiao, Yuhong Yuan, </w:t>
      </w:r>
      <w:r>
        <w:rPr>
          <w:rFonts w:hint="default"/>
          <w:i/>
          <w:lang w:val="en-US"/>
        </w:rPr>
        <w:t>Tianhe Zhao</w:t>
      </w:r>
      <w:r>
        <w:rPr>
          <w:i/>
        </w:rPr>
        <w:t>, Guangzheng Dong</w:t>
      </w:r>
    </w:p>
    <w:p w14:paraId="5723891E">
      <w:pPr>
        <w:pStyle w:val="96"/>
        <w:rPr>
          <w:rFonts w:ascii="Times New Roman" w:hAnsi="Times New Roman"/>
        </w:rPr>
      </w:pPr>
    </w:p>
    <w:p w14:paraId="09501546">
      <w:pPr>
        <w:pStyle w:val="96"/>
        <w:rPr>
          <w:rFonts w:ascii="Times New Roman" w:hAnsi="Times New Roman"/>
        </w:rPr>
      </w:pPr>
      <w:r>
        <w:rPr>
          <w:rFonts w:ascii="Times New Roman" w:hAnsi="Times New Roman"/>
        </w:rPr>
        <w:t>The University of Nottingham</w:t>
      </w:r>
    </w:p>
    <w:p w14:paraId="604CDBF2">
      <w:pPr>
        <w:jc w:val="center"/>
        <w:rPr>
          <w:sz w:val="20"/>
        </w:rPr>
      </w:pPr>
    </w:p>
    <w:p w14:paraId="7F9EB19F">
      <w:pPr>
        <w:jc w:val="both"/>
        <w:rPr>
          <w:sz w:val="20"/>
        </w:rPr>
        <w:sectPr>
          <w:pgSz w:w="12240" w:h="15840"/>
          <w:pgMar w:top="1985" w:right="1080" w:bottom="1411" w:left="1080" w:header="720" w:footer="720" w:gutter="0"/>
          <w:cols w:space="720" w:num="1"/>
        </w:sectPr>
      </w:pPr>
    </w:p>
    <w:p w14:paraId="06111162">
      <w:pPr>
        <w:pStyle w:val="5"/>
        <w:rPr>
          <w:sz w:val="20"/>
        </w:rPr>
      </w:pPr>
      <w:r>
        <w:rPr>
          <w:sz w:val="20"/>
        </w:rPr>
        <w:t>Abstract</w:t>
      </w:r>
    </w:p>
    <w:p w14:paraId="57D49060">
      <w:pPr>
        <w:jc w:val="both"/>
        <w:rPr>
          <w:i/>
          <w:sz w:val="20"/>
        </w:rPr>
      </w:pPr>
    </w:p>
    <w:p w14:paraId="10B3A06C">
      <w:pPr>
        <w:pStyle w:val="18"/>
        <w:ind w:firstLine="0"/>
        <w:rPr>
          <w:rFonts w:hint="eastAsia"/>
          <w:i w:val="0"/>
          <w:lang w:val="en-US" w:eastAsia="zh-CN"/>
        </w:rPr>
      </w:pPr>
      <w:r>
        <w:rPr>
          <w:i w:val="0"/>
        </w:rPr>
        <w:t>This paper proposes a systematic framework for financial time-series analysis and predictive modeling using the Dow Jones Industrial Average dataset. The framework integrates data preprocessing, feature engineering, ensemble machine learning models, and deep learning techniques to address two interconnected objectives: predicting short-term stock price movements through regression models and providing early warnings for downside risks via sequence-based classification. Central to this work are three technical innovations: a feature engineering pipeline that combines multidimensional technical indicators with domain-specific transformations through adaptive missing-value imputation strategies; a modular signal generation system rigorously validated via walk-forward backtesting with threshold-optimized trading rules; and an LSTM-Attention hybrid model enhanced by oversampling techniques and time-series cross-validation for improved risk prediction. Empirical evidence demonstrates that ensemble models achieve cumulative returns surpassing market benchmarks, while the deep learning classifier exhibits enhanced predictive robustness in risk warning scenarios. Visual analytics further uncover critical market patterns, including price-volume dynamics, volatility clustering mechanisms, and cross-asset correlations. By bridging algorithmic innovation with interpretability-driven validation, this study establishes a replicable framework for financial time-series analysis, offering theoretical advancements and practical applications in quantitative finance.</w:t>
      </w:r>
    </w:p>
    <w:p w14:paraId="561E1823">
      <w:pPr>
        <w:pStyle w:val="18"/>
        <w:ind w:firstLine="0"/>
        <w:rPr>
          <w:i w:val="0"/>
          <w:lang w:eastAsia="zh-CN"/>
        </w:rPr>
      </w:pPr>
    </w:p>
    <w:p w14:paraId="25D45E7E">
      <w:pPr>
        <w:pStyle w:val="18"/>
        <w:ind w:firstLine="360"/>
        <w:rPr>
          <w:iCs/>
        </w:rPr>
      </w:pPr>
      <w:r>
        <w:rPr>
          <w:b/>
          <w:bCs/>
        </w:rPr>
        <w:t>Index Terms</w:t>
      </w:r>
      <w:r>
        <w:rPr>
          <w:b/>
          <w:bCs/>
          <w:szCs w:val="24"/>
        </w:rPr>
        <w:t xml:space="preserve">— </w:t>
      </w:r>
      <w:r>
        <w:rPr>
          <w:i w:val="0"/>
          <w:iCs/>
          <w:szCs w:val="24"/>
        </w:rPr>
        <w:t>Financial time-series analysis</w:t>
      </w:r>
      <w:r>
        <w:rPr>
          <w:rFonts w:hint="default"/>
          <w:i w:val="0"/>
          <w:iCs/>
          <w:szCs w:val="24"/>
          <w:lang w:val="en-US"/>
        </w:rPr>
        <w:t xml:space="preserve">, </w:t>
      </w:r>
      <w:r>
        <w:rPr>
          <w:i w:val="0"/>
          <w:iCs/>
          <w:szCs w:val="24"/>
        </w:rPr>
        <w:t xml:space="preserve">Machine </w:t>
      </w:r>
      <w:r>
        <w:rPr>
          <w:rFonts w:hint="default"/>
          <w:i w:val="0"/>
          <w:iCs/>
          <w:szCs w:val="24"/>
          <w:lang w:val="en-US"/>
        </w:rPr>
        <w:t>l</w:t>
      </w:r>
      <w:r>
        <w:rPr>
          <w:i w:val="0"/>
          <w:iCs/>
          <w:szCs w:val="24"/>
        </w:rPr>
        <w:t xml:space="preserve">earning, </w:t>
      </w:r>
      <w:r>
        <w:rPr>
          <w:i w:val="0"/>
          <w:iCs/>
          <w:szCs w:val="24"/>
          <w:lang w:val="en-US"/>
        </w:rPr>
        <w:t>Dow Jones</w:t>
      </w:r>
      <w:r>
        <w:rPr>
          <w:i w:val="0"/>
          <w:iCs/>
          <w:szCs w:val="24"/>
        </w:rPr>
        <w:t xml:space="preserve">, Data </w:t>
      </w:r>
      <w:r>
        <w:rPr>
          <w:rFonts w:hint="default"/>
          <w:i w:val="0"/>
          <w:iCs/>
          <w:szCs w:val="24"/>
          <w:lang w:val="en-US"/>
        </w:rPr>
        <w:t>p</w:t>
      </w:r>
      <w:r>
        <w:rPr>
          <w:i w:val="0"/>
          <w:iCs/>
          <w:szCs w:val="24"/>
        </w:rPr>
        <w:t>reprocessing,</w:t>
      </w:r>
      <w:r>
        <w:rPr>
          <w:rFonts w:hint="default"/>
          <w:i w:val="0"/>
          <w:iCs/>
          <w:szCs w:val="24"/>
          <w:lang w:val="en-US"/>
        </w:rPr>
        <w:t xml:space="preserve"> </w:t>
      </w:r>
      <w:r>
        <w:rPr>
          <w:rFonts w:hint="eastAsia"/>
          <w:i w:val="0"/>
          <w:iCs/>
          <w:szCs w:val="24"/>
        </w:rPr>
        <w:t>XGboot</w:t>
      </w:r>
      <w:r>
        <w:rPr>
          <w:rFonts w:hint="default"/>
          <w:i w:val="0"/>
          <w:iCs/>
          <w:szCs w:val="24"/>
          <w:lang w:val="en-US"/>
        </w:rPr>
        <w:t>, Logistic regression, MLP,</w:t>
      </w:r>
      <w:r>
        <w:rPr>
          <w:i w:val="0"/>
          <w:iCs/>
          <w:szCs w:val="24"/>
        </w:rPr>
        <w:t xml:space="preserve"> </w:t>
      </w:r>
      <w:r>
        <w:rPr>
          <w:rFonts w:hint="default"/>
          <w:i w:val="0"/>
          <w:iCs/>
          <w:szCs w:val="24"/>
          <w:lang w:val="en-US"/>
        </w:rPr>
        <w:t>LSTM</w:t>
      </w:r>
      <w:r>
        <w:rPr>
          <w:i w:val="0"/>
          <w:iCs/>
          <w:szCs w:val="24"/>
        </w:rPr>
        <w:t xml:space="preserve">, </w:t>
      </w:r>
      <w:r>
        <w:rPr>
          <w:rFonts w:hint="default"/>
          <w:i w:val="0"/>
          <w:iCs/>
          <w:szCs w:val="24"/>
          <w:lang w:val="en-US"/>
        </w:rPr>
        <w:t>Prophet</w:t>
      </w:r>
      <w:r>
        <w:rPr>
          <w:i w:val="0"/>
          <w:iCs/>
          <w:szCs w:val="24"/>
        </w:rPr>
        <w:t xml:space="preserve">, </w:t>
      </w:r>
      <w:r>
        <w:rPr>
          <w:rFonts w:hint="eastAsia"/>
          <w:i w:val="0"/>
          <w:iCs/>
          <w:szCs w:val="24"/>
          <w:lang w:val="en-US" w:eastAsia="zh-CN"/>
        </w:rPr>
        <w:t>R</w:t>
      </w:r>
      <w:r>
        <w:rPr>
          <w:rFonts w:hint="eastAsia"/>
          <w:i w:val="0"/>
          <w:iCs/>
          <w:szCs w:val="24"/>
        </w:rPr>
        <w:t>isk prediction</w:t>
      </w:r>
      <w:r>
        <w:rPr>
          <w:i w:val="0"/>
          <w:iCs/>
          <w:szCs w:val="24"/>
        </w:rPr>
        <w:t>.</w:t>
      </w:r>
    </w:p>
    <w:p w14:paraId="5B90ECCD">
      <w:pPr>
        <w:pStyle w:val="18"/>
        <w:ind w:firstLine="360"/>
        <w:rPr>
          <w:b/>
          <w:bCs/>
          <w:szCs w:val="24"/>
        </w:rPr>
      </w:pPr>
    </w:p>
    <w:p w14:paraId="61D95880">
      <w:pPr>
        <w:pStyle w:val="18"/>
        <w:ind w:firstLine="0"/>
      </w:pPr>
    </w:p>
    <w:p w14:paraId="6A251325">
      <w:pPr>
        <w:pStyle w:val="5"/>
        <w:rPr>
          <w:sz w:val="20"/>
        </w:rPr>
      </w:pPr>
      <w:r>
        <w:rPr>
          <w:sz w:val="20"/>
        </w:rPr>
        <w:t>1. Introduction</w:t>
      </w:r>
    </w:p>
    <w:p w14:paraId="2B5C5AD1">
      <w:pPr>
        <w:rPr>
          <w:sz w:val="20"/>
        </w:rPr>
      </w:pPr>
    </w:p>
    <w:p w14:paraId="004F7746">
      <w:pPr>
        <w:pStyle w:val="21"/>
        <w:ind w:firstLine="0"/>
      </w:pPr>
      <w:r>
        <w:t>Financial time-series forecasting remains a critical yet challenging task in quantitative finance, driven by the non-stationary nature of markets, high noise-to-signal ratios, and complex interdependencies among assets. Traditional approaches, ranging from technical indicator-based strategies to econometric models like ARIMA and GARCH [1], often struggle to adapt to rapidly evolving market regimes. While machine learning methods—particularly ensemble models and deep learning architectures [2]—have shown promise, their practical adoption is hindered by three persistent gaps: 1) the lack of systematic feature engineering frameworks that balance domain expertise with data-driven adaptability; 2) insufficient integration of interpretable trading signal validation mechanisms; and 3) limited attention to risk-aware modeling for downside protection.</w:t>
      </w:r>
    </w:p>
    <w:p w14:paraId="62297654">
      <w:pPr>
        <w:pStyle w:val="21"/>
        <w:ind w:firstLine="0"/>
      </w:pPr>
    </w:p>
    <w:p w14:paraId="6BF082F5">
      <w:pPr>
        <w:pStyle w:val="21"/>
        <w:ind w:firstLine="0"/>
      </w:pPr>
      <w:r>
        <w:t>To address these challenges, this work introduces a unified analytical framework that synergizes classical financial theory with modern machine learning techniques. Building upon the Dow Jones Industrial Average dataset, our methodology advances three core innovations. First, we develop an adaptive feature engineering pipeline that dynamically integrates 15+ technical indicators (e.g., SMA, RSI, MACD) while implementing hierarchical missing-value imputation strategies tailored to financial data characteristics. Second, we establish a modular signal generation system that embeds threshold-optimized trading rules within ensemble regressors (Random Forest, XGBoost), rigorously validated through walk-forward backtesting protocols. Third, we propose an LSTM-Attention hybrid model that captures temporal dependencies in price-volume sequences while leveraging attention mechanisms to identify risk-predictive patterns, enhanced by SMOTE-driven class imbalance mitigation.</w:t>
      </w:r>
    </w:p>
    <w:p w14:paraId="6DF90475">
      <w:pPr>
        <w:pStyle w:val="21"/>
        <w:ind w:firstLine="0"/>
      </w:pPr>
    </w:p>
    <w:p w14:paraId="7B8C71E0">
      <w:pPr>
        <w:pStyle w:val="21"/>
        <w:ind w:firstLine="0"/>
        <w:rPr>
          <w:rFonts w:hint="default"/>
          <w:lang w:val="en-US" w:eastAsia="zh-CN"/>
        </w:rPr>
      </w:pPr>
      <w:r>
        <w:t>Experimental validation demonstrates three key outcomes: 1) Our feature engineering framework reduces feature redundancy by 42% compared to conventional technical analysis baselines [3], as quantified by mutual information analysis; 2) The ensemble trading models consistently outperform buy-and-hold strategies across multiple market regimes; 3) The LSTM-Attention classifier achieves statistically significant improvements (p &lt; 0.01) in early warning precision for tail-risk events compared to GRU and Transformer benchmarks. Through interactive visual analytics, we further uncover latent market microstructure patterns, including volatility spillover effects and cross-sectional momentum anomalies.</w:t>
      </w:r>
    </w:p>
    <w:p w14:paraId="52C681D3">
      <w:pPr>
        <w:jc w:val="both"/>
        <w:rPr>
          <w:sz w:val="20"/>
          <w:lang w:eastAsia="zh-CN"/>
        </w:rPr>
      </w:pPr>
    </w:p>
    <w:p w14:paraId="6E43230E">
      <w:pPr>
        <w:pStyle w:val="5"/>
        <w:rPr>
          <w:sz w:val="20"/>
          <w:lang w:eastAsia="zh-CN"/>
        </w:rPr>
      </w:pPr>
      <w:r>
        <w:rPr>
          <w:sz w:val="20"/>
        </w:rPr>
        <w:t xml:space="preserve">2. </w:t>
      </w:r>
      <w:r>
        <w:rPr>
          <w:rFonts w:hint="eastAsia"/>
          <w:sz w:val="20"/>
          <w:lang w:eastAsia="zh-CN"/>
        </w:rPr>
        <w:t>LITERATURE REVIEW</w:t>
      </w:r>
    </w:p>
    <w:p w14:paraId="42FD3001">
      <w:pPr>
        <w:rPr>
          <w:lang w:eastAsia="zh-CN"/>
        </w:rPr>
      </w:pPr>
    </w:p>
    <w:p w14:paraId="63DE949F">
      <w:pPr>
        <w:jc w:val="both"/>
        <w:rPr>
          <w:sz w:val="20"/>
          <w:lang w:eastAsia="zh-CN"/>
        </w:rPr>
      </w:pPr>
      <w:r>
        <w:rPr>
          <w:sz w:val="20"/>
          <w:lang w:eastAsia="zh-CN"/>
        </w:rPr>
        <w:t>The evolution of financial time-series forecasting methodologies reflects an ongoing pursuit of balancing domain expertise with data-driven adaptability. Early approaches rooted in econometric theory, such as ARIMA [1] and GARCH [4] models, focused on capturing linear dependencies and volatility clustering effects. While these methods established foundational principles for market regime analysis, their rigidity in handling nonlinear relationships and high-frequency data became apparent as markets grew increasingly complex [5].</w:t>
      </w:r>
    </w:p>
    <w:p w14:paraId="0E316799">
      <w:pPr>
        <w:jc w:val="both"/>
        <w:rPr>
          <w:sz w:val="20"/>
          <w:lang w:eastAsia="zh-CN"/>
        </w:rPr>
      </w:pPr>
    </w:p>
    <w:p w14:paraId="77371142">
      <w:pPr>
        <w:jc w:val="both"/>
        <w:rPr>
          <w:sz w:val="20"/>
          <w:lang w:eastAsia="zh-CN"/>
        </w:rPr>
      </w:pPr>
      <w:r>
        <w:rPr>
          <w:sz w:val="20"/>
          <w:lang w:eastAsia="zh-CN"/>
        </w:rPr>
        <w:t>Technical analysis emerged as a complementary paradigm, leveraging indicators like moving averages (SMA) and relative strength index (RSI) to identify price patterns [6]. Bollinger Bands [7] and MACD [8] further expanded the toolkit, enabling traders to detect trend reversals and momentum shifts. However, these heuristic-based strategies often suffered from overfitting and lacked rigorous statistical validation frameworks [9].</w:t>
      </w:r>
    </w:p>
    <w:p w14:paraId="6DB3FA06">
      <w:pPr>
        <w:jc w:val="both"/>
        <w:rPr>
          <w:sz w:val="20"/>
          <w:lang w:eastAsia="zh-CN"/>
        </w:rPr>
      </w:pPr>
    </w:p>
    <w:p w14:paraId="163F3EC8">
      <w:pPr>
        <w:jc w:val="both"/>
        <w:rPr>
          <w:sz w:val="20"/>
          <w:lang w:eastAsia="zh-CN"/>
        </w:rPr>
      </w:pPr>
      <w:r>
        <w:rPr>
          <w:sz w:val="20"/>
          <w:lang w:eastAsia="zh-CN"/>
        </w:rPr>
        <w:t>The advent of machine learning revolutionized financial forecasting by introducing nonlinear modeling capabilities. Ensemble methods, particularly Random Forests [10] and Gradient Boosting Machines (e.g., XGBoost [11]), demonstrated superior performance in predicting stock returns through feature importance ranking and inherent regularization [12]. Deep learning architectures, including LSTMs [13] and Transformers [14], extended these advances by modeling temporal dependencies at multiple scales. Despite these advancements, critical gaps persist: 1) Feature engineering remains ad-hoc, with limited integration of domain-specific transformations [15]; 2) Most studies prioritize point forecasts over actionable trading signals with explicit risk-reward thresholds [16]; 3) Risk-aware modeling for tail events is often treated as an auxiliary task rather than a central design objective [17].</w:t>
      </w:r>
    </w:p>
    <w:p w14:paraId="4CCC9907">
      <w:pPr>
        <w:jc w:val="both"/>
        <w:rPr>
          <w:sz w:val="20"/>
          <w:lang w:eastAsia="zh-CN"/>
        </w:rPr>
      </w:pPr>
    </w:p>
    <w:p w14:paraId="79FB14E8">
      <w:pPr>
        <w:jc w:val="both"/>
        <w:rPr>
          <w:sz w:val="20"/>
          <w:lang w:eastAsia="zh-CN"/>
        </w:rPr>
      </w:pPr>
      <w:r>
        <w:rPr>
          <w:sz w:val="20"/>
          <w:lang w:eastAsia="zh-CN"/>
        </w:rPr>
        <w:t>Recent work in feature engineering for financial data has emphasized hybrid approaches that combine technical indicators with fundamental factors [18]. López de Prado [19] advocated for "financial machine learning" pipelines that incorporate cross-validation schemes respecting temporal dependencies—a principle adopted in our walk-forward backtesting implementation. Nevertheless, existing frameworks inadequately address the hierarchical missing-data patterns inherent to financial time series, particularly during market closures or illiquid periods [20].</w:t>
      </w:r>
    </w:p>
    <w:p w14:paraId="5AB5BC73">
      <w:pPr>
        <w:jc w:val="both"/>
        <w:rPr>
          <w:sz w:val="20"/>
          <w:lang w:eastAsia="zh-CN"/>
        </w:rPr>
      </w:pPr>
    </w:p>
    <w:p w14:paraId="404B7333">
      <w:pPr>
        <w:jc w:val="both"/>
        <w:rPr>
          <w:rFonts w:hint="default"/>
          <w:sz w:val="20"/>
          <w:lang w:val="en-US" w:eastAsia="zh-CN"/>
        </w:rPr>
      </w:pPr>
      <w:r>
        <w:rPr>
          <w:rFonts w:hint="default"/>
          <w:sz w:val="20"/>
          <w:lang w:val="en-US" w:eastAsia="zh-CN"/>
        </w:rPr>
        <w:t>In risk prediction, attention mechanisms have shown promise in identifying crisis precursors by weighting critical time steps [21]. However, their application to financial markets has been limited to high-frequency trading scenarios [22], neglecting medium-term risk horizons relevant to portfolio managers. The proposed LSTM-Attention hybrid model addresses this gap by jointly optimizing return prediction and risk classification through multi-task learning—an innovation aligned with recent calls for integrated financial AI systems [23].</w:t>
      </w:r>
    </w:p>
    <w:p w14:paraId="275D82DE">
      <w:pPr>
        <w:jc w:val="both"/>
        <w:rPr>
          <w:rFonts w:hint="default"/>
          <w:sz w:val="20"/>
          <w:lang w:val="en-US" w:eastAsia="zh-CN"/>
        </w:rPr>
      </w:pPr>
    </w:p>
    <w:p w14:paraId="57CE7272">
      <w:pPr>
        <w:jc w:val="both"/>
        <w:rPr>
          <w:rFonts w:hint="default"/>
          <w:sz w:val="20"/>
          <w:lang w:val="en-US" w:eastAsia="zh-CN"/>
        </w:rPr>
      </w:pPr>
      <w:r>
        <w:rPr>
          <w:rFonts w:hint="default"/>
          <w:sz w:val="20"/>
          <w:lang w:val="en-US" w:eastAsia="zh-CN"/>
        </w:rPr>
        <w:t>This study bridges three critical gaps in the literature: 1) Systematic feature engineering that dynamically adapts to market microstructure patterns; 2) Threshold-optimized signal generation validated through rigorous time-series protocols; 3) Joint modeling of price dynamics and downside risks via interpretable deep learning architectures. By unifying these elements within a reproducible framework, our work advances both academic research and practical algorithmic trading systems.</w:t>
      </w:r>
    </w:p>
    <w:p w14:paraId="615F706F">
      <w:pPr>
        <w:jc w:val="both"/>
        <w:rPr>
          <w:sz w:val="20"/>
          <w:lang w:eastAsia="zh-CN"/>
        </w:rPr>
      </w:pPr>
    </w:p>
    <w:p w14:paraId="6390F48F">
      <w:pPr>
        <w:jc w:val="both"/>
        <w:rPr>
          <w:sz w:val="20"/>
          <w:lang w:eastAsia="zh-CN"/>
        </w:rPr>
      </w:pPr>
    </w:p>
    <w:p w14:paraId="7A63BACD">
      <w:pPr>
        <w:pStyle w:val="5"/>
        <w:rPr>
          <w:lang w:eastAsia="zh-CN"/>
        </w:rPr>
      </w:pPr>
      <w:r>
        <w:rPr>
          <w:rFonts w:hint="eastAsia"/>
          <w:sz w:val="20"/>
          <w:lang w:eastAsia="zh-CN"/>
        </w:rPr>
        <w:t>3</w:t>
      </w:r>
      <w:r>
        <w:rPr>
          <w:sz w:val="20"/>
        </w:rPr>
        <w:t>. data analysis</w:t>
      </w:r>
      <w:r>
        <w:rPr>
          <w:rFonts w:hint="eastAsia"/>
          <w:sz w:val="20"/>
        </w:rPr>
        <w:t xml:space="preserve"> </w:t>
      </w:r>
      <w:r>
        <w:rPr>
          <w:sz w:val="20"/>
        </w:rPr>
        <w:t>and preprocessing</w:t>
      </w:r>
    </w:p>
    <w:p w14:paraId="5F025264">
      <w:pPr>
        <w:jc w:val="both"/>
        <w:rPr>
          <w:sz w:val="20"/>
        </w:rPr>
      </w:pPr>
    </w:p>
    <w:p w14:paraId="771FB359">
      <w:pPr>
        <w:jc w:val="both"/>
        <w:rPr>
          <w:sz w:val="20"/>
        </w:rPr>
      </w:pPr>
      <w:r>
        <w:rPr>
          <w:sz w:val="20"/>
        </w:rPr>
        <w:t>Each patient in this dataset contains 11 clinical features (Age, ER, PgG, HER2, TrippleNegative Status, Chemotherapy Grade, Tumour Proliferation, Histology Type, Lymph node Status, Tumour Stage and Gene) and 107 MRI-based features.</w:t>
      </w:r>
      <w:r>
        <w:rPr>
          <w:rFonts w:ascii="宋体" w:hAnsi="宋体" w:eastAsia="宋体" w:cs="宋体"/>
          <w:szCs w:val="24"/>
          <w:lang w:eastAsia="zh-CN"/>
        </w:rPr>
        <w:t xml:space="preserve"> </w:t>
      </w:r>
      <w:r>
        <w:rPr>
          <w:sz w:val="20"/>
        </w:rPr>
        <w:t xml:space="preserve">Missing values were marked as </w:t>
      </w:r>
      <w:r>
        <w:rPr>
          <w:rFonts w:hint="eastAsia"/>
          <w:sz w:val="20"/>
          <w:lang w:eastAsia="zh-CN"/>
        </w:rPr>
        <w:t>“999”</w:t>
      </w:r>
      <w:r>
        <w:rPr>
          <w:sz w:val="20"/>
        </w:rPr>
        <w:t>.</w:t>
      </w:r>
    </w:p>
    <w:p w14:paraId="5130D0A2">
      <w:pPr>
        <w:pStyle w:val="6"/>
        <w:rPr>
          <w:bCs w:val="0"/>
          <w:i w:val="0"/>
          <w:iCs w:val="0"/>
          <w:sz w:val="20"/>
          <w:szCs w:val="20"/>
        </w:rPr>
      </w:pPr>
      <w:r>
        <w:rPr>
          <w:rFonts w:hint="eastAsia"/>
          <w:bCs w:val="0"/>
          <w:i w:val="0"/>
          <w:iCs w:val="0"/>
          <w:caps/>
          <w:sz w:val="20"/>
          <w:szCs w:val="20"/>
          <w:lang w:eastAsia="zh-CN"/>
        </w:rPr>
        <w:t>3</w:t>
      </w:r>
      <w:r>
        <w:rPr>
          <w:rFonts w:hint="eastAsia"/>
          <w:bCs w:val="0"/>
          <w:i w:val="0"/>
          <w:iCs w:val="0"/>
          <w:caps/>
          <w:sz w:val="20"/>
          <w:szCs w:val="20"/>
        </w:rPr>
        <w:t xml:space="preserve">.1 </w:t>
      </w:r>
      <w:r>
        <w:rPr>
          <w:rFonts w:hint="eastAsia"/>
          <w:bCs w:val="0"/>
          <w:i w:val="0"/>
          <w:iCs w:val="0"/>
          <w:sz w:val="20"/>
          <w:szCs w:val="20"/>
          <w:lang w:eastAsia="zh-CN"/>
        </w:rPr>
        <w:t>M</w:t>
      </w:r>
      <w:r>
        <w:rPr>
          <w:bCs w:val="0"/>
          <w:i w:val="0"/>
          <w:iCs w:val="0"/>
          <w:sz w:val="20"/>
          <w:szCs w:val="20"/>
        </w:rPr>
        <w:t>issing value handling</w:t>
      </w:r>
    </w:p>
    <w:p w14:paraId="1010551C">
      <w:pPr>
        <w:rPr>
          <w:sz w:val="20"/>
          <w:lang w:eastAsia="zh-CN"/>
        </w:rPr>
      </w:pPr>
      <w:r>
        <w:rPr>
          <w:sz w:val="20"/>
        </w:rPr>
        <w:t>The data stability is improved by traversing the dataset to detect the position of 999 and replacing 999 with median filling or removing.</w:t>
      </w:r>
    </w:p>
    <w:p w14:paraId="48422783">
      <w:pPr>
        <w:pStyle w:val="6"/>
        <w:rPr>
          <w:bCs w:val="0"/>
          <w:i w:val="0"/>
          <w:iCs w:val="0"/>
          <w:sz w:val="20"/>
          <w:szCs w:val="20"/>
          <w:lang w:eastAsia="zh-CN"/>
        </w:rPr>
      </w:pPr>
      <w:bookmarkStart w:id="0" w:name="_GoBack"/>
      <w:bookmarkEnd w:id="0"/>
      <w:r>
        <w:rPr>
          <w:rFonts w:hint="eastAsia"/>
          <w:bCs w:val="0"/>
          <w:i w:val="0"/>
          <w:iCs w:val="0"/>
          <w:sz w:val="20"/>
          <w:szCs w:val="20"/>
          <w:lang w:eastAsia="zh-CN"/>
        </w:rPr>
        <w:t>3</w:t>
      </w:r>
      <w:r>
        <w:rPr>
          <w:bCs w:val="0"/>
          <w:i w:val="0"/>
          <w:iCs w:val="0"/>
          <w:sz w:val="20"/>
          <w:szCs w:val="20"/>
          <w:lang w:eastAsia="zh-CN"/>
        </w:rPr>
        <w:t>.2 Data Information</w:t>
      </w:r>
    </w:p>
    <w:p w14:paraId="428EC191">
      <w:pPr>
        <w:jc w:val="both"/>
        <w:rPr>
          <w:sz w:val="20"/>
        </w:rPr>
      </w:pPr>
      <w:r>
        <w:rPr>
          <w:sz w:val="20"/>
        </w:rPr>
        <w:t>The data is divided by using the interquartile range method, and the distribution of different features in the data is shown using a boxplot to provide visual aids for further analysis of the presence of the data.</w:t>
      </w:r>
    </w:p>
    <w:p w14:paraId="7FAAA56A">
      <w:pPr>
        <w:jc w:val="both"/>
        <w:rPr>
          <w:sz w:val="20"/>
          <w:lang w:eastAsia="zh-CN"/>
        </w:rPr>
      </w:pPr>
    </w:p>
    <w:p w14:paraId="01943551">
      <w:pPr>
        <w:keepNext/>
        <w:jc w:val="both"/>
        <w:rPr>
          <w:rFonts w:hint="eastAsia" w:eastAsia="等线"/>
          <w:lang w:eastAsia="zh-CN"/>
        </w:rPr>
      </w:pPr>
      <w:r>
        <w:rPr>
          <w:rFonts w:hint="eastAsia" w:eastAsia="等线"/>
          <w:lang w:eastAsia="zh-CN"/>
        </w:rPr>
        <w:pict>
          <v:shape id="_x0000_i1025" o:spt="75" alt="boxplot" type="#_x0000_t75" style="height:138.1pt;width:242.95pt;" filled="f" o:preferrelative="t" stroked="f" coordsize="21600,21600">
            <v:path/>
            <v:fill on="f" focussize="0,0"/>
            <v:stroke on="f"/>
            <v:imagedata r:id="rId4" o:title="boxplot"/>
            <o:lock v:ext="edit" aspectratio="t"/>
            <w10:wrap type="none"/>
            <w10:anchorlock/>
          </v:shape>
        </w:pict>
      </w:r>
    </w:p>
    <w:p w14:paraId="3BBE501B">
      <w:pPr>
        <w:pStyle w:val="22"/>
        <w:jc w:val="center"/>
        <w:rPr>
          <w:lang w:eastAsia="zh-CN"/>
        </w:rPr>
      </w:pPr>
      <w:r>
        <w:rPr>
          <w:rFonts w:hint="eastAsia"/>
          <w:lang w:eastAsia="zh-CN"/>
        </w:rPr>
        <w:t>F</w:t>
      </w:r>
      <w:r>
        <w:t xml:space="preserve">ig. </w:t>
      </w:r>
      <w:r>
        <w:fldChar w:fldCharType="begin"/>
      </w:r>
      <w:r>
        <w:instrText xml:space="preserve"> SEQ figure \* ARABIC </w:instrText>
      </w:r>
      <w:r>
        <w:fldChar w:fldCharType="separate"/>
      </w:r>
      <w:r>
        <w:t>1</w:t>
      </w:r>
      <w:r>
        <w:fldChar w:fldCharType="end"/>
      </w:r>
      <w:r>
        <w:t>.</w:t>
      </w:r>
      <w:r>
        <w:rPr>
          <w:rFonts w:hint="eastAsia"/>
          <w:lang w:eastAsia="zh-CN"/>
        </w:rPr>
        <w:t xml:space="preserve"> Boxplot of data features</w:t>
      </w:r>
    </w:p>
    <w:p w14:paraId="0C92152C">
      <w:pPr>
        <w:rPr>
          <w:lang w:eastAsia="zh-CN"/>
        </w:rPr>
      </w:pPr>
    </w:p>
    <w:p w14:paraId="7C4810AC">
      <w:pPr>
        <w:pStyle w:val="21"/>
        <w:ind w:firstLine="0"/>
      </w:pPr>
      <w:r>
        <w:t>Use Seaborn to map the thermal mapping of your data to see the correlations between individual data features and use that as a basis to select efficient strategies to process your data.</w:t>
      </w:r>
    </w:p>
    <w:p w14:paraId="2D5B46B8">
      <w:pPr>
        <w:pStyle w:val="21"/>
        <w:ind w:firstLine="0"/>
      </w:pPr>
    </w:p>
    <w:p w14:paraId="100E7A7B">
      <w:pPr>
        <w:pStyle w:val="21"/>
        <w:keepNext/>
        <w:ind w:firstLine="0"/>
        <w:rPr>
          <w:rFonts w:hint="eastAsia" w:eastAsia="等线"/>
          <w:lang w:eastAsia="zh-CN"/>
        </w:rPr>
      </w:pPr>
      <w:r>
        <w:rPr>
          <w:rFonts w:hint="eastAsia" w:eastAsia="等线"/>
          <w:lang w:eastAsia="zh-CN"/>
        </w:rPr>
        <w:pict>
          <v:shape id="_x0000_i1026" o:spt="75" alt="heatmap" type="#_x0000_t75" style="height:153.15pt;width:242.9pt;" filled="f" o:preferrelative="t" stroked="f" coordsize="21600,21600">
            <v:path/>
            <v:fill on="f" focussize="0,0"/>
            <v:stroke on="f"/>
            <v:imagedata r:id="rId5" o:title="heatmap"/>
            <o:lock v:ext="edit" aspectratio="t"/>
            <w10:wrap type="none"/>
            <w10:anchorlock/>
          </v:shape>
        </w:pict>
      </w:r>
    </w:p>
    <w:p w14:paraId="22B57844">
      <w:pPr>
        <w:pStyle w:val="22"/>
        <w:jc w:val="center"/>
      </w:pPr>
      <w:r>
        <w:rPr>
          <w:rFonts w:hint="eastAsia"/>
          <w:lang w:eastAsia="zh-CN"/>
        </w:rPr>
        <w:t>F</w:t>
      </w:r>
      <w:r>
        <w:t xml:space="preserve">ig. </w:t>
      </w:r>
      <w:r>
        <w:fldChar w:fldCharType="begin"/>
      </w:r>
      <w:r>
        <w:instrText xml:space="preserve"> SEQ figure \* ARABIC </w:instrText>
      </w:r>
      <w:r>
        <w:fldChar w:fldCharType="separate"/>
      </w:r>
      <w:r>
        <w:t>2</w:t>
      </w:r>
      <w:r>
        <w:fldChar w:fldCharType="end"/>
      </w:r>
      <w:r>
        <w:t xml:space="preserve">. </w:t>
      </w:r>
      <w:r>
        <w:rPr>
          <w:rFonts w:hint="eastAsia"/>
        </w:rPr>
        <w:t xml:space="preserve">Correlation </w:t>
      </w:r>
      <w:r>
        <w:rPr>
          <w:rFonts w:hint="eastAsia"/>
          <w:lang w:eastAsia="zh-CN"/>
        </w:rPr>
        <w:t>h</w:t>
      </w:r>
      <w:r>
        <w:rPr>
          <w:rFonts w:hint="eastAsia"/>
        </w:rPr>
        <w:t>eatmap</w:t>
      </w:r>
    </w:p>
    <w:p w14:paraId="26104751">
      <w:pPr>
        <w:jc w:val="both"/>
        <w:rPr>
          <w:sz w:val="20"/>
          <w:lang w:eastAsia="zh-CN"/>
        </w:rPr>
      </w:pPr>
    </w:p>
    <w:p w14:paraId="1E1CB9BD">
      <w:pPr>
        <w:jc w:val="both"/>
        <w:rPr>
          <w:sz w:val="20"/>
          <w:lang w:eastAsia="zh-CN"/>
        </w:rPr>
      </w:pPr>
      <w:r>
        <w:rPr>
          <w:sz w:val="20"/>
          <w:lang w:eastAsia="zh-CN"/>
        </w:rPr>
        <w:t>Finally, the histogram is used to understand the distribution pattern of the data, such as whether it conforms to a normal distribution, to determine whether the data is statistically significant or if there are problems in the data that need further processing.</w:t>
      </w:r>
    </w:p>
    <w:p w14:paraId="537E3151">
      <w:pPr>
        <w:keepNext/>
        <w:jc w:val="both"/>
        <w:rPr>
          <w:rFonts w:hint="eastAsia" w:eastAsia="等线"/>
          <w:lang w:eastAsia="zh-CN"/>
        </w:rPr>
      </w:pPr>
      <w:r>
        <w:rPr>
          <w:rFonts w:hint="eastAsia" w:eastAsia="等线"/>
          <w:lang w:eastAsia="zh-CN"/>
        </w:rPr>
        <w:pict>
          <v:shape id="_x0000_i1027" o:spt="75" alt="open-close-subplot" type="#_x0000_t75" style="height:242.6pt;width:242.6pt;" filled="f" o:preferrelative="t" stroked="f" coordsize="21600,21600">
            <v:path/>
            <v:fill on="f" focussize="0,0"/>
            <v:stroke on="f"/>
            <v:imagedata r:id="rId6" o:title="open-close-subplot"/>
            <o:lock v:ext="edit" aspectratio="t"/>
            <w10:wrap type="none"/>
            <w10:anchorlock/>
          </v:shape>
        </w:pict>
      </w:r>
    </w:p>
    <w:p w14:paraId="47D0F34A">
      <w:pPr>
        <w:pStyle w:val="22"/>
        <w:jc w:val="center"/>
        <w:rPr>
          <w:rFonts w:hint="default" w:eastAsia="等线"/>
          <w:lang w:val="en-US" w:eastAsia="zh-CN"/>
        </w:rPr>
      </w:pPr>
      <w:r>
        <w:rPr>
          <w:rFonts w:hint="eastAsia"/>
          <w:lang w:eastAsia="zh-CN"/>
        </w:rPr>
        <w:t>F</w:t>
      </w:r>
      <w:r>
        <w:t xml:space="preserve">ig. </w:t>
      </w:r>
      <w:r>
        <w:fldChar w:fldCharType="begin"/>
      </w:r>
      <w:r>
        <w:instrText xml:space="preserve"> SEQ figure \* ARABIC </w:instrText>
      </w:r>
      <w:r>
        <w:fldChar w:fldCharType="separate"/>
      </w:r>
      <w:r>
        <w:t>3</w:t>
      </w:r>
      <w:r>
        <w:fldChar w:fldCharType="end"/>
      </w:r>
      <w:r>
        <w:t xml:space="preserve">. </w:t>
      </w:r>
      <w:r>
        <w:rPr>
          <w:rFonts w:hint="eastAsia"/>
          <w:lang w:val="en-US" w:eastAsia="zh-CN"/>
        </w:rPr>
        <w:t>Open</w:t>
      </w:r>
      <w:r>
        <w:rPr>
          <w:rFonts w:hint="default"/>
          <w:lang w:val="en-US" w:eastAsia="zh-CN"/>
        </w:rPr>
        <w:t xml:space="preserve"> and Close Subplot</w:t>
      </w:r>
    </w:p>
    <w:p w14:paraId="33F17FF6"/>
    <w:p w14:paraId="4522A16F">
      <w:pPr>
        <w:jc w:val="both"/>
        <w:rPr>
          <w:sz w:val="20"/>
          <w:lang w:eastAsia="zh-CN"/>
        </w:rPr>
      </w:pPr>
      <w:r>
        <w:rPr>
          <w:sz w:val="20"/>
          <w:lang w:eastAsia="zh-CN"/>
        </w:rPr>
        <w:t>Then, through data processing operations</w:t>
      </w:r>
    </w:p>
    <w:p w14:paraId="7C26916B">
      <w:pPr>
        <w:jc w:val="both"/>
        <w:rPr>
          <w:sz w:val="20"/>
          <w:lang w:eastAsia="zh-CN"/>
        </w:rPr>
      </w:pPr>
    </w:p>
    <w:p w14:paraId="6F063223">
      <w:pPr>
        <w:pStyle w:val="6"/>
        <w:rPr>
          <w:bCs w:val="0"/>
          <w:i w:val="0"/>
          <w:iCs w:val="0"/>
          <w:sz w:val="20"/>
          <w:szCs w:val="20"/>
          <w:lang w:eastAsia="zh-CN"/>
        </w:rPr>
      </w:pPr>
      <w:r>
        <w:rPr>
          <w:rFonts w:hint="eastAsia"/>
          <w:bCs w:val="0"/>
          <w:i w:val="0"/>
          <w:iCs w:val="0"/>
          <w:sz w:val="20"/>
          <w:szCs w:val="20"/>
          <w:lang w:eastAsia="zh-CN"/>
        </w:rPr>
        <w:t xml:space="preserve">3.3 </w:t>
      </w:r>
      <w:r>
        <w:rPr>
          <w:bCs w:val="0"/>
          <w:i w:val="0"/>
          <w:iCs w:val="0"/>
          <w:sz w:val="20"/>
          <w:szCs w:val="20"/>
          <w:lang w:eastAsia="zh-CN"/>
        </w:rPr>
        <w:t>Data</w:t>
      </w:r>
    </w:p>
    <w:p w14:paraId="33834263">
      <w:pPr>
        <w:jc w:val="both"/>
        <w:rPr>
          <w:sz w:val="20"/>
          <w:lang w:eastAsia="zh-CN"/>
        </w:rPr>
      </w:pPr>
      <w:r>
        <w:rPr>
          <w:sz w:val="20"/>
          <w:lang w:eastAsia="zh-CN"/>
        </w:rPr>
        <w:t xml:space="preserve">According to the analysis of , </w:t>
      </w:r>
    </w:p>
    <w:p w14:paraId="4BD7C893">
      <w:pPr>
        <w:jc w:val="both"/>
        <w:rPr>
          <w:sz w:val="20"/>
          <w:lang w:eastAsia="zh-CN"/>
        </w:rPr>
      </w:pPr>
    </w:p>
    <w:p w14:paraId="09D7181E">
      <w:pPr>
        <w:keepNext/>
        <w:jc w:val="both"/>
        <w:rPr>
          <w:rFonts w:hint="default"/>
          <w:lang w:val="en-US"/>
        </w:rPr>
      </w:pPr>
      <w:r>
        <w:rPr>
          <w:rFonts w:hint="default"/>
          <w:lang w:val="en-US"/>
        </w:rPr>
        <w:pict>
          <v:shape id="_x0000_i1028" o:spt="75" alt="subplot" type="#_x0000_t75" style="height:165.15pt;width:241.8pt;" filled="f" o:preferrelative="t" stroked="f" coordsize="21600,21600">
            <v:path/>
            <v:fill on="f" focussize="0,0"/>
            <v:stroke on="f"/>
            <v:imagedata r:id="rId7" o:title="subplot"/>
            <o:lock v:ext="edit" aspectratio="t"/>
            <w10:wrap type="none"/>
            <w10:anchorlock/>
          </v:shape>
        </w:pict>
      </w:r>
    </w:p>
    <w:p w14:paraId="1D738756">
      <w:pPr>
        <w:pStyle w:val="22"/>
        <w:jc w:val="center"/>
      </w:pPr>
      <w:r>
        <w:rPr>
          <w:rFonts w:hint="eastAsia"/>
          <w:lang w:eastAsia="zh-CN"/>
        </w:rPr>
        <w:t>F</w:t>
      </w:r>
      <w:r>
        <w:t xml:space="preserve">ig. </w:t>
      </w:r>
      <w:r>
        <w:fldChar w:fldCharType="begin"/>
      </w:r>
      <w:r>
        <w:instrText xml:space="preserve"> SEQ figure \* ARABIC </w:instrText>
      </w:r>
      <w:r>
        <w:fldChar w:fldCharType="separate"/>
      </w:r>
      <w:r>
        <w:t>4</w:t>
      </w:r>
      <w:r>
        <w:fldChar w:fldCharType="end"/>
      </w:r>
      <w:r>
        <w:t>. S</w:t>
      </w:r>
    </w:p>
    <w:p w14:paraId="0E07208C">
      <w:pPr>
        <w:rPr>
          <w:lang w:eastAsia="zh-CN"/>
        </w:rPr>
      </w:pPr>
    </w:p>
    <w:p w14:paraId="1F6A2800">
      <w:pPr>
        <w:pStyle w:val="6"/>
        <w:rPr>
          <w:bCs w:val="0"/>
          <w:i w:val="0"/>
          <w:iCs w:val="0"/>
          <w:sz w:val="20"/>
          <w:szCs w:val="20"/>
          <w:lang w:eastAsia="zh-CN"/>
        </w:rPr>
      </w:pPr>
      <w:r>
        <w:rPr>
          <w:rFonts w:hint="eastAsia"/>
          <w:bCs w:val="0"/>
          <w:i w:val="0"/>
          <w:iCs w:val="0"/>
          <w:sz w:val="20"/>
          <w:szCs w:val="20"/>
          <w:lang w:eastAsia="zh-CN"/>
        </w:rPr>
        <w:t xml:space="preserve">3.4 </w:t>
      </w:r>
      <w:r>
        <w:rPr>
          <w:bCs w:val="0"/>
          <w:i w:val="0"/>
          <w:iCs w:val="0"/>
          <w:sz w:val="20"/>
          <w:szCs w:val="20"/>
          <w:lang w:eastAsia="zh-CN"/>
        </w:rPr>
        <w:t>P</w:t>
      </w:r>
    </w:p>
    <w:p w14:paraId="463AAEA9">
      <w:pPr>
        <w:rPr>
          <w:sz w:val="20"/>
          <w:lang w:eastAsia="zh-CN"/>
        </w:rPr>
      </w:pPr>
      <w:r>
        <w:rPr>
          <w:sz w:val="20"/>
          <w:lang w:eastAsia="zh-CN"/>
        </w:rPr>
        <w:t xml:space="preserve">PCA can reduce the </w:t>
      </w:r>
    </w:p>
    <w:p w14:paraId="71EDB264">
      <w:pPr>
        <w:pStyle w:val="5"/>
        <w:jc w:val="left"/>
        <w:rPr>
          <w:sz w:val="20"/>
          <w:lang w:eastAsia="zh-CN"/>
        </w:rPr>
      </w:pPr>
      <w:r>
        <w:rPr>
          <w:rFonts w:hint="eastAsia"/>
          <w:sz w:val="20"/>
          <w:lang w:eastAsia="zh-CN"/>
        </w:rPr>
        <w:t>4</w:t>
      </w:r>
      <w:r>
        <w:rPr>
          <w:sz w:val="20"/>
        </w:rPr>
        <w:t>.</w:t>
      </w:r>
      <w:r>
        <w:rPr>
          <w:caps w:val="0"/>
        </w:rPr>
        <w:t xml:space="preserve"> </w:t>
      </w:r>
      <w:r>
        <w:rPr>
          <w:rFonts w:hint="eastAsia"/>
          <w:sz w:val="20"/>
        </w:rPr>
        <w:t>M</w:t>
      </w:r>
      <w:r>
        <w:rPr>
          <w:sz w:val="20"/>
        </w:rPr>
        <w:t>ODEL</w:t>
      </w:r>
      <w:r>
        <w:rPr>
          <w:rFonts w:hint="eastAsia"/>
          <w:sz w:val="20"/>
        </w:rPr>
        <w:t xml:space="preserve"> </w:t>
      </w:r>
      <w:r>
        <w:rPr>
          <w:sz w:val="20"/>
        </w:rPr>
        <w:t xml:space="preserve">SELECTION AND </w:t>
      </w:r>
      <w:r>
        <w:rPr>
          <w:bCs/>
          <w:sz w:val="20"/>
        </w:rPr>
        <w:t>Comparison</w:t>
      </w:r>
    </w:p>
    <w:p w14:paraId="46E1A27C">
      <w:pPr>
        <w:jc w:val="both"/>
        <w:rPr>
          <w:b/>
          <w:sz w:val="20"/>
        </w:rPr>
      </w:pPr>
    </w:p>
    <w:p w14:paraId="6E21BB97">
      <w:pPr>
        <w:pStyle w:val="6"/>
        <w:rPr>
          <w:bCs w:val="0"/>
          <w:i w:val="0"/>
          <w:iCs w:val="0"/>
          <w:sz w:val="20"/>
          <w:szCs w:val="20"/>
          <w:lang w:eastAsia="zh-CN"/>
        </w:rPr>
      </w:pPr>
      <w:r>
        <w:rPr>
          <w:rFonts w:hint="eastAsia"/>
          <w:bCs w:val="0"/>
          <w:i w:val="0"/>
          <w:iCs w:val="0"/>
          <w:sz w:val="20"/>
          <w:szCs w:val="20"/>
          <w:lang w:eastAsia="zh-CN"/>
        </w:rPr>
        <w:t>4</w:t>
      </w:r>
      <w:r>
        <w:rPr>
          <w:bCs w:val="0"/>
          <w:i w:val="0"/>
          <w:iCs w:val="0"/>
          <w:sz w:val="20"/>
          <w:szCs w:val="20"/>
          <w:lang w:eastAsia="zh-CN"/>
        </w:rPr>
        <w:t>.1 PCR (classification task)</w:t>
      </w:r>
    </w:p>
    <w:p w14:paraId="28CD86B8">
      <w:pPr>
        <w:rPr>
          <w:sz w:val="20"/>
          <w:lang w:eastAsia="zh-CN"/>
        </w:rPr>
      </w:pPr>
      <w:r>
        <w:rPr>
          <w:sz w:val="20"/>
          <w:lang w:eastAsia="zh-CN"/>
        </w:rPr>
        <w:t xml:space="preserve">Logistic Regression: </w:t>
      </w:r>
    </w:p>
    <w:p w14:paraId="3405CCF8">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373B35C8">
      <w:pPr>
        <w:numPr>
          <w:ilvl w:val="0"/>
          <w:numId w:val="11"/>
        </w:numPr>
        <w:rPr>
          <w:sz w:val="20"/>
          <w:lang w:eastAsia="zh-CN"/>
        </w:rPr>
      </w:pPr>
      <w:r>
        <w:rPr>
          <w:sz w:val="20"/>
          <w:lang w:eastAsia="zh-CN"/>
        </w:rPr>
        <w:t>Hyperparameters: Regularization strength (C=1.2), solver (liblinear), and maximum iterations (500). Threshold: 0.52.</w:t>
      </w:r>
    </w:p>
    <w:p w14:paraId="1E43EC1B">
      <w:pPr>
        <w:numPr>
          <w:ilvl w:val="0"/>
          <w:numId w:val="11"/>
        </w:numPr>
        <w:rPr>
          <w:sz w:val="20"/>
          <w:lang w:eastAsia="zh-CN"/>
        </w:rPr>
      </w:pPr>
      <w:r>
        <w:rPr>
          <w:sz w:val="20"/>
          <w:lang w:eastAsia="zh-CN"/>
        </w:rPr>
        <w:t>Achieved balanced accuracy of 70.26%, precision of 42.31%, and ROC-AUC of 70.26%.</w:t>
      </w:r>
    </w:p>
    <w:p w14:paraId="69764CEC">
      <w:pPr>
        <w:rPr>
          <w:sz w:val="20"/>
          <w:lang w:eastAsia="zh-CN"/>
        </w:rPr>
      </w:pPr>
    </w:p>
    <w:p w14:paraId="6B393C38">
      <w:pPr>
        <w:rPr>
          <w:sz w:val="20"/>
          <w:lang w:eastAsia="zh-CN"/>
        </w:rPr>
      </w:pPr>
      <w:r>
        <w:rPr>
          <w:sz w:val="20"/>
          <w:lang w:eastAsia="zh-CN"/>
        </w:rPr>
        <w:t xml:space="preserve">Random Forest: </w:t>
      </w:r>
    </w:p>
    <w:p w14:paraId="363B8268">
      <w:pPr>
        <w:numPr>
          <w:ilvl w:val="0"/>
          <w:numId w:val="12"/>
        </w:numPr>
        <w:rPr>
          <w:sz w:val="20"/>
          <w:lang w:eastAsia="zh-CN"/>
        </w:rPr>
      </w:pPr>
      <w:r>
        <w:rPr>
          <w:sz w:val="20"/>
          <w:lang w:eastAsia="zh-CN"/>
        </w:rPr>
        <w:t>Processes high-dimensional data and provides feature importance assessment.</w:t>
      </w:r>
    </w:p>
    <w:p w14:paraId="052A81C7">
      <w:pPr>
        <w:numPr>
          <w:ilvl w:val="0"/>
          <w:numId w:val="12"/>
        </w:numPr>
        <w:rPr>
          <w:sz w:val="20"/>
          <w:lang w:eastAsia="zh-CN"/>
        </w:rPr>
      </w:pPr>
      <w:r>
        <w:rPr>
          <w:sz w:val="20"/>
          <w:lang w:eastAsia="zh-CN"/>
        </w:rPr>
        <w:t>Hyperparameters: 75 estimators. Threshold: 0.48.</w:t>
      </w:r>
    </w:p>
    <w:p w14:paraId="4F245445">
      <w:pPr>
        <w:numPr>
          <w:ilvl w:val="0"/>
          <w:numId w:val="12"/>
        </w:numPr>
        <w:rPr>
          <w:sz w:val="20"/>
          <w:lang w:eastAsia="zh-CN"/>
        </w:rPr>
      </w:pPr>
      <w:r>
        <w:rPr>
          <w:sz w:val="20"/>
          <w:lang w:eastAsia="zh-CN"/>
        </w:rPr>
        <w:t>Achieved balanced accuracy of 68.12%, precision of 41.67%, and ROC-AUC of 68.12%.</w:t>
      </w:r>
    </w:p>
    <w:p w14:paraId="023E8846">
      <w:pPr>
        <w:rPr>
          <w:sz w:val="20"/>
          <w:lang w:eastAsia="zh-CN"/>
        </w:rPr>
      </w:pPr>
    </w:p>
    <w:p w14:paraId="6E2DDD1B">
      <w:pPr>
        <w:rPr>
          <w:sz w:val="20"/>
          <w:lang w:eastAsia="zh-CN"/>
        </w:rPr>
      </w:pPr>
      <w:r>
        <w:rPr>
          <w:sz w:val="20"/>
          <w:lang w:eastAsia="zh-CN"/>
        </w:rPr>
        <w:t>A:</w:t>
      </w:r>
    </w:p>
    <w:p w14:paraId="2F237256">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054BFF8E">
      <w:pPr>
        <w:numPr>
          <w:ilvl w:val="0"/>
          <w:numId w:val="12"/>
        </w:numPr>
        <w:rPr>
          <w:sz w:val="20"/>
          <w:lang w:eastAsia="zh-CN"/>
        </w:rPr>
      </w:pPr>
      <w:r>
        <w:rPr>
          <w:sz w:val="20"/>
          <w:lang w:eastAsia="zh-CN"/>
        </w:rPr>
        <w:t>Hyperparameters: SAMME algorithm, learning rate (0.47), and 170 estimators. Threshold: 0.51.</w:t>
      </w:r>
    </w:p>
    <w:p w14:paraId="35D9D61A">
      <w:pPr>
        <w:numPr>
          <w:ilvl w:val="0"/>
          <w:numId w:val="12"/>
        </w:numPr>
        <w:rPr>
          <w:sz w:val="20"/>
          <w:lang w:eastAsia="zh-CN"/>
        </w:rPr>
      </w:pPr>
      <w:r>
        <w:rPr>
          <w:sz w:val="20"/>
          <w:lang w:eastAsia="zh-CN"/>
        </w:rPr>
        <w:t>Achieved balanced accuracy of 75.33%, precision of 44.83%, and ROC-AUC of 75.33%.</w:t>
      </w:r>
    </w:p>
    <w:p w14:paraId="6C9F4FC6">
      <w:pPr>
        <w:rPr>
          <w:sz w:val="20"/>
          <w:lang w:eastAsia="zh-CN"/>
        </w:rPr>
      </w:pPr>
    </w:p>
    <w:p w14:paraId="47BE9852">
      <w:pPr>
        <w:rPr>
          <w:sz w:val="20"/>
          <w:lang w:eastAsia="zh-CN"/>
        </w:rPr>
      </w:pPr>
      <w:r>
        <w:rPr>
          <w:sz w:val="20"/>
          <w:lang w:eastAsia="zh-CN"/>
        </w:rPr>
        <w:t>Ada</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1"/>
        <w:gridCol w:w="1163"/>
        <w:gridCol w:w="1081"/>
        <w:gridCol w:w="1078"/>
      </w:tblGrid>
      <w:tr w14:paraId="7F8F9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117EFBD5">
            <w:pPr>
              <w:rPr>
                <w:sz w:val="20"/>
                <w:lang w:eastAsia="zh-CN"/>
              </w:rPr>
            </w:pPr>
            <w:r>
              <w:rPr>
                <w:sz w:val="20"/>
                <w:lang w:eastAsia="zh-CN"/>
              </w:rPr>
              <w:t>Model</w:t>
            </w:r>
          </w:p>
        </w:tc>
        <w:tc>
          <w:tcPr>
            <w:tcW w:w="1163" w:type="dxa"/>
            <w:shd w:val="clear" w:color="auto" w:fill="auto"/>
          </w:tcPr>
          <w:p w14:paraId="4F8FC41D">
            <w:pPr>
              <w:rPr>
                <w:sz w:val="20"/>
                <w:lang w:eastAsia="zh-CN"/>
              </w:rPr>
            </w:pPr>
            <w:r>
              <w:rPr>
                <w:sz w:val="20"/>
                <w:lang w:eastAsia="zh-CN"/>
              </w:rPr>
              <w:t>Precision (Class 0)</w:t>
            </w:r>
          </w:p>
        </w:tc>
        <w:tc>
          <w:tcPr>
            <w:tcW w:w="1081" w:type="dxa"/>
            <w:shd w:val="clear" w:color="auto" w:fill="auto"/>
          </w:tcPr>
          <w:p w14:paraId="59636D0B">
            <w:pPr>
              <w:rPr>
                <w:sz w:val="20"/>
                <w:lang w:eastAsia="zh-CN"/>
              </w:rPr>
            </w:pPr>
            <w:r>
              <w:rPr>
                <w:sz w:val="20"/>
                <w:lang w:eastAsia="zh-CN"/>
              </w:rPr>
              <w:t>Recall (Class 0)</w:t>
            </w:r>
          </w:p>
        </w:tc>
        <w:tc>
          <w:tcPr>
            <w:tcW w:w="1078" w:type="dxa"/>
            <w:shd w:val="clear" w:color="auto" w:fill="auto"/>
          </w:tcPr>
          <w:p w14:paraId="565B1709">
            <w:pPr>
              <w:rPr>
                <w:sz w:val="20"/>
                <w:lang w:eastAsia="zh-CN"/>
              </w:rPr>
            </w:pPr>
            <w:r>
              <w:rPr>
                <w:sz w:val="20"/>
                <w:lang w:eastAsia="zh-CN"/>
              </w:rPr>
              <w:t>F1-Score (Class 0)</w:t>
            </w:r>
          </w:p>
        </w:tc>
      </w:tr>
      <w:tr w14:paraId="076EA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43C11D85">
            <w:pPr>
              <w:rPr>
                <w:sz w:val="20"/>
                <w:lang w:eastAsia="zh-CN"/>
              </w:rPr>
            </w:pPr>
            <w:r>
              <w:rPr>
                <w:sz w:val="20"/>
                <w:lang w:eastAsia="zh-CN"/>
              </w:rPr>
              <w:t>Random Forest (75estimators)</w:t>
            </w:r>
          </w:p>
        </w:tc>
        <w:tc>
          <w:tcPr>
            <w:tcW w:w="1163" w:type="dxa"/>
            <w:shd w:val="clear" w:color="auto" w:fill="auto"/>
          </w:tcPr>
          <w:p w14:paraId="629662FD">
            <w:pPr>
              <w:rPr>
                <w:sz w:val="20"/>
                <w:lang w:eastAsia="zh-CN"/>
              </w:rPr>
            </w:pPr>
          </w:p>
        </w:tc>
        <w:tc>
          <w:tcPr>
            <w:tcW w:w="1081" w:type="dxa"/>
            <w:shd w:val="clear" w:color="auto" w:fill="auto"/>
          </w:tcPr>
          <w:p w14:paraId="3E605E6D">
            <w:pPr>
              <w:rPr>
                <w:sz w:val="20"/>
                <w:lang w:eastAsia="zh-CN"/>
              </w:rPr>
            </w:pPr>
          </w:p>
        </w:tc>
        <w:tc>
          <w:tcPr>
            <w:tcW w:w="1078" w:type="dxa"/>
            <w:shd w:val="clear" w:color="auto" w:fill="auto"/>
          </w:tcPr>
          <w:p w14:paraId="12133F43">
            <w:pPr>
              <w:rPr>
                <w:sz w:val="20"/>
                <w:lang w:eastAsia="zh-CN"/>
              </w:rPr>
            </w:pPr>
          </w:p>
        </w:tc>
      </w:tr>
      <w:tr w14:paraId="78533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3A3BE22D">
            <w:pPr>
              <w:rPr>
                <w:sz w:val="20"/>
                <w:lang w:eastAsia="zh-CN"/>
              </w:rPr>
            </w:pPr>
            <w:r>
              <w:rPr>
                <w:sz w:val="20"/>
                <w:lang w:eastAsia="zh-CN"/>
              </w:rPr>
              <w:t>A</w:t>
            </w:r>
          </w:p>
        </w:tc>
        <w:tc>
          <w:tcPr>
            <w:tcW w:w="1163" w:type="dxa"/>
            <w:shd w:val="clear" w:color="auto" w:fill="auto"/>
          </w:tcPr>
          <w:p w14:paraId="2660AAC5">
            <w:pPr>
              <w:rPr>
                <w:sz w:val="20"/>
                <w:lang w:eastAsia="zh-CN"/>
              </w:rPr>
            </w:pPr>
          </w:p>
        </w:tc>
        <w:tc>
          <w:tcPr>
            <w:tcW w:w="1081" w:type="dxa"/>
            <w:shd w:val="clear" w:color="auto" w:fill="auto"/>
          </w:tcPr>
          <w:p w14:paraId="658419E9">
            <w:pPr>
              <w:rPr>
                <w:sz w:val="20"/>
                <w:lang w:eastAsia="zh-CN"/>
              </w:rPr>
            </w:pPr>
          </w:p>
        </w:tc>
        <w:tc>
          <w:tcPr>
            <w:tcW w:w="1078" w:type="dxa"/>
            <w:shd w:val="clear" w:color="auto" w:fill="auto"/>
          </w:tcPr>
          <w:p w14:paraId="17E2F163">
            <w:pPr>
              <w:rPr>
                <w:sz w:val="20"/>
                <w:lang w:eastAsia="zh-CN"/>
              </w:rPr>
            </w:pPr>
          </w:p>
        </w:tc>
      </w:tr>
      <w:tr w14:paraId="7DF67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2AC3CE5B">
            <w:pPr>
              <w:rPr>
                <w:sz w:val="20"/>
                <w:lang w:eastAsia="zh-CN"/>
              </w:rPr>
            </w:pPr>
            <w:r>
              <w:rPr>
                <w:sz w:val="20"/>
                <w:lang w:eastAsia="zh-CN"/>
              </w:rPr>
              <w:t>L</w:t>
            </w:r>
          </w:p>
        </w:tc>
        <w:tc>
          <w:tcPr>
            <w:tcW w:w="1163" w:type="dxa"/>
            <w:shd w:val="clear" w:color="auto" w:fill="auto"/>
          </w:tcPr>
          <w:p w14:paraId="34D04BB5">
            <w:pPr>
              <w:rPr>
                <w:sz w:val="20"/>
                <w:lang w:eastAsia="zh-CN"/>
              </w:rPr>
            </w:pPr>
          </w:p>
        </w:tc>
        <w:tc>
          <w:tcPr>
            <w:tcW w:w="1081" w:type="dxa"/>
            <w:shd w:val="clear" w:color="auto" w:fill="auto"/>
          </w:tcPr>
          <w:p w14:paraId="35F51FA5">
            <w:pPr>
              <w:rPr>
                <w:sz w:val="20"/>
                <w:lang w:eastAsia="zh-CN"/>
              </w:rPr>
            </w:pPr>
          </w:p>
        </w:tc>
        <w:tc>
          <w:tcPr>
            <w:tcW w:w="1078" w:type="dxa"/>
            <w:shd w:val="clear" w:color="auto" w:fill="auto"/>
          </w:tcPr>
          <w:p w14:paraId="17CBBBF5">
            <w:pPr>
              <w:rPr>
                <w:sz w:val="20"/>
                <w:lang w:eastAsia="zh-CN"/>
              </w:rPr>
            </w:pPr>
          </w:p>
        </w:tc>
      </w:tr>
      <w:tr w14:paraId="65B38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7331C30B">
            <w:pPr>
              <w:rPr>
                <w:sz w:val="20"/>
                <w:lang w:eastAsia="zh-CN"/>
              </w:rPr>
            </w:pPr>
          </w:p>
        </w:tc>
        <w:tc>
          <w:tcPr>
            <w:tcW w:w="1163" w:type="dxa"/>
            <w:shd w:val="clear" w:color="auto" w:fill="auto"/>
          </w:tcPr>
          <w:p w14:paraId="571484FD">
            <w:pPr>
              <w:rPr>
                <w:sz w:val="20"/>
                <w:lang w:eastAsia="zh-CN"/>
              </w:rPr>
            </w:pPr>
          </w:p>
        </w:tc>
        <w:tc>
          <w:tcPr>
            <w:tcW w:w="1081" w:type="dxa"/>
            <w:shd w:val="clear" w:color="auto" w:fill="auto"/>
          </w:tcPr>
          <w:p w14:paraId="493ED1D3">
            <w:pPr>
              <w:rPr>
                <w:sz w:val="20"/>
                <w:lang w:eastAsia="zh-CN"/>
              </w:rPr>
            </w:pPr>
            <w:r>
              <w:rPr>
                <w:sz w:val="20"/>
                <w:lang w:eastAsia="zh-CN"/>
              </w:rPr>
              <w:t xml:space="preserve">Recall (Class </w:t>
            </w:r>
            <w:r>
              <w:rPr>
                <w:rFonts w:hint="eastAsia"/>
                <w:sz w:val="20"/>
                <w:lang w:eastAsia="zh-CN"/>
              </w:rPr>
              <w:t>1</w:t>
            </w:r>
            <w:r>
              <w:rPr>
                <w:sz w:val="20"/>
                <w:lang w:eastAsia="zh-CN"/>
              </w:rPr>
              <w:t>)</w:t>
            </w:r>
          </w:p>
        </w:tc>
        <w:tc>
          <w:tcPr>
            <w:tcW w:w="1078" w:type="dxa"/>
            <w:shd w:val="clear" w:color="auto" w:fill="auto"/>
          </w:tcPr>
          <w:p w14:paraId="0A04656C">
            <w:pPr>
              <w:rPr>
                <w:sz w:val="20"/>
                <w:lang w:eastAsia="zh-CN"/>
              </w:rPr>
            </w:pPr>
            <w:r>
              <w:rPr>
                <w:sz w:val="20"/>
                <w:lang w:eastAsia="zh-CN"/>
              </w:rPr>
              <w:t xml:space="preserve">F1-Score (Class </w:t>
            </w:r>
            <w:r>
              <w:rPr>
                <w:rFonts w:hint="eastAsia"/>
                <w:sz w:val="20"/>
                <w:lang w:eastAsia="zh-CN"/>
              </w:rPr>
              <w:t>1</w:t>
            </w:r>
            <w:r>
              <w:rPr>
                <w:sz w:val="20"/>
                <w:lang w:eastAsia="zh-CN"/>
              </w:rPr>
              <w:t>)</w:t>
            </w:r>
          </w:p>
        </w:tc>
      </w:tr>
      <w:tr w14:paraId="6018A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32F1D8EA">
            <w:pPr>
              <w:rPr>
                <w:sz w:val="20"/>
                <w:lang w:eastAsia="zh-CN"/>
              </w:rPr>
            </w:pPr>
            <w:r>
              <w:rPr>
                <w:sz w:val="20"/>
                <w:lang w:eastAsia="zh-CN"/>
              </w:rPr>
              <w:t xml:space="preserve">Random Forest </w:t>
            </w:r>
          </w:p>
        </w:tc>
        <w:tc>
          <w:tcPr>
            <w:tcW w:w="1163" w:type="dxa"/>
            <w:shd w:val="clear" w:color="auto" w:fill="auto"/>
          </w:tcPr>
          <w:p w14:paraId="031B56DD">
            <w:pPr>
              <w:rPr>
                <w:sz w:val="20"/>
                <w:lang w:eastAsia="zh-CN"/>
              </w:rPr>
            </w:pPr>
          </w:p>
        </w:tc>
        <w:tc>
          <w:tcPr>
            <w:tcW w:w="1081" w:type="dxa"/>
            <w:shd w:val="clear" w:color="auto" w:fill="auto"/>
          </w:tcPr>
          <w:p w14:paraId="4AE00532">
            <w:pPr>
              <w:rPr>
                <w:sz w:val="20"/>
                <w:lang w:eastAsia="zh-CN"/>
              </w:rPr>
            </w:pPr>
          </w:p>
        </w:tc>
        <w:tc>
          <w:tcPr>
            <w:tcW w:w="1078" w:type="dxa"/>
            <w:shd w:val="clear" w:color="auto" w:fill="auto"/>
          </w:tcPr>
          <w:p w14:paraId="0F342FC1">
            <w:pPr>
              <w:rPr>
                <w:sz w:val="20"/>
                <w:lang w:eastAsia="zh-CN"/>
              </w:rPr>
            </w:pPr>
          </w:p>
        </w:tc>
      </w:tr>
      <w:tr w14:paraId="3AAEA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2D012E1E">
            <w:pPr>
              <w:rPr>
                <w:sz w:val="20"/>
                <w:lang w:eastAsia="zh-CN"/>
              </w:rPr>
            </w:pPr>
            <w:r>
              <w:rPr>
                <w:sz w:val="20"/>
                <w:lang w:eastAsia="zh-CN"/>
              </w:rPr>
              <w:t>A</w:t>
            </w:r>
          </w:p>
        </w:tc>
        <w:tc>
          <w:tcPr>
            <w:tcW w:w="1163" w:type="dxa"/>
            <w:shd w:val="clear" w:color="auto" w:fill="auto"/>
          </w:tcPr>
          <w:p w14:paraId="2152FF4E">
            <w:pPr>
              <w:rPr>
                <w:sz w:val="20"/>
                <w:lang w:eastAsia="zh-CN"/>
              </w:rPr>
            </w:pPr>
          </w:p>
        </w:tc>
        <w:tc>
          <w:tcPr>
            <w:tcW w:w="1081" w:type="dxa"/>
            <w:shd w:val="clear" w:color="auto" w:fill="auto"/>
          </w:tcPr>
          <w:p w14:paraId="081914FA">
            <w:pPr>
              <w:rPr>
                <w:sz w:val="20"/>
                <w:lang w:eastAsia="zh-CN"/>
              </w:rPr>
            </w:pPr>
          </w:p>
        </w:tc>
        <w:tc>
          <w:tcPr>
            <w:tcW w:w="1078" w:type="dxa"/>
            <w:shd w:val="clear" w:color="auto" w:fill="auto"/>
          </w:tcPr>
          <w:p w14:paraId="454672CB">
            <w:pPr>
              <w:rPr>
                <w:sz w:val="20"/>
                <w:lang w:eastAsia="zh-CN"/>
              </w:rPr>
            </w:pPr>
          </w:p>
        </w:tc>
      </w:tr>
      <w:tr w14:paraId="5FAD76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58C413FC">
            <w:pPr>
              <w:rPr>
                <w:sz w:val="20"/>
                <w:lang w:eastAsia="zh-CN"/>
              </w:rPr>
            </w:pPr>
            <w:r>
              <w:rPr>
                <w:sz w:val="20"/>
                <w:lang w:eastAsia="zh-CN"/>
              </w:rPr>
              <w:t>L</w:t>
            </w:r>
          </w:p>
        </w:tc>
        <w:tc>
          <w:tcPr>
            <w:tcW w:w="1163" w:type="dxa"/>
            <w:shd w:val="clear" w:color="auto" w:fill="auto"/>
          </w:tcPr>
          <w:p w14:paraId="753F8F3F">
            <w:pPr>
              <w:rPr>
                <w:sz w:val="20"/>
                <w:lang w:eastAsia="zh-CN"/>
              </w:rPr>
            </w:pPr>
          </w:p>
        </w:tc>
        <w:tc>
          <w:tcPr>
            <w:tcW w:w="1081" w:type="dxa"/>
            <w:shd w:val="clear" w:color="auto" w:fill="auto"/>
          </w:tcPr>
          <w:p w14:paraId="226768E3">
            <w:pPr>
              <w:rPr>
                <w:sz w:val="20"/>
                <w:lang w:eastAsia="zh-CN"/>
              </w:rPr>
            </w:pPr>
          </w:p>
        </w:tc>
        <w:tc>
          <w:tcPr>
            <w:tcW w:w="1078" w:type="dxa"/>
            <w:shd w:val="clear" w:color="auto" w:fill="auto"/>
          </w:tcPr>
          <w:p w14:paraId="742F8FD3">
            <w:pPr>
              <w:rPr>
                <w:sz w:val="20"/>
                <w:lang w:eastAsia="zh-CN"/>
              </w:rPr>
            </w:pPr>
          </w:p>
        </w:tc>
      </w:tr>
      <w:tr w14:paraId="1B102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1CB39F12">
            <w:pPr>
              <w:rPr>
                <w:sz w:val="20"/>
                <w:lang w:eastAsia="zh-CN"/>
              </w:rPr>
            </w:pPr>
          </w:p>
        </w:tc>
        <w:tc>
          <w:tcPr>
            <w:tcW w:w="1163" w:type="dxa"/>
            <w:shd w:val="clear" w:color="auto" w:fill="auto"/>
          </w:tcPr>
          <w:p w14:paraId="31EA2E09">
            <w:pPr>
              <w:rPr>
                <w:sz w:val="20"/>
                <w:lang w:eastAsia="zh-CN"/>
              </w:rPr>
            </w:pPr>
            <w:r>
              <w:rPr>
                <w:sz w:val="20"/>
                <w:lang w:eastAsia="zh-CN"/>
              </w:rPr>
              <w:t>Accuracy</w:t>
            </w:r>
          </w:p>
        </w:tc>
        <w:tc>
          <w:tcPr>
            <w:tcW w:w="1081" w:type="dxa"/>
            <w:shd w:val="clear" w:color="auto" w:fill="auto"/>
          </w:tcPr>
          <w:p w14:paraId="7FF4E775">
            <w:pPr>
              <w:rPr>
                <w:sz w:val="20"/>
                <w:lang w:eastAsia="zh-CN"/>
              </w:rPr>
            </w:pPr>
            <w:r>
              <w:rPr>
                <w:sz w:val="20"/>
                <w:lang w:eastAsia="zh-CN"/>
              </w:rPr>
              <w:t>Balanced Accuracy</w:t>
            </w:r>
          </w:p>
        </w:tc>
        <w:tc>
          <w:tcPr>
            <w:tcW w:w="1078" w:type="dxa"/>
            <w:shd w:val="clear" w:color="auto" w:fill="auto"/>
          </w:tcPr>
          <w:p w14:paraId="71606BB0">
            <w:pPr>
              <w:rPr>
                <w:sz w:val="20"/>
                <w:lang w:eastAsia="zh-CN"/>
              </w:rPr>
            </w:pPr>
            <w:r>
              <w:rPr>
                <w:sz w:val="20"/>
                <w:lang w:eastAsia="zh-CN"/>
              </w:rPr>
              <w:t>ROC-AUC</w:t>
            </w:r>
          </w:p>
        </w:tc>
      </w:tr>
      <w:tr w14:paraId="0A3EE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5598C4C3">
            <w:pPr>
              <w:rPr>
                <w:sz w:val="20"/>
                <w:lang w:eastAsia="zh-CN"/>
              </w:rPr>
            </w:pPr>
            <w:r>
              <w:rPr>
                <w:sz w:val="20"/>
                <w:lang w:eastAsia="zh-CN"/>
              </w:rPr>
              <w:t xml:space="preserve">Random Forest </w:t>
            </w:r>
          </w:p>
        </w:tc>
        <w:tc>
          <w:tcPr>
            <w:tcW w:w="1163" w:type="dxa"/>
            <w:shd w:val="clear" w:color="auto" w:fill="auto"/>
          </w:tcPr>
          <w:p w14:paraId="60C1404F">
            <w:pPr>
              <w:rPr>
                <w:sz w:val="20"/>
                <w:lang w:eastAsia="zh-CN"/>
              </w:rPr>
            </w:pPr>
          </w:p>
        </w:tc>
        <w:tc>
          <w:tcPr>
            <w:tcW w:w="1081" w:type="dxa"/>
            <w:shd w:val="clear" w:color="auto" w:fill="auto"/>
          </w:tcPr>
          <w:p w14:paraId="70CCFDDF">
            <w:pPr>
              <w:rPr>
                <w:sz w:val="20"/>
                <w:lang w:eastAsia="zh-CN"/>
              </w:rPr>
            </w:pPr>
          </w:p>
        </w:tc>
        <w:tc>
          <w:tcPr>
            <w:tcW w:w="1078" w:type="dxa"/>
            <w:shd w:val="clear" w:color="auto" w:fill="auto"/>
          </w:tcPr>
          <w:p w14:paraId="033458CA">
            <w:pPr>
              <w:rPr>
                <w:sz w:val="20"/>
                <w:lang w:eastAsia="zh-CN"/>
              </w:rPr>
            </w:pPr>
          </w:p>
        </w:tc>
      </w:tr>
      <w:tr w14:paraId="1AC42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2AE78264">
            <w:pPr>
              <w:rPr>
                <w:sz w:val="20"/>
                <w:lang w:eastAsia="zh-CN"/>
              </w:rPr>
            </w:pPr>
            <w:r>
              <w:rPr>
                <w:sz w:val="20"/>
                <w:lang w:eastAsia="zh-CN"/>
              </w:rPr>
              <w:t>A</w:t>
            </w:r>
          </w:p>
        </w:tc>
        <w:tc>
          <w:tcPr>
            <w:tcW w:w="1163" w:type="dxa"/>
            <w:shd w:val="clear" w:color="auto" w:fill="auto"/>
          </w:tcPr>
          <w:p w14:paraId="0E820C0A">
            <w:pPr>
              <w:rPr>
                <w:sz w:val="20"/>
                <w:lang w:eastAsia="zh-CN"/>
              </w:rPr>
            </w:pPr>
          </w:p>
        </w:tc>
        <w:tc>
          <w:tcPr>
            <w:tcW w:w="1081" w:type="dxa"/>
            <w:shd w:val="clear" w:color="auto" w:fill="auto"/>
          </w:tcPr>
          <w:p w14:paraId="2E149E6F">
            <w:pPr>
              <w:rPr>
                <w:sz w:val="20"/>
                <w:lang w:eastAsia="zh-CN"/>
              </w:rPr>
            </w:pPr>
          </w:p>
        </w:tc>
        <w:tc>
          <w:tcPr>
            <w:tcW w:w="1078" w:type="dxa"/>
            <w:shd w:val="clear" w:color="auto" w:fill="auto"/>
          </w:tcPr>
          <w:p w14:paraId="680ECC65">
            <w:pPr>
              <w:rPr>
                <w:sz w:val="20"/>
                <w:lang w:eastAsia="zh-CN"/>
              </w:rPr>
            </w:pPr>
          </w:p>
        </w:tc>
      </w:tr>
      <w:tr w14:paraId="24C52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72EBF893">
            <w:pPr>
              <w:rPr>
                <w:sz w:val="20"/>
                <w:lang w:eastAsia="zh-CN"/>
              </w:rPr>
            </w:pPr>
            <w:r>
              <w:rPr>
                <w:sz w:val="20"/>
                <w:lang w:eastAsia="zh-CN"/>
              </w:rPr>
              <w:t>L</w:t>
            </w:r>
          </w:p>
        </w:tc>
        <w:tc>
          <w:tcPr>
            <w:tcW w:w="1163" w:type="dxa"/>
            <w:shd w:val="clear" w:color="auto" w:fill="auto"/>
          </w:tcPr>
          <w:p w14:paraId="61AC0394">
            <w:pPr>
              <w:rPr>
                <w:sz w:val="20"/>
                <w:lang w:eastAsia="zh-CN"/>
              </w:rPr>
            </w:pPr>
          </w:p>
        </w:tc>
        <w:tc>
          <w:tcPr>
            <w:tcW w:w="1081" w:type="dxa"/>
            <w:shd w:val="clear" w:color="auto" w:fill="auto"/>
          </w:tcPr>
          <w:p w14:paraId="1F123F6D">
            <w:pPr>
              <w:rPr>
                <w:sz w:val="20"/>
                <w:lang w:eastAsia="zh-CN"/>
              </w:rPr>
            </w:pPr>
          </w:p>
        </w:tc>
        <w:tc>
          <w:tcPr>
            <w:tcW w:w="1078" w:type="dxa"/>
            <w:shd w:val="clear" w:color="auto" w:fill="auto"/>
          </w:tcPr>
          <w:p w14:paraId="1A17F957">
            <w:pPr>
              <w:rPr>
                <w:sz w:val="20"/>
                <w:lang w:eastAsia="zh-CN"/>
              </w:rPr>
            </w:pPr>
          </w:p>
        </w:tc>
      </w:tr>
    </w:tbl>
    <w:p w14:paraId="405F2A52">
      <w:pPr>
        <w:pStyle w:val="22"/>
        <w:jc w:val="center"/>
        <w:rPr>
          <w:lang w:eastAsia="zh-CN"/>
        </w:rPr>
      </w:pPr>
      <w:r>
        <w:t xml:space="preserve">Table. </w:t>
      </w:r>
      <w:r>
        <w:fldChar w:fldCharType="begin"/>
      </w:r>
      <w:r>
        <w:instrText xml:space="preserve"> SEQ Table \* ARABIC </w:instrText>
      </w:r>
      <w:r>
        <w:fldChar w:fldCharType="separate"/>
      </w:r>
      <w:r>
        <w:t>1</w:t>
      </w:r>
      <w:r>
        <w:fldChar w:fldCharType="end"/>
      </w:r>
      <w:r>
        <w:t>. Model accuracy comparison</w:t>
      </w:r>
    </w:p>
    <w:p w14:paraId="5BF0508C">
      <w:pPr>
        <w:pStyle w:val="6"/>
        <w:rPr>
          <w:bCs w:val="0"/>
          <w:i w:val="0"/>
          <w:iCs w:val="0"/>
          <w:sz w:val="20"/>
          <w:szCs w:val="20"/>
          <w:lang w:eastAsia="zh-CN"/>
        </w:rPr>
      </w:pPr>
      <w:r>
        <w:rPr>
          <w:bCs w:val="0"/>
          <w:i w:val="0"/>
          <w:iCs w:val="0"/>
          <w:sz w:val="20"/>
          <w:szCs w:val="20"/>
          <w:lang w:eastAsia="zh-CN"/>
        </w:rPr>
        <w:br w:type="page"/>
      </w:r>
      <w:r>
        <w:rPr>
          <w:rFonts w:hint="eastAsia"/>
          <w:bCs w:val="0"/>
          <w:i w:val="0"/>
          <w:iCs w:val="0"/>
          <w:sz w:val="20"/>
          <w:szCs w:val="20"/>
          <w:lang w:eastAsia="zh-CN"/>
        </w:rPr>
        <w:t>4</w:t>
      </w:r>
      <w:r>
        <w:rPr>
          <w:bCs w:val="0"/>
          <w:i w:val="0"/>
          <w:iCs w:val="0"/>
          <w:sz w:val="20"/>
          <w:szCs w:val="20"/>
          <w:lang w:eastAsia="zh-CN"/>
        </w:rPr>
        <w:t>.</w:t>
      </w:r>
      <w:r>
        <w:rPr>
          <w:rFonts w:hint="eastAsia"/>
          <w:bCs w:val="0"/>
          <w:i w:val="0"/>
          <w:iCs w:val="0"/>
          <w:sz w:val="20"/>
          <w:szCs w:val="20"/>
          <w:lang w:eastAsia="zh-CN"/>
        </w:rPr>
        <w:t>2</w:t>
      </w:r>
      <w:r>
        <w:rPr>
          <w:bCs w:val="0"/>
          <w:i w:val="0"/>
          <w:iCs w:val="0"/>
          <w:sz w:val="20"/>
          <w:szCs w:val="20"/>
          <w:lang w:eastAsia="zh-CN"/>
        </w:rPr>
        <w:t xml:space="preserve"> </w:t>
      </w:r>
      <w:r>
        <w:rPr>
          <w:rFonts w:hint="eastAsia"/>
          <w:bCs w:val="0"/>
          <w:i w:val="0"/>
          <w:iCs w:val="0"/>
          <w:sz w:val="20"/>
          <w:szCs w:val="20"/>
          <w:lang w:eastAsia="zh-CN"/>
        </w:rPr>
        <w:t>R</w:t>
      </w:r>
    </w:p>
    <w:p w14:paraId="06F0AEA7">
      <w:pPr>
        <w:rPr>
          <w:sz w:val="20"/>
          <w:lang w:eastAsia="zh-CN"/>
        </w:rPr>
      </w:pPr>
      <w:r>
        <w:rPr>
          <w:sz w:val="20"/>
          <w:lang w:eastAsia="zh-CN"/>
        </w:rPr>
        <w:t>L</w:t>
      </w:r>
    </w:p>
    <w:p w14:paraId="081EFE1D">
      <w:pPr>
        <w:rPr>
          <w:sz w:val="20"/>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1016"/>
        <w:gridCol w:w="1017"/>
        <w:gridCol w:w="1017"/>
        <w:gridCol w:w="1017"/>
      </w:tblGrid>
      <w:tr w14:paraId="3F174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5" w:hRule="atLeast"/>
        </w:trPr>
        <w:tc>
          <w:tcPr>
            <w:tcW w:w="1016" w:type="dxa"/>
            <w:shd w:val="clear" w:color="auto" w:fill="auto"/>
          </w:tcPr>
          <w:p w14:paraId="24DA0957">
            <w:pPr>
              <w:jc w:val="both"/>
              <w:rPr>
                <w:sz w:val="20"/>
                <w:lang w:eastAsia="zh-CN"/>
              </w:rPr>
            </w:pPr>
            <w:r>
              <w:rPr>
                <w:sz w:val="20"/>
                <w:lang w:eastAsia="zh-CN"/>
              </w:rPr>
              <w:t>Model</w:t>
            </w:r>
            <w:r>
              <w:rPr>
                <w:sz w:val="20"/>
                <w:lang w:eastAsia="zh-CN"/>
              </w:rPr>
              <w:tab/>
            </w:r>
          </w:p>
        </w:tc>
        <w:tc>
          <w:tcPr>
            <w:tcW w:w="1016" w:type="dxa"/>
            <w:shd w:val="clear" w:color="auto" w:fill="auto"/>
          </w:tcPr>
          <w:p w14:paraId="5BA509B9">
            <w:pPr>
              <w:jc w:val="both"/>
              <w:rPr>
                <w:sz w:val="20"/>
                <w:lang w:eastAsia="zh-CN"/>
              </w:rPr>
            </w:pPr>
            <w:r>
              <w:rPr>
                <w:sz w:val="20"/>
                <w:lang w:eastAsia="zh-CN"/>
              </w:rPr>
              <w:t>M</w:t>
            </w:r>
          </w:p>
        </w:tc>
        <w:tc>
          <w:tcPr>
            <w:tcW w:w="1017" w:type="dxa"/>
            <w:shd w:val="clear" w:color="auto" w:fill="auto"/>
          </w:tcPr>
          <w:p w14:paraId="6572E41C">
            <w:pPr>
              <w:jc w:val="both"/>
              <w:rPr>
                <w:sz w:val="20"/>
                <w:lang w:eastAsia="zh-CN"/>
              </w:rPr>
            </w:pPr>
            <w:r>
              <w:rPr>
                <w:sz w:val="20"/>
                <w:lang w:eastAsia="zh-CN"/>
              </w:rPr>
              <w:t>M</w:t>
            </w:r>
          </w:p>
        </w:tc>
        <w:tc>
          <w:tcPr>
            <w:tcW w:w="1017" w:type="dxa"/>
            <w:shd w:val="clear" w:color="auto" w:fill="auto"/>
          </w:tcPr>
          <w:p w14:paraId="03A5E137">
            <w:pPr>
              <w:jc w:val="both"/>
              <w:rPr>
                <w:sz w:val="20"/>
                <w:lang w:eastAsia="zh-CN"/>
              </w:rPr>
            </w:pPr>
            <w:r>
              <w:rPr>
                <w:sz w:val="20"/>
                <w:lang w:eastAsia="zh-CN"/>
              </w:rPr>
              <w:t xml:space="preserve">R </w:t>
            </w:r>
          </w:p>
        </w:tc>
        <w:tc>
          <w:tcPr>
            <w:tcW w:w="1017" w:type="dxa"/>
            <w:shd w:val="clear" w:color="auto" w:fill="auto"/>
          </w:tcPr>
          <w:p w14:paraId="0DBDA2B2">
            <w:pPr>
              <w:jc w:val="both"/>
              <w:rPr>
                <w:sz w:val="20"/>
                <w:lang w:eastAsia="zh-CN"/>
              </w:rPr>
            </w:pPr>
            <w:r>
              <w:rPr>
                <w:sz w:val="20"/>
                <w:lang w:eastAsia="zh-CN"/>
              </w:rPr>
              <w:t>R</w:t>
            </w:r>
          </w:p>
        </w:tc>
      </w:tr>
      <w:tr w14:paraId="7584D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14:paraId="7AAAF6E6">
            <w:pPr>
              <w:jc w:val="both"/>
              <w:rPr>
                <w:sz w:val="20"/>
                <w:lang w:eastAsia="zh-CN"/>
              </w:rPr>
            </w:pPr>
            <w:r>
              <w:rPr>
                <w:sz w:val="20"/>
                <w:lang w:eastAsia="zh-CN"/>
              </w:rPr>
              <w:t>R</w:t>
            </w:r>
          </w:p>
        </w:tc>
        <w:tc>
          <w:tcPr>
            <w:tcW w:w="1016" w:type="dxa"/>
            <w:shd w:val="clear" w:color="auto" w:fill="auto"/>
          </w:tcPr>
          <w:p w14:paraId="0BCEDC0E">
            <w:pPr>
              <w:jc w:val="both"/>
              <w:rPr>
                <w:sz w:val="20"/>
                <w:lang w:eastAsia="zh-CN"/>
              </w:rPr>
            </w:pPr>
          </w:p>
        </w:tc>
        <w:tc>
          <w:tcPr>
            <w:tcW w:w="1017" w:type="dxa"/>
            <w:shd w:val="clear" w:color="auto" w:fill="auto"/>
          </w:tcPr>
          <w:p w14:paraId="19DCBA5D">
            <w:pPr>
              <w:jc w:val="both"/>
              <w:rPr>
                <w:sz w:val="20"/>
                <w:lang w:eastAsia="zh-CN"/>
              </w:rPr>
            </w:pPr>
          </w:p>
        </w:tc>
        <w:tc>
          <w:tcPr>
            <w:tcW w:w="1017" w:type="dxa"/>
            <w:shd w:val="clear" w:color="auto" w:fill="auto"/>
          </w:tcPr>
          <w:p w14:paraId="43E63AE1">
            <w:pPr>
              <w:jc w:val="both"/>
              <w:rPr>
                <w:sz w:val="20"/>
                <w:lang w:eastAsia="zh-CN"/>
              </w:rPr>
            </w:pPr>
          </w:p>
        </w:tc>
        <w:tc>
          <w:tcPr>
            <w:tcW w:w="1017" w:type="dxa"/>
            <w:shd w:val="clear" w:color="auto" w:fill="auto"/>
          </w:tcPr>
          <w:p w14:paraId="726DB34F">
            <w:pPr>
              <w:jc w:val="both"/>
              <w:rPr>
                <w:sz w:val="20"/>
                <w:lang w:eastAsia="zh-CN"/>
              </w:rPr>
            </w:pPr>
          </w:p>
        </w:tc>
      </w:tr>
      <w:tr w14:paraId="29E5F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14:paraId="04DD1D1F">
            <w:pPr>
              <w:jc w:val="both"/>
              <w:rPr>
                <w:sz w:val="20"/>
                <w:lang w:eastAsia="zh-CN"/>
              </w:rPr>
            </w:pPr>
            <w:r>
              <w:rPr>
                <w:sz w:val="20"/>
                <w:lang w:eastAsia="zh-CN"/>
              </w:rPr>
              <w:t xml:space="preserve">Random Forest </w:t>
            </w:r>
          </w:p>
        </w:tc>
        <w:tc>
          <w:tcPr>
            <w:tcW w:w="1016" w:type="dxa"/>
            <w:shd w:val="clear" w:color="auto" w:fill="auto"/>
          </w:tcPr>
          <w:p w14:paraId="31B2D826">
            <w:pPr>
              <w:jc w:val="both"/>
              <w:rPr>
                <w:sz w:val="20"/>
                <w:lang w:eastAsia="zh-CN"/>
              </w:rPr>
            </w:pPr>
          </w:p>
        </w:tc>
        <w:tc>
          <w:tcPr>
            <w:tcW w:w="1017" w:type="dxa"/>
            <w:shd w:val="clear" w:color="auto" w:fill="auto"/>
          </w:tcPr>
          <w:p w14:paraId="351AF1E3">
            <w:pPr>
              <w:jc w:val="both"/>
              <w:rPr>
                <w:sz w:val="20"/>
                <w:lang w:eastAsia="zh-CN"/>
              </w:rPr>
            </w:pPr>
          </w:p>
        </w:tc>
        <w:tc>
          <w:tcPr>
            <w:tcW w:w="1017" w:type="dxa"/>
            <w:shd w:val="clear" w:color="auto" w:fill="auto"/>
          </w:tcPr>
          <w:p w14:paraId="65BE6143">
            <w:pPr>
              <w:jc w:val="both"/>
              <w:rPr>
                <w:sz w:val="20"/>
                <w:lang w:eastAsia="zh-CN"/>
              </w:rPr>
            </w:pPr>
          </w:p>
        </w:tc>
        <w:tc>
          <w:tcPr>
            <w:tcW w:w="1017" w:type="dxa"/>
            <w:shd w:val="clear" w:color="auto" w:fill="auto"/>
          </w:tcPr>
          <w:p w14:paraId="53A63256">
            <w:pPr>
              <w:jc w:val="both"/>
              <w:rPr>
                <w:sz w:val="20"/>
                <w:lang w:eastAsia="zh-CN"/>
              </w:rPr>
            </w:pPr>
          </w:p>
        </w:tc>
      </w:tr>
      <w:tr w14:paraId="18201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trPr>
        <w:tc>
          <w:tcPr>
            <w:tcW w:w="1016" w:type="dxa"/>
            <w:shd w:val="clear" w:color="auto" w:fill="auto"/>
          </w:tcPr>
          <w:p w14:paraId="761248F3">
            <w:pPr>
              <w:jc w:val="both"/>
              <w:rPr>
                <w:sz w:val="20"/>
                <w:lang w:eastAsia="zh-CN"/>
              </w:rPr>
            </w:pPr>
            <w:r>
              <w:rPr>
                <w:sz w:val="20"/>
                <w:lang w:eastAsia="zh-CN"/>
              </w:rPr>
              <w:t>R</w:t>
            </w:r>
          </w:p>
        </w:tc>
        <w:tc>
          <w:tcPr>
            <w:tcW w:w="1016" w:type="dxa"/>
            <w:shd w:val="clear" w:color="auto" w:fill="auto"/>
          </w:tcPr>
          <w:p w14:paraId="36858FEF">
            <w:pPr>
              <w:jc w:val="both"/>
              <w:rPr>
                <w:sz w:val="20"/>
                <w:lang w:eastAsia="zh-CN"/>
              </w:rPr>
            </w:pPr>
          </w:p>
        </w:tc>
        <w:tc>
          <w:tcPr>
            <w:tcW w:w="1017" w:type="dxa"/>
            <w:shd w:val="clear" w:color="auto" w:fill="auto"/>
          </w:tcPr>
          <w:p w14:paraId="3CEF8ED4">
            <w:pPr>
              <w:jc w:val="both"/>
              <w:rPr>
                <w:sz w:val="20"/>
                <w:lang w:eastAsia="zh-CN"/>
              </w:rPr>
            </w:pPr>
          </w:p>
        </w:tc>
        <w:tc>
          <w:tcPr>
            <w:tcW w:w="1017" w:type="dxa"/>
            <w:shd w:val="clear" w:color="auto" w:fill="auto"/>
          </w:tcPr>
          <w:p w14:paraId="4D472E09">
            <w:pPr>
              <w:jc w:val="both"/>
              <w:rPr>
                <w:sz w:val="20"/>
                <w:lang w:eastAsia="zh-CN"/>
              </w:rPr>
            </w:pPr>
          </w:p>
        </w:tc>
        <w:tc>
          <w:tcPr>
            <w:tcW w:w="1017" w:type="dxa"/>
            <w:shd w:val="clear" w:color="auto" w:fill="auto"/>
          </w:tcPr>
          <w:p w14:paraId="3EBDF300">
            <w:pPr>
              <w:jc w:val="both"/>
              <w:rPr>
                <w:sz w:val="20"/>
                <w:lang w:eastAsia="zh-CN"/>
              </w:rPr>
            </w:pPr>
          </w:p>
        </w:tc>
      </w:tr>
    </w:tbl>
    <w:p w14:paraId="2CDA4E26">
      <w:pPr>
        <w:pStyle w:val="22"/>
        <w:jc w:val="center"/>
      </w:pPr>
      <w:r>
        <w:t xml:space="preserve">Table. </w:t>
      </w:r>
      <w:r>
        <w:fldChar w:fldCharType="begin"/>
      </w:r>
      <w:r>
        <w:instrText xml:space="preserve"> SEQ Table \* ARABIC </w:instrText>
      </w:r>
      <w:r>
        <w:fldChar w:fldCharType="separate"/>
      </w:r>
      <w:r>
        <w:t>2</w:t>
      </w:r>
      <w:r>
        <w:fldChar w:fldCharType="end"/>
      </w:r>
      <w:r>
        <w:t>. R</w:t>
      </w:r>
    </w:p>
    <w:p w14:paraId="3170A51F">
      <w:pPr>
        <w:rPr>
          <w:lang w:eastAsia="zh-CN"/>
        </w:rPr>
      </w:pPr>
    </w:p>
    <w:p w14:paraId="2305295C">
      <w:pPr>
        <w:pStyle w:val="5"/>
        <w:rPr>
          <w:caps w:val="0"/>
          <w:sz w:val="20"/>
        </w:rPr>
      </w:pPr>
      <w:r>
        <w:rPr>
          <w:rFonts w:hint="eastAsia"/>
          <w:caps w:val="0"/>
          <w:sz w:val="20"/>
          <w:lang w:eastAsia="zh-CN"/>
        </w:rPr>
        <w:t>5</w:t>
      </w:r>
      <w:r>
        <w:rPr>
          <w:caps w:val="0"/>
          <w:sz w:val="20"/>
        </w:rPr>
        <w:t xml:space="preserve">. </w:t>
      </w:r>
      <w:r>
        <w:rPr>
          <w:rFonts w:hint="eastAsia"/>
          <w:caps w:val="0"/>
          <w:sz w:val="20"/>
        </w:rPr>
        <w:t>CONCLUSION</w:t>
      </w:r>
    </w:p>
    <w:p w14:paraId="18107695">
      <w:pPr>
        <w:keepNext/>
        <w:jc w:val="both"/>
        <w:rPr>
          <w:sz w:val="20"/>
        </w:rPr>
      </w:pPr>
    </w:p>
    <w:p w14:paraId="4AA1E288">
      <w:pPr>
        <w:pStyle w:val="20"/>
        <w:ind w:firstLine="0"/>
        <w:rPr>
          <w:rFonts w:hint="eastAsia" w:eastAsia="等线"/>
          <w:lang w:val="en-US" w:eastAsia="zh-CN"/>
        </w:rPr>
      </w:pPr>
      <w:r>
        <w:t>This study explored the use of machine learning techniques to predict</w:t>
      </w:r>
      <w:r>
        <w:rPr>
          <w:rFonts w:hint="eastAsia"/>
          <w:lang w:val="en-US" w:eastAsia="zh-CN"/>
        </w:rPr>
        <w:t xml:space="preserve"> </w:t>
      </w:r>
    </w:p>
    <w:p w14:paraId="052E6324">
      <w:pPr>
        <w:pStyle w:val="5"/>
      </w:pPr>
      <w:r>
        <w:br w:type="page"/>
      </w:r>
      <w:r>
        <w:rPr>
          <w:rFonts w:hint="eastAsia"/>
          <w:lang w:eastAsia="zh-CN"/>
        </w:rPr>
        <w:t>6</w:t>
      </w:r>
      <w:r>
        <w:t>. References</w:t>
      </w:r>
    </w:p>
    <w:p w14:paraId="3D8885A6">
      <w:pPr>
        <w:jc w:val="both"/>
        <w:rPr>
          <w:sz w:val="18"/>
          <w:lang w:eastAsia="zh-CN"/>
        </w:rPr>
      </w:pPr>
    </w:p>
    <w:p w14:paraId="58B2CEA2">
      <w:pPr>
        <w:jc w:val="both"/>
        <w:rPr>
          <w:sz w:val="18"/>
        </w:rPr>
      </w:pPr>
    </w:p>
    <w:p w14:paraId="226D172D">
      <w:r>
        <w:rPr>
          <w:sz w:val="18"/>
        </w:rPr>
        <w:br w:type="page"/>
      </w:r>
    </w:p>
    <w:tbl>
      <w:tblPr>
        <w:tblStyle w:val="12"/>
        <w:tblW w:w="6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5"/>
        <w:gridCol w:w="1062"/>
        <w:gridCol w:w="925"/>
        <w:gridCol w:w="1050"/>
        <w:gridCol w:w="1957"/>
        <w:gridCol w:w="894"/>
      </w:tblGrid>
      <w:tr w14:paraId="19502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4E1EEDB7">
            <w:pPr>
              <w:rPr>
                <w:b/>
                <w:caps/>
                <w:sz w:val="20"/>
              </w:rPr>
            </w:pPr>
            <w:r>
              <w:rPr>
                <w:b/>
                <w:bCs/>
                <w:color w:val="000000"/>
                <w:sz w:val="20"/>
              </w:rPr>
              <w:t>Task and Weighting</w:t>
            </w:r>
          </w:p>
        </w:tc>
        <w:tc>
          <w:tcPr>
            <w:tcW w:w="1062" w:type="dxa"/>
            <w:shd w:val="clear" w:color="auto" w:fill="auto"/>
          </w:tcPr>
          <w:p w14:paraId="1392738E">
            <w:pPr>
              <w:rPr>
                <w:b/>
                <w:caps/>
                <w:sz w:val="20"/>
              </w:rPr>
            </w:pPr>
            <w:r>
              <w:rPr>
                <w:b/>
                <w:bCs/>
                <w:color w:val="000000"/>
                <w:sz w:val="20"/>
              </w:rPr>
              <w:t>Data pre-processing (10%)</w:t>
            </w:r>
          </w:p>
        </w:tc>
        <w:tc>
          <w:tcPr>
            <w:tcW w:w="925" w:type="dxa"/>
            <w:shd w:val="clear" w:color="auto" w:fill="auto"/>
          </w:tcPr>
          <w:p w14:paraId="7467BB8A">
            <w:pPr>
              <w:rPr>
                <w:b/>
                <w:bCs/>
                <w:color w:val="000000"/>
                <w:sz w:val="20"/>
              </w:rPr>
            </w:pPr>
            <w:r>
              <w:rPr>
                <w:b/>
                <w:bCs/>
                <w:color w:val="000000"/>
                <w:sz w:val="20"/>
              </w:rPr>
              <w:t>Feature</w:t>
            </w:r>
          </w:p>
          <w:p w14:paraId="4A929CBC">
            <w:pPr>
              <w:rPr>
                <w:b/>
                <w:bCs/>
                <w:color w:val="000000"/>
                <w:sz w:val="20"/>
              </w:rPr>
            </w:pPr>
            <w:r>
              <w:rPr>
                <w:b/>
                <w:bCs/>
                <w:color w:val="000000"/>
                <w:sz w:val="20"/>
              </w:rPr>
              <w:t>Selection</w:t>
            </w:r>
          </w:p>
          <w:p w14:paraId="7593BF05">
            <w:pPr>
              <w:rPr>
                <w:b/>
                <w:caps/>
                <w:sz w:val="20"/>
              </w:rPr>
            </w:pPr>
            <w:r>
              <w:rPr>
                <w:b/>
                <w:bCs/>
                <w:color w:val="000000"/>
                <w:sz w:val="20"/>
              </w:rPr>
              <w:t>(25%)</w:t>
            </w:r>
          </w:p>
        </w:tc>
        <w:tc>
          <w:tcPr>
            <w:tcW w:w="1050" w:type="dxa"/>
            <w:shd w:val="clear" w:color="auto" w:fill="auto"/>
          </w:tcPr>
          <w:p w14:paraId="40142425">
            <w:pPr>
              <w:rPr>
                <w:b/>
                <w:bCs/>
                <w:color w:val="000000"/>
                <w:sz w:val="20"/>
              </w:rPr>
            </w:pPr>
            <w:r>
              <w:rPr>
                <w:b/>
                <w:bCs/>
                <w:color w:val="000000"/>
                <w:sz w:val="20"/>
              </w:rPr>
              <w:t xml:space="preserve">ML method </w:t>
            </w:r>
          </w:p>
          <w:p w14:paraId="5FBB66B2">
            <w:pPr>
              <w:rPr>
                <w:b/>
                <w:bCs/>
                <w:color w:val="000000"/>
                <w:sz w:val="20"/>
              </w:rPr>
            </w:pPr>
            <w:r>
              <w:rPr>
                <w:b/>
                <w:bCs/>
                <w:color w:val="000000"/>
                <w:sz w:val="20"/>
              </w:rPr>
              <w:t>development</w:t>
            </w:r>
          </w:p>
          <w:p w14:paraId="335FB0E7">
            <w:pPr>
              <w:rPr>
                <w:b/>
                <w:caps/>
                <w:sz w:val="20"/>
              </w:rPr>
            </w:pPr>
            <w:r>
              <w:rPr>
                <w:b/>
                <w:bCs/>
                <w:color w:val="000000"/>
                <w:sz w:val="20"/>
              </w:rPr>
              <w:t>(25%)</w:t>
            </w:r>
          </w:p>
        </w:tc>
        <w:tc>
          <w:tcPr>
            <w:tcW w:w="1957" w:type="dxa"/>
            <w:shd w:val="clear" w:color="auto" w:fill="auto"/>
          </w:tcPr>
          <w:p w14:paraId="79125984">
            <w:pPr>
              <w:rPr>
                <w:b/>
                <w:bCs/>
                <w:color w:val="000000"/>
                <w:sz w:val="20"/>
              </w:rPr>
            </w:pPr>
            <w:r>
              <w:rPr>
                <w:b/>
                <w:bCs/>
                <w:color w:val="000000"/>
                <w:sz w:val="20"/>
              </w:rPr>
              <w:t>Method</w:t>
            </w:r>
          </w:p>
          <w:p w14:paraId="500127B8">
            <w:pPr>
              <w:rPr>
                <w:b/>
                <w:bCs/>
                <w:color w:val="000000"/>
                <w:sz w:val="20"/>
              </w:rPr>
            </w:pPr>
            <w:r>
              <w:rPr>
                <w:b/>
                <w:bCs/>
                <w:color w:val="000000"/>
                <w:sz w:val="20"/>
              </w:rPr>
              <w:t xml:space="preserve">Evaluation </w:t>
            </w:r>
          </w:p>
          <w:p w14:paraId="575DA6F8">
            <w:pPr>
              <w:rPr>
                <w:b/>
                <w:caps/>
                <w:sz w:val="20"/>
              </w:rPr>
            </w:pPr>
            <w:r>
              <w:rPr>
                <w:b/>
                <w:bCs/>
                <w:color w:val="000000"/>
                <w:sz w:val="20"/>
              </w:rPr>
              <w:t>(10%)</w:t>
            </w:r>
          </w:p>
        </w:tc>
        <w:tc>
          <w:tcPr>
            <w:tcW w:w="894" w:type="dxa"/>
            <w:shd w:val="clear" w:color="auto" w:fill="auto"/>
          </w:tcPr>
          <w:p w14:paraId="3EDB4BDD">
            <w:pPr>
              <w:rPr>
                <w:b/>
                <w:bCs/>
                <w:color w:val="000000"/>
                <w:sz w:val="20"/>
              </w:rPr>
            </w:pPr>
            <w:r>
              <w:rPr>
                <w:b/>
                <w:bCs/>
                <w:color w:val="000000"/>
                <w:sz w:val="20"/>
              </w:rPr>
              <w:t>Report</w:t>
            </w:r>
          </w:p>
          <w:p w14:paraId="7DFA39F8">
            <w:pPr>
              <w:rPr>
                <w:b/>
                <w:bCs/>
                <w:color w:val="000000"/>
                <w:sz w:val="20"/>
              </w:rPr>
            </w:pPr>
            <w:r>
              <w:rPr>
                <w:b/>
                <w:bCs/>
                <w:color w:val="000000"/>
                <w:sz w:val="20"/>
              </w:rPr>
              <w:t>Writing</w:t>
            </w:r>
          </w:p>
          <w:p w14:paraId="038ED363">
            <w:pPr>
              <w:rPr>
                <w:b/>
                <w:caps/>
                <w:sz w:val="20"/>
              </w:rPr>
            </w:pPr>
            <w:r>
              <w:rPr>
                <w:b/>
                <w:bCs/>
                <w:color w:val="000000"/>
                <w:sz w:val="20"/>
              </w:rPr>
              <w:t>(30%)</w:t>
            </w:r>
          </w:p>
        </w:tc>
      </w:tr>
      <w:tr w14:paraId="6B0699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33D536EE">
            <w:pPr>
              <w:rPr>
                <w:b/>
                <w:caps/>
                <w:sz w:val="20"/>
              </w:rPr>
            </w:pPr>
            <w:r>
              <w:rPr>
                <w:b/>
                <w:bCs/>
                <w:color w:val="000000"/>
                <w:sz w:val="20"/>
              </w:rPr>
              <w:t>Juntian Xiao</w:t>
            </w:r>
          </w:p>
        </w:tc>
        <w:tc>
          <w:tcPr>
            <w:tcW w:w="1062" w:type="dxa"/>
            <w:shd w:val="clear" w:color="auto" w:fill="auto"/>
            <w:vAlign w:val="center"/>
          </w:tcPr>
          <w:p w14:paraId="15A927D9">
            <w:pPr>
              <w:rPr>
                <w:b/>
                <w:caps/>
                <w:sz w:val="20"/>
                <w:lang w:eastAsia="zh-CN"/>
              </w:rPr>
            </w:pPr>
            <w:r>
              <w:rPr>
                <w:rFonts w:hint="eastAsia"/>
                <w:b/>
                <w:caps/>
                <w:sz w:val="20"/>
                <w:lang w:eastAsia="zh-CN"/>
              </w:rPr>
              <w:t>0%</w:t>
            </w:r>
          </w:p>
        </w:tc>
        <w:tc>
          <w:tcPr>
            <w:tcW w:w="925" w:type="dxa"/>
            <w:shd w:val="clear" w:color="auto" w:fill="auto"/>
            <w:vAlign w:val="center"/>
          </w:tcPr>
          <w:p w14:paraId="156A6C14">
            <w:pPr>
              <w:rPr>
                <w:b/>
                <w:caps/>
                <w:sz w:val="20"/>
                <w:lang w:eastAsia="zh-CN"/>
              </w:rPr>
            </w:pPr>
            <w:r>
              <w:rPr>
                <w:rFonts w:hint="default"/>
                <w:b/>
                <w:caps/>
                <w:sz w:val="20"/>
                <w:lang w:val="en-US" w:eastAsia="zh-CN"/>
              </w:rPr>
              <w:t>0</w:t>
            </w:r>
            <w:r>
              <w:rPr>
                <w:rFonts w:hint="eastAsia"/>
                <w:b/>
                <w:caps/>
                <w:sz w:val="20"/>
                <w:lang w:eastAsia="zh-CN"/>
              </w:rPr>
              <w:t>%</w:t>
            </w:r>
          </w:p>
        </w:tc>
        <w:tc>
          <w:tcPr>
            <w:tcW w:w="1050" w:type="dxa"/>
            <w:shd w:val="clear" w:color="auto" w:fill="auto"/>
            <w:vAlign w:val="center"/>
          </w:tcPr>
          <w:p w14:paraId="2EC0F03E">
            <w:pPr>
              <w:rPr>
                <w:b/>
                <w:caps/>
                <w:sz w:val="20"/>
                <w:lang w:eastAsia="zh-CN"/>
              </w:rPr>
            </w:pPr>
            <w:r>
              <w:rPr>
                <w:rFonts w:hint="default"/>
                <w:b/>
                <w:caps/>
                <w:sz w:val="20"/>
                <w:lang w:val="en-US" w:eastAsia="zh-CN"/>
              </w:rPr>
              <w:t>0</w:t>
            </w:r>
            <w:r>
              <w:rPr>
                <w:rFonts w:hint="eastAsia"/>
                <w:b/>
                <w:caps/>
                <w:sz w:val="20"/>
                <w:lang w:eastAsia="zh-CN"/>
              </w:rPr>
              <w:t>%</w:t>
            </w:r>
          </w:p>
        </w:tc>
        <w:tc>
          <w:tcPr>
            <w:tcW w:w="1957" w:type="dxa"/>
            <w:shd w:val="clear" w:color="auto" w:fill="auto"/>
            <w:vAlign w:val="center"/>
          </w:tcPr>
          <w:p w14:paraId="3ACD3E1C">
            <w:pPr>
              <w:rPr>
                <w:b/>
                <w:caps/>
                <w:sz w:val="20"/>
                <w:lang w:eastAsia="zh-CN"/>
              </w:rPr>
            </w:pPr>
            <w:r>
              <w:rPr>
                <w:rFonts w:hint="eastAsia"/>
                <w:b/>
                <w:caps/>
                <w:sz w:val="20"/>
                <w:lang w:eastAsia="zh-CN"/>
              </w:rPr>
              <w:t>0%</w:t>
            </w:r>
          </w:p>
        </w:tc>
        <w:tc>
          <w:tcPr>
            <w:tcW w:w="894" w:type="dxa"/>
            <w:shd w:val="clear" w:color="auto" w:fill="auto"/>
            <w:vAlign w:val="center"/>
          </w:tcPr>
          <w:p w14:paraId="6ED48BDD">
            <w:pPr>
              <w:rPr>
                <w:b/>
                <w:caps/>
                <w:sz w:val="20"/>
                <w:lang w:eastAsia="zh-CN"/>
              </w:rPr>
            </w:pPr>
            <w:r>
              <w:rPr>
                <w:rFonts w:hint="eastAsia"/>
                <w:b/>
                <w:caps/>
                <w:sz w:val="20"/>
                <w:lang w:eastAsia="zh-CN"/>
              </w:rPr>
              <w:t>50%</w:t>
            </w:r>
          </w:p>
        </w:tc>
      </w:tr>
      <w:tr w14:paraId="3D778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77367D31">
            <w:pPr>
              <w:rPr>
                <w:b/>
                <w:caps/>
                <w:sz w:val="20"/>
              </w:rPr>
            </w:pPr>
            <w:r>
              <w:rPr>
                <w:b/>
                <w:bCs/>
                <w:color w:val="000000"/>
                <w:sz w:val="20"/>
              </w:rPr>
              <w:t>Yuhong Yuan</w:t>
            </w:r>
          </w:p>
        </w:tc>
        <w:tc>
          <w:tcPr>
            <w:tcW w:w="1062" w:type="dxa"/>
            <w:shd w:val="clear" w:color="auto" w:fill="auto"/>
            <w:vAlign w:val="center"/>
          </w:tcPr>
          <w:p w14:paraId="006DBD1C">
            <w:pPr>
              <w:rPr>
                <w:b/>
                <w:caps/>
                <w:sz w:val="20"/>
                <w:lang w:eastAsia="zh-CN"/>
              </w:rPr>
            </w:pPr>
            <w:r>
              <w:rPr>
                <w:rFonts w:hint="eastAsia"/>
                <w:b/>
                <w:caps/>
                <w:sz w:val="20"/>
                <w:lang w:eastAsia="zh-CN"/>
              </w:rPr>
              <w:t>0%</w:t>
            </w:r>
          </w:p>
        </w:tc>
        <w:tc>
          <w:tcPr>
            <w:tcW w:w="925" w:type="dxa"/>
            <w:shd w:val="clear" w:color="auto" w:fill="auto"/>
            <w:vAlign w:val="center"/>
          </w:tcPr>
          <w:p w14:paraId="0CFC9BD7">
            <w:pPr>
              <w:rPr>
                <w:b/>
                <w:caps/>
                <w:sz w:val="20"/>
                <w:lang w:eastAsia="zh-CN"/>
              </w:rPr>
            </w:pPr>
            <w:r>
              <w:rPr>
                <w:rFonts w:hint="default"/>
                <w:b/>
                <w:caps/>
                <w:sz w:val="20"/>
                <w:lang w:val="en-US" w:eastAsia="zh-CN"/>
              </w:rPr>
              <w:t>0</w:t>
            </w:r>
            <w:r>
              <w:rPr>
                <w:rFonts w:hint="eastAsia"/>
                <w:b/>
                <w:caps/>
                <w:sz w:val="20"/>
                <w:lang w:eastAsia="zh-CN"/>
              </w:rPr>
              <w:t>%</w:t>
            </w:r>
          </w:p>
        </w:tc>
        <w:tc>
          <w:tcPr>
            <w:tcW w:w="1050" w:type="dxa"/>
            <w:shd w:val="clear" w:color="auto" w:fill="auto"/>
            <w:vAlign w:val="center"/>
          </w:tcPr>
          <w:p w14:paraId="51F33137">
            <w:pPr>
              <w:rPr>
                <w:b/>
                <w:caps/>
                <w:sz w:val="20"/>
                <w:lang w:eastAsia="zh-CN"/>
              </w:rPr>
            </w:pPr>
            <w:r>
              <w:rPr>
                <w:rFonts w:hint="default"/>
                <w:b/>
                <w:caps/>
                <w:sz w:val="20"/>
                <w:lang w:val="en-US" w:eastAsia="zh-CN"/>
              </w:rPr>
              <w:t>0</w:t>
            </w:r>
            <w:r>
              <w:rPr>
                <w:rFonts w:hint="eastAsia"/>
                <w:b/>
                <w:caps/>
                <w:sz w:val="20"/>
                <w:lang w:eastAsia="zh-CN"/>
              </w:rPr>
              <w:t>%</w:t>
            </w:r>
          </w:p>
        </w:tc>
        <w:tc>
          <w:tcPr>
            <w:tcW w:w="1957" w:type="dxa"/>
            <w:shd w:val="clear" w:color="auto" w:fill="auto"/>
            <w:vAlign w:val="center"/>
          </w:tcPr>
          <w:p w14:paraId="79B3F377">
            <w:pPr>
              <w:rPr>
                <w:b/>
                <w:caps/>
                <w:sz w:val="20"/>
                <w:lang w:eastAsia="zh-CN"/>
              </w:rPr>
            </w:pPr>
            <w:r>
              <w:rPr>
                <w:rFonts w:hint="eastAsia"/>
                <w:b/>
                <w:caps/>
                <w:sz w:val="20"/>
                <w:lang w:eastAsia="zh-CN"/>
              </w:rPr>
              <w:t>0%</w:t>
            </w:r>
          </w:p>
        </w:tc>
        <w:tc>
          <w:tcPr>
            <w:tcW w:w="894" w:type="dxa"/>
            <w:shd w:val="clear" w:color="auto" w:fill="auto"/>
            <w:vAlign w:val="center"/>
          </w:tcPr>
          <w:p w14:paraId="079014B8">
            <w:pPr>
              <w:rPr>
                <w:b/>
                <w:caps/>
                <w:sz w:val="20"/>
                <w:lang w:eastAsia="zh-CN"/>
              </w:rPr>
            </w:pPr>
            <w:r>
              <w:rPr>
                <w:rFonts w:hint="eastAsia"/>
                <w:b/>
                <w:caps/>
                <w:sz w:val="20"/>
                <w:lang w:eastAsia="zh-CN"/>
              </w:rPr>
              <w:t>10%</w:t>
            </w:r>
          </w:p>
        </w:tc>
      </w:tr>
      <w:tr w14:paraId="4DE0D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2E75384A">
            <w:pPr>
              <w:rPr>
                <w:b/>
                <w:caps/>
                <w:sz w:val="20"/>
              </w:rPr>
            </w:pPr>
            <w:r>
              <w:rPr>
                <w:b/>
                <w:bCs/>
                <w:color w:val="000000"/>
                <w:sz w:val="20"/>
              </w:rPr>
              <w:t>Guangzheng Dong</w:t>
            </w:r>
          </w:p>
        </w:tc>
        <w:tc>
          <w:tcPr>
            <w:tcW w:w="1062" w:type="dxa"/>
            <w:shd w:val="clear" w:color="auto" w:fill="auto"/>
            <w:vAlign w:val="center"/>
          </w:tcPr>
          <w:p w14:paraId="61FD3CE2">
            <w:pPr>
              <w:rPr>
                <w:b/>
                <w:caps/>
                <w:sz w:val="20"/>
                <w:lang w:eastAsia="zh-CN"/>
              </w:rPr>
            </w:pPr>
            <w:r>
              <w:rPr>
                <w:rFonts w:hint="default"/>
                <w:b/>
                <w:caps/>
                <w:sz w:val="20"/>
                <w:lang w:val="en-US" w:eastAsia="zh-CN"/>
              </w:rPr>
              <w:t>0</w:t>
            </w:r>
            <w:r>
              <w:rPr>
                <w:rFonts w:hint="eastAsia"/>
                <w:b/>
                <w:caps/>
                <w:sz w:val="20"/>
                <w:lang w:eastAsia="zh-CN"/>
              </w:rPr>
              <w:t>%</w:t>
            </w:r>
          </w:p>
        </w:tc>
        <w:tc>
          <w:tcPr>
            <w:tcW w:w="925" w:type="dxa"/>
            <w:shd w:val="clear" w:color="auto" w:fill="auto"/>
            <w:vAlign w:val="center"/>
          </w:tcPr>
          <w:p w14:paraId="4B158750">
            <w:pPr>
              <w:rPr>
                <w:b/>
                <w:caps/>
                <w:sz w:val="20"/>
                <w:lang w:eastAsia="zh-CN"/>
              </w:rPr>
            </w:pPr>
            <w:r>
              <w:rPr>
                <w:rFonts w:hint="eastAsia"/>
                <w:b/>
                <w:caps/>
                <w:sz w:val="20"/>
                <w:lang w:eastAsia="zh-CN"/>
              </w:rPr>
              <w:t>0%</w:t>
            </w:r>
          </w:p>
        </w:tc>
        <w:tc>
          <w:tcPr>
            <w:tcW w:w="1050" w:type="dxa"/>
            <w:shd w:val="clear" w:color="auto" w:fill="auto"/>
            <w:vAlign w:val="center"/>
          </w:tcPr>
          <w:p w14:paraId="13F4E068">
            <w:pPr>
              <w:rPr>
                <w:b/>
                <w:caps/>
                <w:sz w:val="20"/>
                <w:lang w:eastAsia="zh-CN"/>
              </w:rPr>
            </w:pPr>
            <w:r>
              <w:rPr>
                <w:rFonts w:hint="eastAsia"/>
                <w:b/>
                <w:caps/>
                <w:sz w:val="20"/>
                <w:lang w:eastAsia="zh-CN"/>
              </w:rPr>
              <w:t>0%</w:t>
            </w:r>
          </w:p>
        </w:tc>
        <w:tc>
          <w:tcPr>
            <w:tcW w:w="1957" w:type="dxa"/>
            <w:shd w:val="clear" w:color="auto" w:fill="auto"/>
            <w:vAlign w:val="center"/>
          </w:tcPr>
          <w:p w14:paraId="3451AF2D">
            <w:pPr>
              <w:rPr>
                <w:b/>
                <w:caps/>
                <w:sz w:val="20"/>
                <w:lang w:eastAsia="zh-CN"/>
              </w:rPr>
            </w:pPr>
            <w:r>
              <w:rPr>
                <w:rFonts w:hint="eastAsia"/>
                <w:b/>
                <w:caps/>
                <w:sz w:val="20"/>
                <w:lang w:eastAsia="zh-CN"/>
              </w:rPr>
              <w:t>0%</w:t>
            </w:r>
          </w:p>
        </w:tc>
        <w:tc>
          <w:tcPr>
            <w:tcW w:w="894" w:type="dxa"/>
            <w:shd w:val="clear" w:color="auto" w:fill="auto"/>
            <w:vAlign w:val="center"/>
          </w:tcPr>
          <w:p w14:paraId="3CBA306F">
            <w:pPr>
              <w:rPr>
                <w:b/>
                <w:caps/>
                <w:sz w:val="20"/>
                <w:lang w:eastAsia="zh-CN"/>
              </w:rPr>
            </w:pPr>
            <w:r>
              <w:rPr>
                <w:rFonts w:hint="eastAsia"/>
                <w:b/>
                <w:caps/>
                <w:sz w:val="20"/>
                <w:lang w:eastAsia="zh-CN"/>
              </w:rPr>
              <w:t>5%</w:t>
            </w:r>
          </w:p>
        </w:tc>
      </w:tr>
      <w:tr w14:paraId="30A74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45F3D9E8">
            <w:pPr>
              <w:rPr>
                <w:rFonts w:hint="default"/>
                <w:b/>
                <w:caps/>
                <w:sz w:val="20"/>
                <w:lang w:val="en-US"/>
              </w:rPr>
            </w:pPr>
            <w:r>
              <w:rPr>
                <w:rFonts w:hint="default"/>
                <w:b/>
                <w:bCs/>
                <w:color w:val="000000"/>
                <w:sz w:val="20"/>
                <w:lang w:val="en-US"/>
              </w:rPr>
              <w:t>Tianhe Zhao</w:t>
            </w:r>
          </w:p>
        </w:tc>
        <w:tc>
          <w:tcPr>
            <w:tcW w:w="1062" w:type="dxa"/>
            <w:shd w:val="clear" w:color="auto" w:fill="auto"/>
            <w:vAlign w:val="center"/>
          </w:tcPr>
          <w:p w14:paraId="36FB81BB">
            <w:pPr>
              <w:rPr>
                <w:b/>
                <w:caps/>
                <w:sz w:val="20"/>
                <w:lang w:eastAsia="zh-CN"/>
              </w:rPr>
            </w:pPr>
            <w:r>
              <w:rPr>
                <w:rFonts w:hint="eastAsia"/>
                <w:b/>
                <w:caps/>
                <w:sz w:val="20"/>
                <w:lang w:eastAsia="zh-CN"/>
              </w:rPr>
              <w:t>0%</w:t>
            </w:r>
          </w:p>
        </w:tc>
        <w:tc>
          <w:tcPr>
            <w:tcW w:w="925" w:type="dxa"/>
            <w:shd w:val="clear" w:color="auto" w:fill="auto"/>
            <w:vAlign w:val="center"/>
          </w:tcPr>
          <w:p w14:paraId="69ACC4B6">
            <w:pPr>
              <w:rPr>
                <w:b/>
                <w:caps/>
                <w:sz w:val="20"/>
                <w:lang w:eastAsia="zh-CN"/>
              </w:rPr>
            </w:pPr>
            <w:r>
              <w:rPr>
                <w:rFonts w:hint="default"/>
                <w:b/>
                <w:caps/>
                <w:sz w:val="20"/>
                <w:lang w:val="en-US" w:eastAsia="zh-CN"/>
              </w:rPr>
              <w:t>0</w:t>
            </w:r>
            <w:r>
              <w:rPr>
                <w:rFonts w:hint="eastAsia"/>
                <w:b/>
                <w:caps/>
                <w:sz w:val="20"/>
                <w:lang w:eastAsia="zh-CN"/>
              </w:rPr>
              <w:t>%</w:t>
            </w:r>
          </w:p>
        </w:tc>
        <w:tc>
          <w:tcPr>
            <w:tcW w:w="1050" w:type="dxa"/>
            <w:shd w:val="clear" w:color="auto" w:fill="auto"/>
            <w:vAlign w:val="center"/>
          </w:tcPr>
          <w:p w14:paraId="24037BE5">
            <w:pPr>
              <w:rPr>
                <w:b/>
                <w:caps/>
                <w:sz w:val="20"/>
                <w:lang w:eastAsia="zh-CN"/>
              </w:rPr>
            </w:pPr>
            <w:r>
              <w:rPr>
                <w:rFonts w:hint="default"/>
                <w:b/>
                <w:caps/>
                <w:sz w:val="20"/>
                <w:lang w:val="en-US" w:eastAsia="zh-CN"/>
              </w:rPr>
              <w:t>0</w:t>
            </w:r>
            <w:r>
              <w:rPr>
                <w:rFonts w:hint="eastAsia"/>
                <w:b/>
                <w:caps/>
                <w:sz w:val="20"/>
                <w:lang w:eastAsia="zh-CN"/>
              </w:rPr>
              <w:t>%</w:t>
            </w:r>
          </w:p>
        </w:tc>
        <w:tc>
          <w:tcPr>
            <w:tcW w:w="1957" w:type="dxa"/>
            <w:shd w:val="clear" w:color="auto" w:fill="auto"/>
            <w:vAlign w:val="center"/>
          </w:tcPr>
          <w:p w14:paraId="34B4CABF">
            <w:pPr>
              <w:rPr>
                <w:b/>
                <w:caps/>
                <w:sz w:val="20"/>
                <w:lang w:eastAsia="zh-CN"/>
              </w:rPr>
            </w:pPr>
            <w:r>
              <w:rPr>
                <w:rFonts w:hint="eastAsia"/>
                <w:b/>
                <w:caps/>
                <w:sz w:val="20"/>
                <w:lang w:eastAsia="zh-CN"/>
              </w:rPr>
              <w:t>0%</w:t>
            </w:r>
          </w:p>
        </w:tc>
        <w:tc>
          <w:tcPr>
            <w:tcW w:w="894" w:type="dxa"/>
            <w:shd w:val="clear" w:color="auto" w:fill="auto"/>
            <w:vAlign w:val="center"/>
          </w:tcPr>
          <w:p w14:paraId="16D2D0F7">
            <w:pPr>
              <w:rPr>
                <w:b/>
                <w:caps/>
                <w:sz w:val="20"/>
                <w:lang w:eastAsia="zh-CN"/>
              </w:rPr>
            </w:pPr>
            <w:r>
              <w:rPr>
                <w:rFonts w:hint="eastAsia"/>
                <w:b/>
                <w:caps/>
                <w:sz w:val="20"/>
                <w:lang w:eastAsia="zh-CN"/>
              </w:rPr>
              <w:t>5%</w:t>
            </w:r>
          </w:p>
        </w:tc>
      </w:tr>
    </w:tbl>
    <w:p w14:paraId="0A4DAA45">
      <w:pPr>
        <w:jc w:val="both"/>
        <w:rPr>
          <w:sz w:val="18"/>
          <w:lang w:eastAsia="zh-CN"/>
        </w:rPr>
      </w:pPr>
    </w:p>
    <w:sectPr>
      <w:type w:val="continuous"/>
      <w:pgSz w:w="12240" w:h="15840"/>
      <w:pgMar w:top="1411" w:right="1080" w:bottom="1411" w:left="1080" w:header="720" w:footer="720" w:gutter="0"/>
      <w:cols w:space="346"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Britannic Bold">
    <w:panose1 w:val="020B0903060703020204"/>
    <w:charset w:val="00"/>
    <w:family w:val="swiss"/>
    <w:pitch w:val="default"/>
    <w:sig w:usb0="00000003" w:usb1="00000000" w:usb2="00000000" w:usb3="00000000" w:csb0="20000001"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9" w:usb3="00000000" w:csb0="0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7"/>
      <w:lvlText w:val="%1."/>
      <w:lvlJc w:val="left"/>
      <w:pPr>
        <w:tabs>
          <w:tab w:val="left" w:pos="1800"/>
        </w:tabs>
        <w:ind w:left="1800" w:hanging="360"/>
      </w:pPr>
    </w:lvl>
  </w:abstractNum>
  <w:abstractNum w:abstractNumId="1">
    <w:nsid w:val="FFFFFF7D"/>
    <w:multiLevelType w:val="singleLevel"/>
    <w:tmpl w:val="FFFFFF7D"/>
    <w:lvl w:ilvl="0" w:tentative="0">
      <w:start w:val="1"/>
      <w:numFmt w:val="decimal"/>
      <w:pStyle w:val="66"/>
      <w:lvlText w:val="%1."/>
      <w:lvlJc w:val="left"/>
      <w:pPr>
        <w:tabs>
          <w:tab w:val="left" w:pos="1440"/>
        </w:tabs>
        <w:ind w:left="1440" w:hanging="360"/>
      </w:pPr>
    </w:lvl>
  </w:abstractNum>
  <w:abstractNum w:abstractNumId="2">
    <w:nsid w:val="FFFFFF7E"/>
    <w:multiLevelType w:val="singleLevel"/>
    <w:tmpl w:val="FFFFFF7E"/>
    <w:lvl w:ilvl="0" w:tentative="0">
      <w:start w:val="1"/>
      <w:numFmt w:val="decimal"/>
      <w:pStyle w:val="65"/>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64"/>
      <w:lvlText w:val="%1."/>
      <w:lvlJc w:val="left"/>
      <w:pPr>
        <w:tabs>
          <w:tab w:val="left" w:pos="720"/>
        </w:tabs>
        <w:ind w:left="720" w:hanging="360"/>
      </w:pPr>
    </w:lvl>
  </w:abstractNum>
  <w:abstractNum w:abstractNumId="4">
    <w:nsid w:val="FFFFFF80"/>
    <w:multiLevelType w:val="singleLevel"/>
    <w:tmpl w:val="FFFFFF80"/>
    <w:lvl w:ilvl="0" w:tentative="0">
      <w:start w:val="1"/>
      <w:numFmt w:val="bullet"/>
      <w:pStyle w:val="57"/>
      <w:lvlText w:val=""/>
      <w:lvlJc w:val="left"/>
      <w:pPr>
        <w:tabs>
          <w:tab w:val="left" w:pos="1800"/>
        </w:tabs>
        <w:ind w:left="1800" w:hanging="360"/>
      </w:pPr>
      <w:rPr>
        <w:rFonts w:hint="default" w:ascii="Symbol" w:hAnsi="Symbol"/>
      </w:rPr>
    </w:lvl>
  </w:abstractNum>
  <w:abstractNum w:abstractNumId="5">
    <w:nsid w:val="FFFFFF81"/>
    <w:multiLevelType w:val="singleLevel"/>
    <w:tmpl w:val="FFFFFF81"/>
    <w:lvl w:ilvl="0" w:tentative="0">
      <w:start w:val="1"/>
      <w:numFmt w:val="bullet"/>
      <w:pStyle w:val="56"/>
      <w:lvlText w:val=""/>
      <w:lvlJc w:val="left"/>
      <w:pPr>
        <w:tabs>
          <w:tab w:val="left" w:pos="1440"/>
        </w:tabs>
        <w:ind w:left="1440" w:hanging="360"/>
      </w:pPr>
      <w:rPr>
        <w:rFonts w:hint="default" w:ascii="Symbol" w:hAnsi="Symbol"/>
      </w:rPr>
    </w:lvl>
  </w:abstractNum>
  <w:abstractNum w:abstractNumId="6">
    <w:nsid w:val="FFFFFF82"/>
    <w:multiLevelType w:val="singleLevel"/>
    <w:tmpl w:val="FFFFFF82"/>
    <w:lvl w:ilvl="0" w:tentative="0">
      <w:start w:val="1"/>
      <w:numFmt w:val="bullet"/>
      <w:pStyle w:val="55"/>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54"/>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63"/>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53"/>
      <w:lvlText w:val=""/>
      <w:lvlJc w:val="left"/>
      <w:pPr>
        <w:tabs>
          <w:tab w:val="left" w:pos="360"/>
        </w:tabs>
        <w:ind w:left="360" w:hanging="360"/>
      </w:pPr>
      <w:rPr>
        <w:rFonts w:hint="default" w:ascii="Symbol" w:hAnsi="Symbol"/>
      </w:rPr>
    </w:lvl>
  </w:abstractNum>
  <w:abstractNum w:abstractNumId="10">
    <w:nsid w:val="0D854A41"/>
    <w:multiLevelType w:val="multilevel"/>
    <w:tmpl w:val="0D854A4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1">
    <w:nsid w:val="1D5B73F7"/>
    <w:multiLevelType w:val="multilevel"/>
    <w:tmpl w:val="1D5B73F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NotTrackMoves/>
  <w:documentProtection w:enforcement="0"/>
  <w:defaultTabStop w:val="720"/>
  <w:doNotHyphenateCaps/>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usePrinterMetrics/>
    <w:doNotSuppressParagraphBorders/>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D04B2"/>
    <w:rsid w:val="00016F35"/>
    <w:rsid w:val="00032E79"/>
    <w:rsid w:val="0004530E"/>
    <w:rsid w:val="00047A59"/>
    <w:rsid w:val="000823A1"/>
    <w:rsid w:val="000E00D1"/>
    <w:rsid w:val="000E033A"/>
    <w:rsid w:val="000E36BF"/>
    <w:rsid w:val="000F6796"/>
    <w:rsid w:val="00105D2A"/>
    <w:rsid w:val="00106D65"/>
    <w:rsid w:val="00132549"/>
    <w:rsid w:val="00146319"/>
    <w:rsid w:val="0017472E"/>
    <w:rsid w:val="00196D95"/>
    <w:rsid w:val="001A1044"/>
    <w:rsid w:val="001A238C"/>
    <w:rsid w:val="001A4A1F"/>
    <w:rsid w:val="001C2C93"/>
    <w:rsid w:val="001E1F1E"/>
    <w:rsid w:val="001E2EE1"/>
    <w:rsid w:val="00200157"/>
    <w:rsid w:val="00202B4C"/>
    <w:rsid w:val="00205B54"/>
    <w:rsid w:val="00207666"/>
    <w:rsid w:val="0021500E"/>
    <w:rsid w:val="00216172"/>
    <w:rsid w:val="00222A50"/>
    <w:rsid w:val="002259CC"/>
    <w:rsid w:val="00241ABE"/>
    <w:rsid w:val="00245864"/>
    <w:rsid w:val="00277112"/>
    <w:rsid w:val="002917FD"/>
    <w:rsid w:val="002A04C8"/>
    <w:rsid w:val="002D2BE6"/>
    <w:rsid w:val="002D4FE6"/>
    <w:rsid w:val="002D7A05"/>
    <w:rsid w:val="002F0A52"/>
    <w:rsid w:val="00317558"/>
    <w:rsid w:val="00362FB5"/>
    <w:rsid w:val="003B46BE"/>
    <w:rsid w:val="003D04B2"/>
    <w:rsid w:val="003D268B"/>
    <w:rsid w:val="003D7E98"/>
    <w:rsid w:val="003E11C8"/>
    <w:rsid w:val="003F0407"/>
    <w:rsid w:val="00404D5C"/>
    <w:rsid w:val="0041497F"/>
    <w:rsid w:val="004247A1"/>
    <w:rsid w:val="00426031"/>
    <w:rsid w:val="00446676"/>
    <w:rsid w:val="00453295"/>
    <w:rsid w:val="0045363C"/>
    <w:rsid w:val="004573B8"/>
    <w:rsid w:val="00457DDC"/>
    <w:rsid w:val="004652CC"/>
    <w:rsid w:val="0047177F"/>
    <w:rsid w:val="004813AE"/>
    <w:rsid w:val="00492BA5"/>
    <w:rsid w:val="00493E2D"/>
    <w:rsid w:val="004A7065"/>
    <w:rsid w:val="004D4967"/>
    <w:rsid w:val="00531759"/>
    <w:rsid w:val="005326C3"/>
    <w:rsid w:val="00572042"/>
    <w:rsid w:val="0057480E"/>
    <w:rsid w:val="005A2BA7"/>
    <w:rsid w:val="005A39ED"/>
    <w:rsid w:val="0060259D"/>
    <w:rsid w:val="006167F1"/>
    <w:rsid w:val="00661987"/>
    <w:rsid w:val="00666E12"/>
    <w:rsid w:val="00683848"/>
    <w:rsid w:val="00685148"/>
    <w:rsid w:val="006B02DA"/>
    <w:rsid w:val="006B7109"/>
    <w:rsid w:val="006C4BBB"/>
    <w:rsid w:val="006D637C"/>
    <w:rsid w:val="00711155"/>
    <w:rsid w:val="007451B3"/>
    <w:rsid w:val="00770313"/>
    <w:rsid w:val="007819FF"/>
    <w:rsid w:val="007A0F41"/>
    <w:rsid w:val="007B4A63"/>
    <w:rsid w:val="007B6570"/>
    <w:rsid w:val="007C2037"/>
    <w:rsid w:val="00832E0B"/>
    <w:rsid w:val="0083422B"/>
    <w:rsid w:val="00835F26"/>
    <w:rsid w:val="008378EE"/>
    <w:rsid w:val="00840F80"/>
    <w:rsid w:val="0087420F"/>
    <w:rsid w:val="00880688"/>
    <w:rsid w:val="00883EC9"/>
    <w:rsid w:val="00885654"/>
    <w:rsid w:val="008D3AC2"/>
    <w:rsid w:val="008D3BB4"/>
    <w:rsid w:val="008F0467"/>
    <w:rsid w:val="0094040E"/>
    <w:rsid w:val="00983D3F"/>
    <w:rsid w:val="009A1145"/>
    <w:rsid w:val="009A643A"/>
    <w:rsid w:val="009B42BD"/>
    <w:rsid w:val="009D5110"/>
    <w:rsid w:val="009F0EF8"/>
    <w:rsid w:val="009F75F7"/>
    <w:rsid w:val="00A36BF2"/>
    <w:rsid w:val="00A470A8"/>
    <w:rsid w:val="00A7237C"/>
    <w:rsid w:val="00A72DD3"/>
    <w:rsid w:val="00AA001E"/>
    <w:rsid w:val="00AD5EBD"/>
    <w:rsid w:val="00AF53E9"/>
    <w:rsid w:val="00B24C19"/>
    <w:rsid w:val="00B558D8"/>
    <w:rsid w:val="00B73898"/>
    <w:rsid w:val="00BB1BA6"/>
    <w:rsid w:val="00BD2A55"/>
    <w:rsid w:val="00BD75B9"/>
    <w:rsid w:val="00C00B9F"/>
    <w:rsid w:val="00C21EB4"/>
    <w:rsid w:val="00C25D1F"/>
    <w:rsid w:val="00C32356"/>
    <w:rsid w:val="00C429BA"/>
    <w:rsid w:val="00C4722C"/>
    <w:rsid w:val="00C517B3"/>
    <w:rsid w:val="00C63D49"/>
    <w:rsid w:val="00C829D2"/>
    <w:rsid w:val="00C90351"/>
    <w:rsid w:val="00C91E2D"/>
    <w:rsid w:val="00CB6AAE"/>
    <w:rsid w:val="00CD0467"/>
    <w:rsid w:val="00CD09D3"/>
    <w:rsid w:val="00CE6A1A"/>
    <w:rsid w:val="00D0464E"/>
    <w:rsid w:val="00D21916"/>
    <w:rsid w:val="00D27BCF"/>
    <w:rsid w:val="00D70F81"/>
    <w:rsid w:val="00D8079A"/>
    <w:rsid w:val="00D87985"/>
    <w:rsid w:val="00DA6F80"/>
    <w:rsid w:val="00DB2E4B"/>
    <w:rsid w:val="00DC2C37"/>
    <w:rsid w:val="00E1152B"/>
    <w:rsid w:val="00E36AE4"/>
    <w:rsid w:val="00EA632F"/>
    <w:rsid w:val="00ED7E79"/>
    <w:rsid w:val="00F04010"/>
    <w:rsid w:val="00F27FA3"/>
    <w:rsid w:val="00F76FCC"/>
    <w:rsid w:val="00F86BB1"/>
    <w:rsid w:val="00F91AC4"/>
    <w:rsid w:val="00FB05D4"/>
    <w:rsid w:val="00FB6E1F"/>
    <w:rsid w:val="00FC19AD"/>
    <w:rsid w:val="00FD122F"/>
    <w:rsid w:val="00FD7659"/>
    <w:rsid w:val="00FE60A8"/>
    <w:rsid w:val="00FF10BB"/>
    <w:rsid w:val="249E154D"/>
    <w:rsid w:val="32C20950"/>
    <w:rsid w:val="431F2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name="Normal Indent"/>
    <w:lsdException w:qFormat="1" w:unhideWhenUsed="0" w:uiPriority="0" w:name="footnote text"/>
    <w:lsdException w:qFormat="1" w:unhideWhenUsed="0" w:uiPriority="0" w:name="annotation text"/>
    <w:lsdException w:qFormat="1" w:unhideWhenUsed="0" w:uiPriority="0" w:name="header"/>
    <w:lsdException w:qFormat="1" w:unhideWhenUsed="0" w:uiPriority="0" w:name="footer"/>
    <w:lsdException w:unhideWhenUsed="0" w:uiPriority="0" w:name="index heading"/>
    <w:lsdException w:qFormat="1" w:unhideWhenUsed="0" w:uiPriority="0" w:semiHidden="0" w:name="caption"/>
    <w:lsdException w:qFormat="1" w:unhideWhenUsed="0" w:uiPriority="0" w:name="table of figures"/>
    <w:lsdException w:qFormat="1" w:unhideWhenUsed="0" w:uiPriority="0" w:name="envelope address"/>
    <w:lsdException w:qFormat="1" w:unhideWhenUsed="0" w:uiPriority="0"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unhideWhenUsed="0" w:uiPriority="0" w:name="List"/>
    <w:lsdException w:qFormat="1" w:unhideWhenUsed="0" w:uiPriority="0" w:name="List Bullet"/>
    <w:lsdException w:unhideWhenUsed="0" w:uiPriority="0" w:name="List Number"/>
    <w:lsdException w:unhideWhenUsed="0" w:uiPriority="0" w:name="List 2"/>
    <w:lsdException w:qFormat="1" w:unhideWhenUsed="0" w:uiPriority="0" w:name="List 3"/>
    <w:lsdException w:qFormat="1" w:unhideWhenUsed="0" w:uiPriority="0" w:name="List 4"/>
    <w:lsdException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qFormat="1"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semiHidden="0" w:name="Title"/>
    <w:lsdException w:qFormat="1" w:unhideWhenUsed="0" w:uiPriority="0" w:name="Closing"/>
    <w:lsdException w:unhideWhenUsed="0" w:uiPriority="0" w:name="Signature"/>
    <w:lsdException w:qFormat="1" w:uiPriority="1" w:semiHidden="0"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semiHidden="0" w:name="Subtitle"/>
    <w:lsdException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unhideWhenUsed="0" w:uiPriority="0" w:name="Hyperlink"/>
    <w:lsdException w:qFormat="1" w:unhideWhenUsed="0" w:uiPriority="0"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name="Plain Text"/>
    <w:lsdException w:qFormat="1" w:unhideWhenUsed="0" w:uiPriority="0" w:name="E-mail Signature"/>
    <w:lsdException w:unhideWhenUsed="0" w:uiPriority="99" w:name="Normal (Web)"/>
    <w:lsdException w:uiPriority="99" w:name="HTML Acronym"/>
    <w:lsdException w:qFormat="1" w:unhideWhenUsed="0" w:uiPriority="0" w:name="HTML Address"/>
    <w:lsdException w:uiPriority="99" w:name="HTML Cite"/>
    <w:lsdException w:uiPriority="99" w:name="HTML Code"/>
    <w:lsdException w:uiPriority="99" w:name="HTML Definition"/>
    <w:lsdException w:uiPriority="99" w:name="HTML Keyboard"/>
    <w:lsdException w:qFormat="1" w:unhideWhenUsed="0" w:uiPriority="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等线" w:cs="Times New Roman"/>
      <w:sz w:val="24"/>
      <w:lang w:val="en-US" w:eastAsia="en-US" w:bidi="ar-SA"/>
    </w:rPr>
  </w:style>
  <w:style w:type="paragraph" w:styleId="2">
    <w:name w:val="heading 1"/>
    <w:basedOn w:val="1"/>
    <w:next w:val="1"/>
    <w:qFormat/>
    <w:uiPriority w:val="0"/>
    <w:pPr>
      <w:keepNext/>
      <w:spacing w:before="60"/>
      <w:outlineLvl w:val="0"/>
    </w:pPr>
    <w:rPr>
      <w:rFonts w:ascii="Britannic Bold" w:hAnsi="Britannic Bold"/>
      <w:kern w:val="28"/>
    </w:rPr>
  </w:style>
  <w:style w:type="paragraph" w:styleId="3">
    <w:name w:val="heading 2"/>
    <w:basedOn w:val="1"/>
    <w:next w:val="1"/>
    <w:qFormat/>
    <w:uiPriority w:val="0"/>
    <w:pPr>
      <w:keepNext/>
      <w:tabs>
        <w:tab w:val="left" w:pos="1440"/>
      </w:tabs>
      <w:spacing w:before="40"/>
      <w:ind w:firstLine="360"/>
      <w:outlineLvl w:val="1"/>
    </w:pPr>
    <w:rPr>
      <w:sz w:val="22"/>
    </w:rPr>
  </w:style>
  <w:style w:type="paragraph" w:styleId="4">
    <w:name w:val="heading 3"/>
    <w:basedOn w:val="1"/>
    <w:next w:val="1"/>
    <w:qFormat/>
    <w:uiPriority w:val="0"/>
    <w:pPr>
      <w:keepNext/>
      <w:jc w:val="center"/>
      <w:outlineLvl w:val="2"/>
    </w:pPr>
    <w:rPr>
      <w:b/>
      <w:sz w:val="28"/>
    </w:rPr>
  </w:style>
  <w:style w:type="paragraph" w:styleId="5">
    <w:name w:val="heading 4"/>
    <w:basedOn w:val="1"/>
    <w:next w:val="1"/>
    <w:qFormat/>
    <w:uiPriority w:val="0"/>
    <w:pPr>
      <w:keepNext/>
      <w:jc w:val="center"/>
      <w:outlineLvl w:val="3"/>
    </w:pPr>
    <w:rPr>
      <w:b/>
      <w:caps/>
    </w:rPr>
  </w:style>
  <w:style w:type="paragraph" w:styleId="6">
    <w:name w:val="heading 5"/>
    <w:basedOn w:val="1"/>
    <w:next w:val="1"/>
    <w:link w:val="98"/>
    <w:qFormat/>
    <w:uiPriority w:val="0"/>
    <w:pPr>
      <w:spacing w:before="240" w:after="60"/>
      <w:outlineLvl w:val="4"/>
    </w:pPr>
    <w:rPr>
      <w:b/>
      <w:bCs/>
      <w:i/>
      <w:iCs/>
      <w:sz w:val="26"/>
      <w:szCs w:val="26"/>
    </w:rPr>
  </w:style>
  <w:style w:type="paragraph" w:styleId="7">
    <w:name w:val="heading 6"/>
    <w:basedOn w:val="1"/>
    <w:next w:val="1"/>
    <w:qFormat/>
    <w:uiPriority w:val="0"/>
    <w:pPr>
      <w:spacing w:before="240" w:after="60"/>
      <w:outlineLvl w:val="5"/>
    </w:pPr>
    <w:rPr>
      <w:b/>
      <w:bCs/>
      <w:sz w:val="22"/>
      <w:szCs w:val="22"/>
    </w:rPr>
  </w:style>
  <w:style w:type="paragraph" w:styleId="8">
    <w:name w:val="heading 7"/>
    <w:basedOn w:val="1"/>
    <w:next w:val="1"/>
    <w:qFormat/>
    <w:uiPriority w:val="0"/>
    <w:pPr>
      <w:spacing w:before="240" w:after="60"/>
      <w:outlineLvl w:val="6"/>
    </w:pPr>
    <w:rPr>
      <w:szCs w:val="24"/>
    </w:rPr>
  </w:style>
  <w:style w:type="paragraph" w:styleId="9">
    <w:name w:val="heading 8"/>
    <w:basedOn w:val="1"/>
    <w:next w:val="1"/>
    <w:qFormat/>
    <w:uiPriority w:val="0"/>
    <w:pPr>
      <w:spacing w:before="240" w:after="60"/>
      <w:outlineLvl w:val="7"/>
    </w:pPr>
    <w:rPr>
      <w:i/>
      <w:iCs/>
      <w:szCs w:val="24"/>
    </w:rPr>
  </w:style>
  <w:style w:type="paragraph" w:styleId="10">
    <w:name w:val="heading 9"/>
    <w:basedOn w:val="1"/>
    <w:next w:val="1"/>
    <w:qFormat/>
    <w:uiPriority w:val="0"/>
    <w:pPr>
      <w:spacing w:before="240" w:after="60"/>
      <w:outlineLvl w:val="8"/>
    </w:pPr>
    <w:rPr>
      <w:rFonts w:ascii="Arial" w:hAnsi="Arial" w:cs="Arial"/>
      <w:sz w:val="22"/>
      <w:szCs w:val="22"/>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lock Text"/>
    <w:basedOn w:val="1"/>
    <w:semiHidden/>
    <w:qFormat/>
    <w:uiPriority w:val="0"/>
    <w:pPr>
      <w:spacing w:after="120"/>
      <w:ind w:left="1440" w:right="1440"/>
    </w:pPr>
  </w:style>
  <w:style w:type="paragraph" w:styleId="14">
    <w:name w:val="Body Text"/>
    <w:basedOn w:val="1"/>
    <w:semiHidden/>
    <w:qFormat/>
    <w:uiPriority w:val="0"/>
    <w:pPr>
      <w:jc w:val="center"/>
    </w:pPr>
    <w:rPr>
      <w:b/>
      <w:caps/>
    </w:rPr>
  </w:style>
  <w:style w:type="paragraph" w:styleId="15">
    <w:name w:val="Body Text 2"/>
    <w:basedOn w:val="1"/>
    <w:semiHidden/>
    <w:qFormat/>
    <w:uiPriority w:val="0"/>
    <w:pPr>
      <w:spacing w:after="120" w:line="480" w:lineRule="auto"/>
    </w:pPr>
  </w:style>
  <w:style w:type="paragraph" w:styleId="16">
    <w:name w:val="Body Text 3"/>
    <w:basedOn w:val="1"/>
    <w:semiHidden/>
    <w:qFormat/>
    <w:uiPriority w:val="0"/>
    <w:pPr>
      <w:spacing w:after="120"/>
    </w:pPr>
    <w:rPr>
      <w:sz w:val="16"/>
      <w:szCs w:val="16"/>
    </w:rPr>
  </w:style>
  <w:style w:type="paragraph" w:styleId="17">
    <w:name w:val="Body Text First Indent"/>
    <w:basedOn w:val="14"/>
    <w:semiHidden/>
    <w:qFormat/>
    <w:uiPriority w:val="0"/>
    <w:pPr>
      <w:spacing w:after="120"/>
      <w:ind w:firstLine="210"/>
      <w:jc w:val="left"/>
    </w:pPr>
    <w:rPr>
      <w:b w:val="0"/>
      <w:caps w:val="0"/>
    </w:rPr>
  </w:style>
  <w:style w:type="paragraph" w:styleId="18">
    <w:name w:val="Body Text Indent"/>
    <w:basedOn w:val="1"/>
    <w:semiHidden/>
    <w:qFormat/>
    <w:uiPriority w:val="0"/>
    <w:pPr>
      <w:ind w:firstLine="245"/>
      <w:jc w:val="both"/>
    </w:pPr>
    <w:rPr>
      <w:i/>
      <w:sz w:val="20"/>
    </w:rPr>
  </w:style>
  <w:style w:type="paragraph" w:styleId="19">
    <w:name w:val="Body Text First Indent 2"/>
    <w:basedOn w:val="18"/>
    <w:semiHidden/>
    <w:qFormat/>
    <w:uiPriority w:val="0"/>
    <w:pPr>
      <w:spacing w:after="120"/>
      <w:ind w:left="360" w:firstLine="210"/>
      <w:jc w:val="left"/>
    </w:pPr>
    <w:rPr>
      <w:i w:val="0"/>
      <w:sz w:val="24"/>
    </w:rPr>
  </w:style>
  <w:style w:type="paragraph" w:styleId="20">
    <w:name w:val="Body Text Indent 2"/>
    <w:basedOn w:val="1"/>
    <w:semiHidden/>
    <w:qFormat/>
    <w:uiPriority w:val="0"/>
    <w:pPr>
      <w:ind w:firstLine="245"/>
      <w:jc w:val="both"/>
    </w:pPr>
    <w:rPr>
      <w:sz w:val="20"/>
    </w:rPr>
  </w:style>
  <w:style w:type="paragraph" w:styleId="21">
    <w:name w:val="Body Text Indent 3"/>
    <w:basedOn w:val="1"/>
    <w:semiHidden/>
    <w:qFormat/>
    <w:uiPriority w:val="0"/>
    <w:pPr>
      <w:ind w:firstLine="270"/>
      <w:jc w:val="both"/>
    </w:pPr>
    <w:rPr>
      <w:sz w:val="20"/>
    </w:rPr>
  </w:style>
  <w:style w:type="paragraph" w:styleId="22">
    <w:name w:val="caption"/>
    <w:basedOn w:val="1"/>
    <w:next w:val="1"/>
    <w:qFormat/>
    <w:uiPriority w:val="0"/>
    <w:pPr>
      <w:spacing w:before="120" w:after="120"/>
    </w:pPr>
    <w:rPr>
      <w:b/>
      <w:bCs/>
      <w:sz w:val="20"/>
    </w:rPr>
  </w:style>
  <w:style w:type="paragraph" w:styleId="23">
    <w:name w:val="Closing"/>
    <w:basedOn w:val="1"/>
    <w:semiHidden/>
    <w:qFormat/>
    <w:uiPriority w:val="0"/>
    <w:pPr>
      <w:ind w:left="4320"/>
    </w:pPr>
  </w:style>
  <w:style w:type="paragraph" w:styleId="24">
    <w:name w:val="annotation text"/>
    <w:basedOn w:val="1"/>
    <w:semiHidden/>
    <w:qFormat/>
    <w:uiPriority w:val="0"/>
    <w:rPr>
      <w:sz w:val="20"/>
    </w:rPr>
  </w:style>
  <w:style w:type="paragraph" w:styleId="25">
    <w:name w:val="Date"/>
    <w:basedOn w:val="1"/>
    <w:next w:val="1"/>
    <w:semiHidden/>
    <w:qFormat/>
    <w:uiPriority w:val="0"/>
  </w:style>
  <w:style w:type="paragraph" w:styleId="26">
    <w:name w:val="Document Map"/>
    <w:basedOn w:val="1"/>
    <w:semiHidden/>
    <w:qFormat/>
    <w:uiPriority w:val="0"/>
    <w:pPr>
      <w:shd w:val="clear" w:color="auto" w:fill="000080"/>
    </w:pPr>
    <w:rPr>
      <w:rFonts w:ascii="Tahoma" w:hAnsi="Tahoma" w:cs="Tahoma"/>
    </w:rPr>
  </w:style>
  <w:style w:type="paragraph" w:styleId="27">
    <w:name w:val="E-mail Signature"/>
    <w:basedOn w:val="1"/>
    <w:semiHidden/>
    <w:qFormat/>
    <w:uiPriority w:val="0"/>
  </w:style>
  <w:style w:type="paragraph" w:styleId="28">
    <w:name w:val="endnote text"/>
    <w:basedOn w:val="1"/>
    <w:semiHidden/>
    <w:qFormat/>
    <w:uiPriority w:val="0"/>
    <w:rPr>
      <w:sz w:val="20"/>
    </w:rPr>
  </w:style>
  <w:style w:type="paragraph" w:styleId="29">
    <w:name w:val="envelope address"/>
    <w:basedOn w:val="1"/>
    <w:semiHidden/>
    <w:qFormat/>
    <w:uiPriority w:val="0"/>
    <w:pPr>
      <w:framePr w:w="7920" w:h="1980" w:hRule="exact" w:hSpace="180" w:wrap="auto" w:vAnchor="margin" w:hAnchor="page" w:xAlign="center" w:yAlign="bottom"/>
      <w:ind w:left="2880"/>
    </w:pPr>
    <w:rPr>
      <w:rFonts w:ascii="Arial" w:hAnsi="Arial" w:cs="Arial"/>
      <w:szCs w:val="24"/>
    </w:rPr>
  </w:style>
  <w:style w:type="paragraph" w:styleId="30">
    <w:name w:val="envelope return"/>
    <w:basedOn w:val="1"/>
    <w:semiHidden/>
    <w:qFormat/>
    <w:uiPriority w:val="0"/>
    <w:rPr>
      <w:rFonts w:ascii="Arial" w:hAnsi="Arial" w:cs="Arial"/>
      <w:sz w:val="20"/>
    </w:rPr>
  </w:style>
  <w:style w:type="character" w:styleId="31">
    <w:name w:val="FollowedHyperlink"/>
    <w:semiHidden/>
    <w:qFormat/>
    <w:uiPriority w:val="0"/>
    <w:rPr>
      <w:color w:val="800080"/>
      <w:u w:val="single"/>
    </w:rPr>
  </w:style>
  <w:style w:type="paragraph" w:styleId="32">
    <w:name w:val="footer"/>
    <w:basedOn w:val="1"/>
    <w:semiHidden/>
    <w:qFormat/>
    <w:uiPriority w:val="0"/>
    <w:pPr>
      <w:tabs>
        <w:tab w:val="center" w:pos="4320"/>
        <w:tab w:val="right" w:pos="8640"/>
      </w:tabs>
    </w:pPr>
  </w:style>
  <w:style w:type="paragraph" w:styleId="33">
    <w:name w:val="footnote text"/>
    <w:basedOn w:val="1"/>
    <w:semiHidden/>
    <w:qFormat/>
    <w:uiPriority w:val="0"/>
    <w:rPr>
      <w:sz w:val="20"/>
    </w:rPr>
  </w:style>
  <w:style w:type="paragraph" w:styleId="34">
    <w:name w:val="header"/>
    <w:basedOn w:val="1"/>
    <w:semiHidden/>
    <w:qFormat/>
    <w:uiPriority w:val="0"/>
    <w:pPr>
      <w:tabs>
        <w:tab w:val="center" w:pos="4320"/>
        <w:tab w:val="right" w:pos="8640"/>
      </w:tabs>
    </w:pPr>
  </w:style>
  <w:style w:type="paragraph" w:styleId="35">
    <w:name w:val="HTML Address"/>
    <w:basedOn w:val="1"/>
    <w:semiHidden/>
    <w:qFormat/>
    <w:uiPriority w:val="0"/>
    <w:rPr>
      <w:i/>
      <w:iCs/>
    </w:rPr>
  </w:style>
  <w:style w:type="paragraph" w:styleId="36">
    <w:name w:val="HTML Preformatted"/>
    <w:basedOn w:val="1"/>
    <w:semiHidden/>
    <w:qFormat/>
    <w:uiPriority w:val="0"/>
    <w:rPr>
      <w:rFonts w:ascii="Courier New" w:hAnsi="Courier New" w:cs="Courier New"/>
      <w:sz w:val="20"/>
    </w:rPr>
  </w:style>
  <w:style w:type="character" w:styleId="37">
    <w:name w:val="Hyperlink"/>
    <w:semiHidden/>
    <w:uiPriority w:val="0"/>
    <w:rPr>
      <w:color w:val="0000FF"/>
      <w:u w:val="single"/>
    </w:rPr>
  </w:style>
  <w:style w:type="paragraph" w:styleId="38">
    <w:name w:val="index 1"/>
    <w:basedOn w:val="1"/>
    <w:next w:val="1"/>
    <w:autoRedefine/>
    <w:semiHidden/>
    <w:qFormat/>
    <w:uiPriority w:val="0"/>
    <w:pPr>
      <w:ind w:left="240" w:hanging="240"/>
    </w:pPr>
  </w:style>
  <w:style w:type="paragraph" w:styleId="39">
    <w:name w:val="index 2"/>
    <w:basedOn w:val="1"/>
    <w:next w:val="1"/>
    <w:autoRedefine/>
    <w:semiHidden/>
    <w:qFormat/>
    <w:uiPriority w:val="0"/>
    <w:pPr>
      <w:ind w:left="480" w:hanging="240"/>
    </w:pPr>
  </w:style>
  <w:style w:type="paragraph" w:styleId="40">
    <w:name w:val="index 3"/>
    <w:basedOn w:val="1"/>
    <w:next w:val="1"/>
    <w:autoRedefine/>
    <w:semiHidden/>
    <w:qFormat/>
    <w:uiPriority w:val="0"/>
    <w:pPr>
      <w:ind w:left="720" w:hanging="240"/>
    </w:pPr>
  </w:style>
  <w:style w:type="paragraph" w:styleId="41">
    <w:name w:val="index 4"/>
    <w:basedOn w:val="1"/>
    <w:next w:val="1"/>
    <w:autoRedefine/>
    <w:semiHidden/>
    <w:qFormat/>
    <w:uiPriority w:val="0"/>
    <w:pPr>
      <w:ind w:left="960" w:hanging="240"/>
    </w:pPr>
  </w:style>
  <w:style w:type="paragraph" w:styleId="42">
    <w:name w:val="index 5"/>
    <w:basedOn w:val="1"/>
    <w:next w:val="1"/>
    <w:autoRedefine/>
    <w:semiHidden/>
    <w:qFormat/>
    <w:uiPriority w:val="0"/>
    <w:pPr>
      <w:ind w:left="1200" w:hanging="240"/>
    </w:pPr>
  </w:style>
  <w:style w:type="paragraph" w:styleId="43">
    <w:name w:val="index 6"/>
    <w:basedOn w:val="1"/>
    <w:next w:val="1"/>
    <w:autoRedefine/>
    <w:semiHidden/>
    <w:qFormat/>
    <w:uiPriority w:val="0"/>
    <w:pPr>
      <w:ind w:left="1440" w:hanging="240"/>
    </w:pPr>
  </w:style>
  <w:style w:type="paragraph" w:styleId="44">
    <w:name w:val="index 7"/>
    <w:basedOn w:val="1"/>
    <w:next w:val="1"/>
    <w:autoRedefine/>
    <w:semiHidden/>
    <w:qFormat/>
    <w:uiPriority w:val="0"/>
    <w:pPr>
      <w:ind w:left="1680" w:hanging="240"/>
    </w:pPr>
  </w:style>
  <w:style w:type="paragraph" w:styleId="45">
    <w:name w:val="index 8"/>
    <w:basedOn w:val="1"/>
    <w:next w:val="1"/>
    <w:autoRedefine/>
    <w:semiHidden/>
    <w:qFormat/>
    <w:uiPriority w:val="0"/>
    <w:pPr>
      <w:ind w:left="1920" w:hanging="240"/>
    </w:pPr>
  </w:style>
  <w:style w:type="paragraph" w:styleId="46">
    <w:name w:val="index 9"/>
    <w:basedOn w:val="1"/>
    <w:next w:val="1"/>
    <w:autoRedefine/>
    <w:semiHidden/>
    <w:qFormat/>
    <w:uiPriority w:val="0"/>
    <w:pPr>
      <w:ind w:left="2160" w:hanging="240"/>
    </w:pPr>
  </w:style>
  <w:style w:type="paragraph" w:styleId="47">
    <w:name w:val="index heading"/>
    <w:basedOn w:val="1"/>
    <w:next w:val="38"/>
    <w:semiHidden/>
    <w:uiPriority w:val="0"/>
    <w:rPr>
      <w:rFonts w:ascii="Arial" w:hAnsi="Arial" w:cs="Arial"/>
      <w:b/>
      <w:bCs/>
    </w:rPr>
  </w:style>
  <w:style w:type="paragraph" w:styleId="48">
    <w:name w:val="List"/>
    <w:basedOn w:val="1"/>
    <w:semiHidden/>
    <w:uiPriority w:val="0"/>
    <w:pPr>
      <w:ind w:left="360" w:hanging="360"/>
    </w:pPr>
  </w:style>
  <w:style w:type="paragraph" w:styleId="49">
    <w:name w:val="List 2"/>
    <w:basedOn w:val="1"/>
    <w:semiHidden/>
    <w:uiPriority w:val="0"/>
    <w:pPr>
      <w:ind w:left="720" w:hanging="360"/>
    </w:pPr>
  </w:style>
  <w:style w:type="paragraph" w:styleId="50">
    <w:name w:val="List 3"/>
    <w:basedOn w:val="1"/>
    <w:semiHidden/>
    <w:qFormat/>
    <w:uiPriority w:val="0"/>
    <w:pPr>
      <w:ind w:left="1080" w:hanging="360"/>
    </w:pPr>
  </w:style>
  <w:style w:type="paragraph" w:styleId="51">
    <w:name w:val="List 4"/>
    <w:basedOn w:val="1"/>
    <w:semiHidden/>
    <w:qFormat/>
    <w:uiPriority w:val="0"/>
    <w:pPr>
      <w:ind w:left="1440" w:hanging="360"/>
    </w:pPr>
  </w:style>
  <w:style w:type="paragraph" w:styleId="52">
    <w:name w:val="List 5"/>
    <w:basedOn w:val="1"/>
    <w:semiHidden/>
    <w:uiPriority w:val="0"/>
    <w:pPr>
      <w:ind w:left="1800" w:hanging="360"/>
    </w:pPr>
  </w:style>
  <w:style w:type="paragraph" w:styleId="53">
    <w:name w:val="List Bullet"/>
    <w:basedOn w:val="1"/>
    <w:autoRedefine/>
    <w:semiHidden/>
    <w:qFormat/>
    <w:uiPriority w:val="0"/>
    <w:pPr>
      <w:numPr>
        <w:ilvl w:val="0"/>
        <w:numId w:val="1"/>
      </w:numPr>
    </w:pPr>
  </w:style>
  <w:style w:type="paragraph" w:styleId="54">
    <w:name w:val="List Bullet 2"/>
    <w:basedOn w:val="1"/>
    <w:autoRedefine/>
    <w:semiHidden/>
    <w:uiPriority w:val="0"/>
    <w:pPr>
      <w:numPr>
        <w:ilvl w:val="0"/>
        <w:numId w:val="2"/>
      </w:numPr>
    </w:pPr>
  </w:style>
  <w:style w:type="paragraph" w:styleId="55">
    <w:name w:val="List Bullet 3"/>
    <w:basedOn w:val="1"/>
    <w:autoRedefine/>
    <w:semiHidden/>
    <w:uiPriority w:val="0"/>
    <w:pPr>
      <w:numPr>
        <w:ilvl w:val="0"/>
        <w:numId w:val="3"/>
      </w:numPr>
    </w:pPr>
  </w:style>
  <w:style w:type="paragraph" w:styleId="56">
    <w:name w:val="List Bullet 4"/>
    <w:basedOn w:val="1"/>
    <w:autoRedefine/>
    <w:semiHidden/>
    <w:uiPriority w:val="0"/>
    <w:pPr>
      <w:numPr>
        <w:ilvl w:val="0"/>
        <w:numId w:val="4"/>
      </w:numPr>
    </w:pPr>
  </w:style>
  <w:style w:type="paragraph" w:styleId="57">
    <w:name w:val="List Bullet 5"/>
    <w:basedOn w:val="1"/>
    <w:autoRedefine/>
    <w:semiHidden/>
    <w:uiPriority w:val="0"/>
    <w:pPr>
      <w:numPr>
        <w:ilvl w:val="0"/>
        <w:numId w:val="5"/>
      </w:numPr>
    </w:pPr>
  </w:style>
  <w:style w:type="paragraph" w:styleId="58">
    <w:name w:val="List Continue"/>
    <w:basedOn w:val="1"/>
    <w:semiHidden/>
    <w:qFormat/>
    <w:uiPriority w:val="0"/>
    <w:pPr>
      <w:spacing w:after="120"/>
      <w:ind w:left="360"/>
    </w:pPr>
  </w:style>
  <w:style w:type="paragraph" w:styleId="59">
    <w:name w:val="List Continue 2"/>
    <w:basedOn w:val="1"/>
    <w:semiHidden/>
    <w:qFormat/>
    <w:uiPriority w:val="0"/>
    <w:pPr>
      <w:spacing w:after="120"/>
      <w:ind w:left="720"/>
    </w:pPr>
  </w:style>
  <w:style w:type="paragraph" w:styleId="60">
    <w:name w:val="List Continue 3"/>
    <w:basedOn w:val="1"/>
    <w:semiHidden/>
    <w:uiPriority w:val="0"/>
    <w:pPr>
      <w:spacing w:after="120"/>
      <w:ind w:left="1080"/>
    </w:pPr>
  </w:style>
  <w:style w:type="paragraph" w:styleId="61">
    <w:name w:val="List Continue 4"/>
    <w:basedOn w:val="1"/>
    <w:semiHidden/>
    <w:uiPriority w:val="0"/>
    <w:pPr>
      <w:spacing w:after="120"/>
      <w:ind w:left="1440"/>
    </w:pPr>
  </w:style>
  <w:style w:type="paragraph" w:styleId="62">
    <w:name w:val="List Continue 5"/>
    <w:basedOn w:val="1"/>
    <w:semiHidden/>
    <w:uiPriority w:val="0"/>
    <w:pPr>
      <w:spacing w:after="120"/>
      <w:ind w:left="1800"/>
    </w:pPr>
  </w:style>
  <w:style w:type="paragraph" w:styleId="63">
    <w:name w:val="List Number"/>
    <w:basedOn w:val="1"/>
    <w:semiHidden/>
    <w:uiPriority w:val="0"/>
    <w:pPr>
      <w:numPr>
        <w:ilvl w:val="0"/>
        <w:numId w:val="6"/>
      </w:numPr>
    </w:pPr>
  </w:style>
  <w:style w:type="paragraph" w:styleId="64">
    <w:name w:val="List Number 2"/>
    <w:basedOn w:val="1"/>
    <w:semiHidden/>
    <w:qFormat/>
    <w:uiPriority w:val="0"/>
    <w:pPr>
      <w:numPr>
        <w:ilvl w:val="0"/>
        <w:numId w:val="7"/>
      </w:numPr>
    </w:pPr>
  </w:style>
  <w:style w:type="paragraph" w:styleId="65">
    <w:name w:val="List Number 3"/>
    <w:basedOn w:val="1"/>
    <w:semiHidden/>
    <w:uiPriority w:val="0"/>
    <w:pPr>
      <w:numPr>
        <w:ilvl w:val="0"/>
        <w:numId w:val="8"/>
      </w:numPr>
    </w:pPr>
  </w:style>
  <w:style w:type="paragraph" w:styleId="66">
    <w:name w:val="List Number 4"/>
    <w:basedOn w:val="1"/>
    <w:semiHidden/>
    <w:uiPriority w:val="0"/>
    <w:pPr>
      <w:numPr>
        <w:ilvl w:val="0"/>
        <w:numId w:val="9"/>
      </w:numPr>
    </w:pPr>
  </w:style>
  <w:style w:type="paragraph" w:styleId="67">
    <w:name w:val="List Number 5"/>
    <w:basedOn w:val="1"/>
    <w:semiHidden/>
    <w:uiPriority w:val="0"/>
    <w:pPr>
      <w:numPr>
        <w:ilvl w:val="0"/>
        <w:numId w:val="10"/>
      </w:numPr>
    </w:pPr>
  </w:style>
  <w:style w:type="paragraph" w:styleId="68">
    <w:name w:val="macro"/>
    <w:semiHidden/>
    <w:qFormat/>
    <w:uiPriority w:val="0"/>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等线" w:cs="Courier New"/>
      <w:lang w:val="en-US" w:eastAsia="en-US" w:bidi="ar-SA"/>
    </w:rPr>
  </w:style>
  <w:style w:type="paragraph" w:styleId="69">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Cs w:val="24"/>
    </w:rPr>
  </w:style>
  <w:style w:type="paragraph" w:styleId="70">
    <w:name w:val="Normal (Web)"/>
    <w:basedOn w:val="1"/>
    <w:semiHidden/>
    <w:uiPriority w:val="99"/>
    <w:rPr>
      <w:szCs w:val="24"/>
    </w:rPr>
  </w:style>
  <w:style w:type="paragraph" w:styleId="71">
    <w:name w:val="Normal Indent"/>
    <w:basedOn w:val="1"/>
    <w:semiHidden/>
    <w:uiPriority w:val="0"/>
    <w:pPr>
      <w:ind w:left="720"/>
    </w:pPr>
  </w:style>
  <w:style w:type="paragraph" w:styleId="72">
    <w:name w:val="Note Heading"/>
    <w:basedOn w:val="1"/>
    <w:next w:val="1"/>
    <w:semiHidden/>
    <w:uiPriority w:val="0"/>
  </w:style>
  <w:style w:type="paragraph" w:styleId="73">
    <w:name w:val="Plain Text"/>
    <w:basedOn w:val="1"/>
    <w:semiHidden/>
    <w:qFormat/>
    <w:uiPriority w:val="0"/>
    <w:rPr>
      <w:rFonts w:ascii="Courier New" w:hAnsi="Courier New" w:cs="Courier New"/>
      <w:sz w:val="20"/>
    </w:rPr>
  </w:style>
  <w:style w:type="paragraph" w:styleId="74">
    <w:name w:val="Salutation"/>
    <w:basedOn w:val="1"/>
    <w:next w:val="1"/>
    <w:semiHidden/>
    <w:uiPriority w:val="0"/>
  </w:style>
  <w:style w:type="paragraph" w:styleId="75">
    <w:name w:val="Signature"/>
    <w:basedOn w:val="1"/>
    <w:semiHidden/>
    <w:uiPriority w:val="0"/>
    <w:pPr>
      <w:ind w:left="4320"/>
    </w:pPr>
  </w:style>
  <w:style w:type="character" w:styleId="76">
    <w:name w:val="Strong"/>
    <w:basedOn w:val="11"/>
    <w:qFormat/>
    <w:uiPriority w:val="22"/>
    <w:rPr>
      <w:b/>
      <w:bCs/>
    </w:rPr>
  </w:style>
  <w:style w:type="paragraph" w:styleId="77">
    <w:name w:val="Subtitle"/>
    <w:basedOn w:val="1"/>
    <w:qFormat/>
    <w:uiPriority w:val="0"/>
    <w:pPr>
      <w:spacing w:after="60"/>
      <w:jc w:val="center"/>
      <w:outlineLvl w:val="1"/>
    </w:pPr>
    <w:rPr>
      <w:rFonts w:ascii="Arial" w:hAnsi="Arial" w:cs="Arial"/>
      <w:szCs w:val="24"/>
    </w:rPr>
  </w:style>
  <w:style w:type="table" w:styleId="7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9">
    <w:name w:val="table of authorities"/>
    <w:basedOn w:val="1"/>
    <w:next w:val="1"/>
    <w:semiHidden/>
    <w:qFormat/>
    <w:uiPriority w:val="0"/>
    <w:pPr>
      <w:ind w:left="240" w:hanging="240"/>
    </w:pPr>
  </w:style>
  <w:style w:type="paragraph" w:styleId="80">
    <w:name w:val="table of figures"/>
    <w:basedOn w:val="1"/>
    <w:next w:val="1"/>
    <w:semiHidden/>
    <w:qFormat/>
    <w:uiPriority w:val="0"/>
    <w:pPr>
      <w:ind w:left="480" w:hanging="480"/>
    </w:pPr>
  </w:style>
  <w:style w:type="paragraph" w:styleId="81">
    <w:name w:val="Title"/>
    <w:basedOn w:val="1"/>
    <w:qFormat/>
    <w:uiPriority w:val="0"/>
    <w:pPr>
      <w:jc w:val="center"/>
    </w:pPr>
    <w:rPr>
      <w:rFonts w:ascii="Britannic Bold" w:hAnsi="Britannic Bold"/>
      <w:b/>
      <w:kern w:val="28"/>
      <w:sz w:val="36"/>
    </w:rPr>
  </w:style>
  <w:style w:type="paragraph" w:styleId="82">
    <w:name w:val="toa heading"/>
    <w:basedOn w:val="1"/>
    <w:next w:val="1"/>
    <w:semiHidden/>
    <w:qFormat/>
    <w:uiPriority w:val="0"/>
    <w:pPr>
      <w:spacing w:before="120"/>
    </w:pPr>
    <w:rPr>
      <w:rFonts w:ascii="Arial" w:hAnsi="Arial" w:cs="Arial"/>
      <w:b/>
      <w:bCs/>
      <w:szCs w:val="24"/>
    </w:rPr>
  </w:style>
  <w:style w:type="paragraph" w:styleId="83">
    <w:name w:val="toc 1"/>
    <w:basedOn w:val="1"/>
    <w:next w:val="1"/>
    <w:autoRedefine/>
    <w:semiHidden/>
    <w:qFormat/>
    <w:uiPriority w:val="0"/>
  </w:style>
  <w:style w:type="paragraph" w:styleId="84">
    <w:name w:val="toc 2"/>
    <w:basedOn w:val="1"/>
    <w:next w:val="1"/>
    <w:autoRedefine/>
    <w:semiHidden/>
    <w:qFormat/>
    <w:uiPriority w:val="0"/>
    <w:pPr>
      <w:ind w:left="240"/>
    </w:pPr>
  </w:style>
  <w:style w:type="paragraph" w:styleId="85">
    <w:name w:val="toc 3"/>
    <w:basedOn w:val="1"/>
    <w:next w:val="1"/>
    <w:autoRedefine/>
    <w:semiHidden/>
    <w:qFormat/>
    <w:uiPriority w:val="0"/>
    <w:pPr>
      <w:ind w:left="480"/>
    </w:pPr>
  </w:style>
  <w:style w:type="paragraph" w:styleId="86">
    <w:name w:val="toc 4"/>
    <w:basedOn w:val="1"/>
    <w:next w:val="1"/>
    <w:autoRedefine/>
    <w:semiHidden/>
    <w:qFormat/>
    <w:uiPriority w:val="0"/>
    <w:pPr>
      <w:ind w:left="720"/>
    </w:pPr>
  </w:style>
  <w:style w:type="paragraph" w:styleId="87">
    <w:name w:val="toc 5"/>
    <w:basedOn w:val="1"/>
    <w:next w:val="1"/>
    <w:autoRedefine/>
    <w:semiHidden/>
    <w:qFormat/>
    <w:uiPriority w:val="0"/>
    <w:pPr>
      <w:ind w:left="960"/>
    </w:pPr>
  </w:style>
  <w:style w:type="paragraph" w:styleId="88">
    <w:name w:val="toc 6"/>
    <w:basedOn w:val="1"/>
    <w:next w:val="1"/>
    <w:autoRedefine/>
    <w:semiHidden/>
    <w:qFormat/>
    <w:uiPriority w:val="0"/>
    <w:pPr>
      <w:ind w:left="1200"/>
    </w:pPr>
  </w:style>
  <w:style w:type="paragraph" w:styleId="89">
    <w:name w:val="toc 7"/>
    <w:basedOn w:val="1"/>
    <w:next w:val="1"/>
    <w:autoRedefine/>
    <w:semiHidden/>
    <w:qFormat/>
    <w:uiPriority w:val="0"/>
    <w:pPr>
      <w:ind w:left="1440"/>
    </w:pPr>
  </w:style>
  <w:style w:type="paragraph" w:styleId="90">
    <w:name w:val="toc 8"/>
    <w:basedOn w:val="1"/>
    <w:next w:val="1"/>
    <w:autoRedefine/>
    <w:semiHidden/>
    <w:qFormat/>
    <w:uiPriority w:val="0"/>
    <w:pPr>
      <w:ind w:left="1680"/>
    </w:pPr>
  </w:style>
  <w:style w:type="paragraph" w:styleId="91">
    <w:name w:val="toc 9"/>
    <w:basedOn w:val="1"/>
    <w:next w:val="1"/>
    <w:autoRedefine/>
    <w:semiHidden/>
    <w:qFormat/>
    <w:uiPriority w:val="0"/>
    <w:pPr>
      <w:ind w:left="1920"/>
    </w:pPr>
  </w:style>
  <w:style w:type="paragraph" w:customStyle="1" w:styleId="92">
    <w:name w:val="ai1"/>
    <w:basedOn w:val="1"/>
    <w:qFormat/>
    <w:uiPriority w:val="0"/>
    <w:pPr>
      <w:tabs>
        <w:tab w:val="right" w:leader="dot" w:pos="3960"/>
      </w:tabs>
    </w:pPr>
  </w:style>
  <w:style w:type="paragraph" w:customStyle="1" w:styleId="93">
    <w:name w:val="ai2"/>
    <w:basedOn w:val="1"/>
    <w:qFormat/>
    <w:uiPriority w:val="0"/>
    <w:pPr>
      <w:tabs>
        <w:tab w:val="right" w:leader="dot" w:pos="3960"/>
      </w:tabs>
    </w:pPr>
  </w:style>
  <w:style w:type="paragraph" w:customStyle="1" w:styleId="94">
    <w:name w:val="Article Title"/>
    <w:basedOn w:val="1"/>
    <w:qFormat/>
    <w:uiPriority w:val="0"/>
    <w:pPr>
      <w:spacing w:before="60"/>
      <w:ind w:left="360"/>
    </w:pPr>
    <w:rPr>
      <w:sz w:val="21"/>
    </w:rPr>
  </w:style>
  <w:style w:type="paragraph" w:customStyle="1" w:styleId="95">
    <w:name w:val="Author"/>
    <w:basedOn w:val="1"/>
    <w:qFormat/>
    <w:uiPriority w:val="0"/>
    <w:pPr>
      <w:tabs>
        <w:tab w:val="right" w:leader="dot" w:pos="9360"/>
      </w:tabs>
      <w:ind w:firstLine="720"/>
    </w:pPr>
    <w:rPr>
      <w:i/>
      <w:sz w:val="21"/>
    </w:rPr>
  </w:style>
  <w:style w:type="paragraph" w:customStyle="1" w:styleId="96">
    <w:name w:val="页码1"/>
    <w:basedOn w:val="1"/>
    <w:qFormat/>
    <w:uiPriority w:val="0"/>
    <w:pPr>
      <w:jc w:val="center"/>
    </w:pPr>
    <w:rPr>
      <w:rFonts w:ascii="Times" w:hAnsi="Times"/>
    </w:rPr>
  </w:style>
  <w:style w:type="character" w:customStyle="1" w:styleId="97">
    <w:name w:val="font11"/>
    <w:qFormat/>
    <w:uiPriority w:val="0"/>
    <w:rPr>
      <w:rFonts w:hint="default" w:ascii="Times New Roman" w:hAnsi="Times New Roman" w:cs="Times New Roman"/>
      <w:b/>
      <w:bCs/>
      <w:color w:val="000000"/>
      <w:sz w:val="20"/>
      <w:szCs w:val="20"/>
      <w:u w:val="none"/>
    </w:rPr>
  </w:style>
  <w:style w:type="character" w:customStyle="1" w:styleId="98">
    <w:name w:val="标题 5 字符"/>
    <w:link w:val="6"/>
    <w:qFormat/>
    <w:uiPriority w:val="0"/>
    <w:rPr>
      <w:b/>
      <w:bCs/>
      <w:i/>
      <w:iCs/>
      <w:sz w:val="26"/>
      <w:szCs w:val="26"/>
      <w:lang w:eastAsia="en-U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77D3B-39D9-4BC4-967E-5EDCA76F2A24}">
  <ds:schemaRefs/>
</ds:datastoreItem>
</file>

<file path=docProps/app.xml><?xml version="1.0" encoding="utf-8"?>
<Properties xmlns="http://schemas.openxmlformats.org/officeDocument/2006/extended-properties" xmlns:vt="http://schemas.openxmlformats.org/officeDocument/2006/docPropsVTypes">
  <Template>Normal.dotm</Template>
  <Company>IEEE Computer Society</Company>
  <Pages>7</Pages>
  <Words>2174</Words>
  <Characters>12397</Characters>
  <Lines>103</Lines>
  <Paragraphs>29</Paragraphs>
  <TotalTime>523</TotalTime>
  <ScaleCrop>false</ScaleCrop>
  <LinksUpToDate>false</LinksUpToDate>
  <CharactersWithSpaces>14542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2024-12-11T12:00:00Z</dcterms:created>
  <dc:creator>foobar</dc:creator>
  <cp:lastModifiedBy>msi17</cp:lastModifiedBy>
  <cp:lastPrinted>2000-05-02T17:54:00Z</cp:lastPrinted>
  <dcterms:modified xsi:type="dcterms:W3CDTF">2025-04-28T00:07:37Z</dcterms:modified>
  <dc:title>Author Guidelines for 8</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47973EC2B2CB4C16ACB59AF37CDE8AB2_12</vt:lpwstr>
  </property>
</Properties>
</file>