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会议室使用与行政服务指南</w:t>
      </w:r>
    </w:p>
    <w:p>
      <w:pPr>
        <w:pStyle w:val="Heading1"/>
      </w:pPr>
      <w:r>
        <w:t>一、会议室总览</w:t>
      </w:r>
    </w:p>
    <w:p>
      <w:r>
        <w:rPr>
          <w:sz w:val="22"/>
        </w:rPr>
        <w:t>总部办公区共有会议室 18 间，覆盖三层办公楼层。全部会议室配置投屏（无线投屏器与 HDMI 线）、百兆有线网络口与访客 Wi-Fi。预订系统入口：OA 工作台「会议室预订」。</w:t>
      </w:r>
    </w:p>
    <w:p>
      <w:pPr>
        <w:pStyle w:val="Heading2"/>
      </w:pPr>
      <w:r>
        <w:t>1.1 会议室清单与容量</w:t>
      </w:r>
    </w:p>
    <w:p>
      <w:r>
        <w:rPr>
          <w:sz w:val="22"/>
        </w:rPr>
        <w:t>一层：路演厅（120 人，含舞台与音响，用于全员大会）、培训室 A/B（各 40 人，可合并为 80 人）。二层：长江厅（20 人，视频会议专用，含全向麦克风与双屏）、黄河厅（16 人，圆桌）、泰山厅（12 人）、华山厅（12 人）。三层：衡山厅（8 人）、嵩山厅（8 人）、恒山厅（8 人）、恒山二厅（6 人）及散布各处的电话亭 8 个（1 人，隔音）。</w:t>
      </w:r>
    </w:p>
    <w:p>
      <w:pPr>
        <w:pStyle w:val="Heading2"/>
      </w:pPr>
      <w:r>
        <w:t>1.2 设备与耗材配置标准</w:t>
      </w:r>
    </w:p>
    <w:p>
      <w:r>
        <w:rPr>
          <w:sz w:val="22"/>
        </w:rPr>
        <w:t>路演厅与长江厅配置专业技术支持，会议前需行政部设备值班员到场调试；其余会议室自助使用，故障报修扫描桌角二维码。各会议室标配白板笔（黑蓝红三色）与板擦，泰山厅及以上规格标配视频会议摄像头。</w:t>
      </w:r>
    </w:p>
    <w:p>
      <w:pPr>
        <w:pStyle w:val="Heading1"/>
      </w:pPr>
      <w:r>
        <w:t>二、预订规则</w:t>
      </w:r>
    </w:p>
    <w:p>
      <w:r>
        <w:rPr>
          <w:sz w:val="22"/>
        </w:rPr>
        <w:t>预订开放时间为使用日前十四天早上八点，先到先得。单次预订默认一小时起订，路演厅需提前三个工作日申请并由行政部经理审批。每人每日累计预订不超过四小时，连续占用同一会议室不超过三小时（路演厅除外）。</w:t>
      </w:r>
    </w:p>
    <w:p>
      <w:pPr>
        <w:pStyle w:val="Heading2"/>
      </w:pPr>
      <w:r>
        <w:t>2.1 优先级与冲突处理</w:t>
      </w:r>
    </w:p>
    <w:p>
      <w:r>
        <w:rPr>
          <w:sz w:val="22"/>
        </w:rPr>
        <w:t>客户接待与高管会议优先。当高优先级会议与已预订会议冲突时，行政部提前至少四小时与原预订人协调改期。同一时段多人抢订时，系统按提交顺序分配。</w:t>
      </w:r>
    </w:p>
    <w:p>
      <w:pPr>
        <w:pStyle w:val="Heading2"/>
      </w:pPr>
      <w:r>
        <w:t>2.2 爽约与清理</w:t>
      </w:r>
    </w:p>
    <w:p>
      <w:r>
        <w:rPr>
          <w:sz w:val="22"/>
        </w:rPr>
        <w:t>预订开始后十五分钟未到场且无法联系上的，视为爽约，系统自动释放会议室；每月爽约三次的暂停预订权限七天。会议结束后请带走物品并擦净白板，杂物留置的由行政部拍照通报至部门群。</w:t>
      </w:r>
    </w:p>
    <w:p>
      <w:pPr>
        <w:pStyle w:val="Heading1"/>
      </w:pPr>
      <w:r>
        <w:t>三、使用规范</w:t>
      </w:r>
    </w:p>
    <w:p>
      <w:r>
        <w:rPr>
          <w:sz w:val="22"/>
        </w:rPr>
        <w:t>会议室仅限公务使用，禁止存放个人物品过夜。涉密会议须使用一层的涉密会议室并登记参会人名单，会后检查白板与桌面无遗留内容。外部访客进入会议室须由接待人全程陪同，访客 Wi-Fi 与内网隔离。会议期间保持音量，路演厅音响使用不早于八点半、不晚于二十点，避免影响邻近办公区。</w:t>
      </w:r>
    </w:p>
    <w:p>
      <w:pPr>
        <w:pStyle w:val="Heading1"/>
      </w:pPr>
      <w:r>
        <w:t>四、行政服务窗口</w:t>
      </w:r>
    </w:p>
    <w:p>
      <w:pPr>
        <w:pStyle w:val="Heading2"/>
      </w:pPr>
      <w:r>
        <w:t>4.1 服务内容与时限</w:t>
      </w:r>
    </w:p>
    <w:p>
      <w:r>
        <w:rPr>
          <w:sz w:val="22"/>
        </w:rPr>
        <w:t>行政服务台位于总部一层大堂，工作日 9:00-18:00。主要服务：访客登记与接待（即时）、快递收发（当日入库，系统通知）、失物招领、办公用品应急领用、名片印制（三个工作日）、印章使用（按《印章管理办法》审批，紧急用印两小时内响应）。</w:t>
      </w:r>
    </w:p>
    <w:p>
      <w:pPr>
        <w:pStyle w:val="Heading2"/>
      </w:pPr>
      <w:r>
        <w:t>4.2 车辆与差旅支持</w:t>
      </w:r>
    </w:p>
    <w:p>
      <w:r>
        <w:rPr>
          <w:sz w:val="22"/>
        </w:rPr>
        <w:t>公务用车提前半天在 OA 申请，市内用车优先调度新能源车；机场接送由行政部合作网约车企业账号直接下单，费用计入部门。出差票务统一通过差旅平台，紧急改签可联系行政值班手机。</w:t>
      </w:r>
    </w:p>
    <w:p>
      <w:pPr>
        <w:pStyle w:val="Heading2"/>
      </w:pPr>
      <w:r>
        <w:t>4.3 报修与建议</w:t>
      </w:r>
    </w:p>
    <w:p>
      <w:r>
        <w:rPr>
          <w:sz w:val="22"/>
        </w:rPr>
        <w:t>办公环境报修（灯光、空调、桌椅、门禁）扫码提交工单，响应时限半个工作日；紧急情况（漏水、断电）直拨行政值班电话。对行政服务的建议可发至行政服务邮箱或每月行政开放日当面反馈，行政部承诺三个工作日内答复。</w:t>
      </w:r>
    </w:p>
    <w:p>
      <w:pPr>
        <w:pStyle w:val="Heading1"/>
      </w:pPr>
      <w:r>
        <w:t>五、附则</w:t>
      </w:r>
    </w:p>
    <w:p>
      <w:r>
        <w:rPr>
          <w:sz w:val="22"/>
        </w:rPr>
        <w:t>本指南由行政部负责解释，设备清单与会议室平面图以 OA 知识库最新版本为准。更新日期：2026 年 5 月 10 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