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2CE0CA0D"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D82682" w:rsidRPr="00D82682">
        <w:rPr>
          <w:rFonts w:ascii="Arial" w:hAnsi="Arial" w:cs="Arial"/>
          <w:b/>
          <w:bCs/>
          <w:caps/>
          <w:color w:val="0899CC"/>
          <w:sz w:val="52"/>
          <w:szCs w:val="26"/>
          <w:lang w:val="en-US" w:eastAsia="en-US"/>
        </w:rPr>
        <w:t>Librato</w:t>
      </w:r>
      <w:r w:rsidR="00420B18">
        <w:rPr>
          <w:rFonts w:ascii="Arial" w:hAnsi="Arial" w:cs="Arial"/>
          <w:b/>
          <w:bCs/>
          <w:caps/>
          <w:color w:val="0899CC"/>
          <w:sz w:val="52"/>
          <w:szCs w:val="26"/>
          <w:lang w:val="en-US" w:eastAsia="en-US"/>
        </w:rPr>
        <w:t>_</w:t>
      </w:r>
      <w:r w:rsidR="00D82682" w:rsidRPr="00D82682">
        <w:rPr>
          <w:rFonts w:ascii="Arial" w:hAnsi="Arial" w:cs="Arial"/>
          <w:b/>
          <w:bCs/>
          <w:caps/>
          <w:color w:val="0899CC"/>
          <w:sz w:val="52"/>
          <w:szCs w:val="26"/>
          <w:lang w:val="en-US" w:eastAsia="en-US"/>
        </w:rPr>
        <w:t>AppOptics</w:t>
      </w:r>
      <w:r w:rsidR="00255557">
        <w:rPr>
          <w:rFonts w:ascii="Arial" w:hAnsi="Arial" w:cs="Arial"/>
          <w:b/>
          <w:bCs/>
          <w:caps/>
          <w:color w:val="0899CC"/>
          <w:sz w:val="52"/>
          <w:szCs w:val="26"/>
          <w:lang w:val="en-US" w:eastAsia="en-US"/>
        </w:rPr>
        <w:t>_</w:t>
      </w:r>
      <w:r w:rsidR="00D82682">
        <w:rPr>
          <w:rFonts w:ascii="Arial" w:hAnsi="Arial" w:cs="Arial"/>
          <w:b/>
          <w:bCs/>
          <w:caps/>
          <w:color w:val="0899CC"/>
          <w:sz w:val="52"/>
          <w:szCs w:val="26"/>
          <w:lang w:val="en-US" w:eastAsia="en-US"/>
        </w:rPr>
        <w:t>Provider</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E79FF48"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AD0AEC">
        <w:rPr>
          <w:rFonts w:ascii="Arial" w:eastAsia="Calibri" w:hAnsi="Arial" w:cs="Arial"/>
          <w:sz w:val="20"/>
          <w:szCs w:val="22"/>
          <w:lang w:val="en-US" w:eastAsia="en-US"/>
        </w:rPr>
        <w:t>5.4</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9A13D6">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9A13D6">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9A13D6">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9A13D6">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9A13D6">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9A13D6">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D82682"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10970816" w14:textId="2D55BCB3" w:rsidR="005044C3" w:rsidRPr="005044C3" w:rsidRDefault="002512A6" w:rsidP="005044C3">
      <w:pPr>
        <w:pStyle w:val="Heading1"/>
        <w:pageBreakBefore/>
        <w:numPr>
          <w:ilvl w:val="0"/>
          <w:numId w:val="6"/>
        </w:numPr>
        <w:tabs>
          <w:tab w:val="clear" w:pos="574"/>
        </w:tabs>
        <w:spacing w:before="320" w:after="240"/>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bookmarkEnd w:id="2"/>
      <w:r w:rsidR="00710230" w:rsidRPr="00710230">
        <w:rPr>
          <w:lang w:val="en-IN"/>
        </w:rPr>
        <w:t>LIBRATO</w:t>
      </w:r>
      <w:r w:rsidR="00710230">
        <w:rPr>
          <w:lang w:val="en-IN"/>
        </w:rPr>
        <w:t>_</w:t>
      </w:r>
      <w:r w:rsidR="00710230" w:rsidRPr="00710230">
        <w:rPr>
          <w:lang w:val="en-IN"/>
        </w:rPr>
        <w:t>APPOPTICS</w:t>
      </w:r>
      <w:r w:rsidR="00710230">
        <w:rPr>
          <w:lang w:val="en-IN"/>
        </w:rPr>
        <w:t>_</w:t>
      </w:r>
      <w:r w:rsidR="00710230" w:rsidRPr="00710230">
        <w:rPr>
          <w:lang w:val="en-IN"/>
        </w:rPr>
        <w:t>PROVIDER</w:t>
      </w:r>
    </w:p>
    <w:p w14:paraId="57E54EE6" w14:textId="1752BBD4" w:rsidR="00220A47" w:rsidRPr="00540D9C" w:rsidRDefault="005044C3" w:rsidP="00540D9C">
      <w:pPr>
        <w:pStyle w:val="Heading1"/>
        <w:keepLines w:val="0"/>
        <w:pageBreakBefore/>
        <w:numPr>
          <w:ilvl w:val="0"/>
          <w:numId w:val="0"/>
        </w:numPr>
        <w:spacing w:before="320" w:after="240"/>
        <w:rPr>
          <w:lang w:val="en-IN"/>
        </w:rPr>
      </w:pPr>
      <w:bookmarkStart w:id="3" w:name="_Managing_Cloud_Connections"/>
      <w:bookmarkStart w:id="4" w:name="_Toc92778030"/>
      <w:bookmarkEnd w:id="3"/>
      <w:proofErr w:type="spellStart"/>
      <w:r w:rsidRPr="00540D9C">
        <w:rPr>
          <w:rFonts w:ascii="Roboto" w:hAnsi="Roboto"/>
          <w:color w:val="444444"/>
          <w:lang w:val="en-IN"/>
        </w:rPr>
        <w:lastRenderedPageBreak/>
        <w:t>AppOptics</w:t>
      </w:r>
      <w:proofErr w:type="spellEnd"/>
      <w:r w:rsidRPr="00540D9C">
        <w:rPr>
          <w:rFonts w:ascii="Roboto" w:hAnsi="Roboto"/>
          <w:color w:val="444444"/>
          <w:lang w:val="en-IN"/>
        </w:rPr>
        <w:t xml:space="preserve"> is an extensible application performance management (APM) and metrics platform that grows with your team. It's a zero-configuration APM with distributed tracing, host and IT infrastructure monitoring with dozens of integrations, and custom metrics that all feed into the same dashboarding, analytics, and alerting </w:t>
      </w:r>
      <w:r w:rsidR="007002EB" w:rsidRPr="00540D9C">
        <w:rPr>
          <w:rFonts w:ascii="Roboto" w:hAnsi="Roboto"/>
          <w:color w:val="444444"/>
          <w:lang w:val="en-IN"/>
        </w:rPr>
        <w:t>pipelines.</w:t>
      </w:r>
      <w:r w:rsidR="007002EB" w:rsidRPr="00540D9C">
        <w:rPr>
          <w:lang w:val="en-IN"/>
        </w:rPr>
        <w:t xml:space="preserve"> Steps</w:t>
      </w:r>
      <w:r w:rsidR="00220A47" w:rsidRPr="00540D9C">
        <w:rPr>
          <w:lang w:val="en-IN"/>
        </w:rPr>
        <w:t xml:space="preserve"> to create the connector</w:t>
      </w:r>
      <w:r w:rsidR="00A94843" w:rsidRPr="00540D9C">
        <w:rPr>
          <w:lang w:val="en-IN"/>
        </w:rPr>
        <w:t xml:space="preserve"> </w:t>
      </w:r>
      <w:r w:rsidR="009B375F" w:rsidRPr="00540D9C">
        <w:rPr>
          <w:lang w:val="en-IN"/>
        </w:rPr>
        <w:t>connection</w:t>
      </w:r>
      <w:bookmarkEnd w:id="4"/>
    </w:p>
    <w:p w14:paraId="7E781C18" w14:textId="3F6D83DA" w:rsidR="00FE4CCC" w:rsidRDefault="00A540AC" w:rsidP="00FE4CCC">
      <w:pPr>
        <w:rPr>
          <w:b/>
          <w:bCs/>
          <w:color w:val="6FD8FF" w:themeColor="accent2" w:themeTint="66"/>
          <w:lang w:val="en-IN"/>
          <w14:textOutline w14:w="11112" w14:cap="flat" w14:cmpd="sng" w14:algn="ctr">
            <w14:solidFill>
              <w14:schemeClr w14:val="accent2"/>
            </w14:solidFill>
            <w14:prstDash w14:val="solid"/>
            <w14:round/>
          </w14:textOutline>
        </w:rPr>
      </w:pPr>
      <w:r>
        <w:rPr>
          <w:lang w:val="en-IN"/>
        </w:rPr>
        <w:t xml:space="preserve">3)  </w:t>
      </w:r>
      <w:r w:rsidR="00FE4CCC" w:rsidRPr="00D774BB">
        <w:rPr>
          <w:b/>
          <w:bCs/>
          <w:color w:val="6FD8FF" w:themeColor="accent2" w:themeTint="66"/>
          <w:lang w:val="en-IN"/>
          <w14:textOutline w14:w="11112" w14:cap="flat" w14:cmpd="sng" w14:algn="ctr">
            <w14:solidFill>
              <w14:schemeClr w14:val="accent2"/>
            </w14:solidFill>
            <w14:prstDash w14:val="solid"/>
            <w14:round/>
          </w14:textOutline>
        </w:rPr>
        <w:t>Write down the steps to create the connection.</w:t>
      </w:r>
    </w:p>
    <w:p w14:paraId="67680EFF" w14:textId="1E142D72"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07203BF8" w14:textId="2EF10BB1" w:rsidR="00D774BB" w:rsidRDefault="00D774BB" w:rsidP="00FE4CCC">
      <w:pPr>
        <w:rPr>
          <w:b/>
          <w:bCs/>
          <w:color w:val="6FD8FF" w:themeColor="accent2" w:themeTint="66"/>
          <w:lang w:val="en-IN"/>
          <w14:textOutline w14:w="11112" w14:cap="flat" w14:cmpd="sng" w14:algn="ctr">
            <w14:solidFill>
              <w14:schemeClr w14:val="accent2"/>
            </w14:solidFill>
            <w14:prstDash w14:val="solid"/>
            <w14:round/>
          </w14:textOutline>
        </w:rPr>
      </w:pPr>
    </w:p>
    <w:p w14:paraId="705A5A1E" w14:textId="075E0CA4" w:rsidR="00D774BB" w:rsidRPr="00FE4CCC" w:rsidRDefault="00596B7E" w:rsidP="00FE4CCC">
      <w:pPr>
        <w:rPr>
          <w:lang w:val="en-IN"/>
        </w:rPr>
      </w:pPr>
      <w:r>
        <w:rPr>
          <w:noProof/>
          <w:lang w:val="en-IN"/>
        </w:rPr>
        <w:drawing>
          <wp:inline distT="0" distB="0" distL="0" distR="0" wp14:anchorId="3E179BB6" wp14:editId="56DA5A69">
            <wp:extent cx="6400800" cy="303276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0800" cy="3032760"/>
                    </a:xfrm>
                    <a:prstGeom prst="rect">
                      <a:avLst/>
                    </a:prstGeom>
                  </pic:spPr>
                </pic:pic>
              </a:graphicData>
            </a:graphic>
          </wp:inline>
        </w:drawing>
      </w:r>
    </w:p>
    <w:p w14:paraId="780B79ED" w14:textId="11D946F3"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r w:rsidR="007002EB" w:rsidRPr="007002EB">
        <w:rPr>
          <w:lang w:val="en-IN"/>
        </w:rPr>
        <w:t>LIBRATO</w:t>
      </w:r>
      <w:r w:rsidR="007002EB">
        <w:rPr>
          <w:lang w:val="en-IN"/>
        </w:rPr>
        <w:t>_</w:t>
      </w:r>
      <w:r w:rsidR="007002EB" w:rsidRPr="007002EB">
        <w:rPr>
          <w:lang w:val="en-IN"/>
        </w:rPr>
        <w:t>OPTICS</w:t>
      </w:r>
      <w:r w:rsidR="007002EB">
        <w:rPr>
          <w:lang w:val="en-IN"/>
        </w:rPr>
        <w:t>_</w:t>
      </w:r>
      <w:r w:rsidR="007002EB" w:rsidRPr="007002EB">
        <w:rPr>
          <w:lang w:val="en-IN"/>
        </w:rPr>
        <w:t>PROVIDER</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DC1570E"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9674C0" w:rsidRPr="009674C0">
        <w:rPr>
          <w:lang w:val="en-GB" w:eastAsia="ja-JP"/>
        </w:rPr>
        <w:t>AppOptics</w:t>
      </w:r>
      <w:proofErr w:type="spellEnd"/>
    </w:p>
    <w:p w14:paraId="25760E9F" w14:textId="5A1B0202"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CF0CE9">
        <w:rPr>
          <w:lang w:val="en-GB" w:eastAsia="ja-JP"/>
        </w:rPr>
        <w:t>5.4</w:t>
      </w:r>
    </w:p>
    <w:p w14:paraId="3D1BB31E" w14:textId="40A114BC"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842625">
        <w:rPr>
          <w:lang w:val="en-GB" w:eastAsia="ja-JP"/>
        </w:rPr>
        <w:t>Rest</w:t>
      </w:r>
    </w:p>
    <w:p w14:paraId="6AB35911" w14:textId="0DFFD52D"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842625">
        <w:rPr>
          <w:lang w:val="en-GB" w:eastAsia="ja-JP"/>
        </w:rPr>
        <w:t>Sonu Kumar</w:t>
      </w:r>
    </w:p>
    <w:p w14:paraId="7D6CD2D7" w14:textId="7AD71E93"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891FA3" w:rsidRPr="00891FA3">
        <w:rPr>
          <w:lang w:val="en-GB" w:eastAsia="ja-JP"/>
        </w:rPr>
        <w:t>LibratoAppoptics</w:t>
      </w:r>
      <w:proofErr w:type="spellEnd"/>
    </w:p>
    <w:p w14:paraId="52E17100" w14:textId="77508545"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A5722C">
        <w:rPr>
          <w:lang w:val="en-GB" w:eastAsia="ja-JP"/>
        </w:rPr>
        <w:t>10.5</w:t>
      </w:r>
    </w:p>
    <w:p w14:paraId="2DB8E03F" w14:textId="130625DA"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A5722C" w:rsidRPr="00A5722C">
        <w:rPr>
          <w:lang w:val="en-GB" w:eastAsia="ja-JP"/>
        </w:rPr>
        <w:t>LibratoAppopticsProvider</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F822A4"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13F5D2EB"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w:t>
            </w:r>
          </w:p>
        </w:tc>
        <w:tc>
          <w:tcPr>
            <w:tcW w:w="3060" w:type="dxa"/>
          </w:tcPr>
          <w:p w14:paraId="5BD79403" w14:textId="7D74933F" w:rsidR="004349A4" w:rsidRPr="00D26923"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/measurements/{measurement}</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49B2104F" w:rsidR="004349A4" w:rsidRDefault="00F822A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822A4">
              <w:rPr>
                <w:lang w:val="en-GB" w:eastAsia="ja-JP"/>
              </w:rPr>
              <w:t>This route returns streams of measurements for a given metric. The streams returned are based on the combination of time search and tag filter/aggregation parameters specified.</w:t>
            </w:r>
          </w:p>
        </w:tc>
      </w:tr>
      <w:tr w:rsidR="001420F3" w:rsidRPr="00F822A4" w14:paraId="3C153311"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1423694" w14:textId="5331B372" w:rsidR="001420F3" w:rsidRDefault="001420F3" w:rsidP="00712B88">
            <w:pPr>
              <w:pStyle w:val="BodyText"/>
            </w:pPr>
            <w:r>
              <w:t>2</w:t>
            </w:r>
          </w:p>
        </w:tc>
        <w:tc>
          <w:tcPr>
            <w:tcW w:w="1530" w:type="dxa"/>
          </w:tcPr>
          <w:p w14:paraId="5434A322" w14:textId="6CD99F54"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822A4">
              <w:rPr>
                <w:lang w:val="en-GB" w:eastAsia="ja-JP"/>
              </w:rPr>
              <w:t>measurements</w:t>
            </w:r>
          </w:p>
        </w:tc>
        <w:tc>
          <w:tcPr>
            <w:tcW w:w="3060" w:type="dxa"/>
          </w:tcPr>
          <w:p w14:paraId="02632141" w14:textId="62229125" w:rsidR="001420F3" w:rsidRPr="00F822A4"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w:t>
            </w:r>
            <w:proofErr w:type="gramStart"/>
            <w:r w:rsidRPr="001420F3">
              <w:rPr>
                <w:lang w:val="en-GB" w:eastAsia="ja-JP"/>
              </w:rPr>
              <w:t>measurements</w:t>
            </w:r>
            <w:proofErr w:type="gramEnd"/>
          </w:p>
        </w:tc>
        <w:tc>
          <w:tcPr>
            <w:tcW w:w="1080" w:type="dxa"/>
          </w:tcPr>
          <w:p w14:paraId="2FFF5C2F" w14:textId="00DDA15C" w:rsidR="001420F3" w:rsidRPr="00BB6F26" w:rsidRDefault="001420F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E7006B7"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This action allows you to submit measurements for new or existing metric data streams. You can submit measurements for multiple metrics in a single request.</w:t>
            </w:r>
          </w:p>
          <w:p w14:paraId="3ABE7F42"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3924EC94"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 xml:space="preserve">If the metric referenced by the name property of a measurement does not exist, it will be created prior to saving the measurements. Any metric properties included in </w:t>
            </w:r>
            <w:r w:rsidRPr="001420F3">
              <w:rPr>
                <w:lang w:val="en-GB" w:eastAsia="ja-JP"/>
              </w:rPr>
              <w:lastRenderedPageBreak/>
              <w:t>the request will be used when creating this initial metric. However, if the metric already exists the properties will not update the given metric.</w:t>
            </w:r>
          </w:p>
          <w:p w14:paraId="5894CF4B"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p w14:paraId="5FE14ECE" w14:textId="77777777" w:rsidR="001420F3" w:rsidRPr="001420F3"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 xml:space="preserve">Measurements represent the individual time-series samples sent to the </w:t>
            </w:r>
            <w:proofErr w:type="spellStart"/>
            <w:r w:rsidRPr="001420F3">
              <w:rPr>
                <w:lang w:val="en-GB" w:eastAsia="ja-JP"/>
              </w:rPr>
              <w:t>AppOptics</w:t>
            </w:r>
            <w:proofErr w:type="spellEnd"/>
            <w:r w:rsidRPr="001420F3">
              <w:rPr>
                <w:lang w:val="en-GB" w:eastAsia="ja-JP"/>
              </w:rPr>
              <w:t xml:space="preserve"> service. They are associated with a metric, one or more tag pairs, and a point in time.</w:t>
            </w:r>
          </w:p>
          <w:p w14:paraId="728038F0" w14:textId="61991784" w:rsidR="001420F3" w:rsidRPr="00F822A4" w:rsidRDefault="001420F3" w:rsidP="001420F3">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1420F3">
              <w:rPr>
                <w:lang w:val="en-GB" w:eastAsia="ja-JP"/>
              </w:rPr>
              <w:t>Each measurement has a value that represents an observation at one point in time. The value of a measurement will typically vary between some minimum or maximum value (ex. CPU usage moving from 0% to 100%).</w:t>
            </w:r>
          </w:p>
        </w:tc>
      </w:tr>
      <w:tr w:rsidR="001420F3" w:rsidRPr="00F822A4" w14:paraId="551F919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454F1F7" w14:textId="29A8A1C0" w:rsidR="001420F3" w:rsidRDefault="00216CD9" w:rsidP="00712B88">
            <w:pPr>
              <w:pStyle w:val="BodyText"/>
            </w:pPr>
            <w:r>
              <w:lastRenderedPageBreak/>
              <w:t xml:space="preserve">3 </w:t>
            </w:r>
          </w:p>
        </w:tc>
        <w:tc>
          <w:tcPr>
            <w:tcW w:w="1530" w:type="dxa"/>
          </w:tcPr>
          <w:p w14:paraId="19D33B98" w14:textId="34ABF4B7"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57A1E5CC" w14:textId="133977B1"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F9AA0F" w14:textId="7D559B44" w:rsidR="001420F3" w:rsidRPr="00BB6F26"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1CFDF152" w14:textId="1B28B48E" w:rsidR="001420F3" w:rsidRPr="00F822A4"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Metrics represent the individual time-series sent to the </w:t>
            </w:r>
            <w:proofErr w:type="spellStart"/>
            <w:r w:rsidRPr="00216CD9">
              <w:rPr>
                <w:lang w:val="en-GB" w:eastAsia="ja-JP"/>
              </w:rPr>
              <w:t>AppOptics</w:t>
            </w:r>
            <w:proofErr w:type="spellEnd"/>
            <w:r w:rsidRPr="00216CD9">
              <w:rPr>
                <w:lang w:val="en-GB" w:eastAsia="ja-JP"/>
              </w:rPr>
              <w:t xml:space="preserve"> service. Each measurement sent to </w:t>
            </w:r>
            <w:proofErr w:type="spellStart"/>
            <w:r w:rsidRPr="00216CD9">
              <w:rPr>
                <w:lang w:val="en-GB" w:eastAsia="ja-JP"/>
              </w:rPr>
              <w:t>AppOptics</w:t>
            </w:r>
            <w:proofErr w:type="spellEnd"/>
            <w:r w:rsidRPr="00216CD9">
              <w:rPr>
                <w:lang w:val="en-GB" w:eastAsia="ja-JP"/>
              </w:rPr>
              <w:t xml:space="preserve"> is associated with a Metric.</w:t>
            </w:r>
          </w:p>
        </w:tc>
      </w:tr>
      <w:tr w:rsidR="001420F3" w:rsidRPr="00F822A4" w14:paraId="3F84580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1D7B4" w14:textId="03A369DB" w:rsidR="001420F3" w:rsidRPr="00216CD9" w:rsidRDefault="00216CD9" w:rsidP="00712B88">
            <w:pPr>
              <w:pStyle w:val="BodyText"/>
              <w:rPr>
                <w:lang w:val="en-IN"/>
              </w:rPr>
            </w:pPr>
            <w:r>
              <w:rPr>
                <w:lang w:val="en-IN"/>
              </w:rPr>
              <w:t>4</w:t>
            </w:r>
          </w:p>
        </w:tc>
        <w:tc>
          <w:tcPr>
            <w:tcW w:w="1530" w:type="dxa"/>
          </w:tcPr>
          <w:p w14:paraId="285CD98D" w14:textId="7FBFB41C"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w:t>
            </w:r>
          </w:p>
        </w:tc>
        <w:tc>
          <w:tcPr>
            <w:tcW w:w="3060" w:type="dxa"/>
          </w:tcPr>
          <w:p w14:paraId="0D12C2CE" w14:textId="230346FF"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/metrics/{name}</w:t>
            </w:r>
          </w:p>
        </w:tc>
        <w:tc>
          <w:tcPr>
            <w:tcW w:w="1080" w:type="dxa"/>
          </w:tcPr>
          <w:p w14:paraId="23C7FE61" w14:textId="1C956B86" w:rsidR="001420F3" w:rsidRPr="00BB6F26"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A7682CA" w14:textId="427E7887" w:rsidR="001420F3" w:rsidRPr="00F822A4" w:rsidRDefault="00216CD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16CD9">
              <w:rPr>
                <w:lang w:val="en-GB" w:eastAsia="ja-JP"/>
              </w:rPr>
              <w:t xml:space="preserve">Metrics represent the individual time-series sent to the </w:t>
            </w:r>
            <w:proofErr w:type="spellStart"/>
            <w:r w:rsidRPr="00216CD9">
              <w:rPr>
                <w:lang w:val="en-GB" w:eastAsia="ja-JP"/>
              </w:rPr>
              <w:t>AppOptics</w:t>
            </w:r>
            <w:proofErr w:type="spellEnd"/>
            <w:r w:rsidRPr="00216CD9">
              <w:rPr>
                <w:lang w:val="en-GB" w:eastAsia="ja-JP"/>
              </w:rPr>
              <w:t xml:space="preserve"> service. Each measurement sent to </w:t>
            </w:r>
            <w:proofErr w:type="spellStart"/>
            <w:r w:rsidRPr="00216CD9">
              <w:rPr>
                <w:lang w:val="en-GB" w:eastAsia="ja-JP"/>
              </w:rPr>
              <w:t>AppOptics</w:t>
            </w:r>
            <w:proofErr w:type="spellEnd"/>
            <w:r w:rsidRPr="00216CD9">
              <w:rPr>
                <w:lang w:val="en-GB" w:eastAsia="ja-JP"/>
              </w:rPr>
              <w:t xml:space="preserve"> is associated with a Metric.</w:t>
            </w:r>
          </w:p>
        </w:tc>
      </w:tr>
      <w:tr w:rsidR="00216CD9" w:rsidRPr="00F822A4" w14:paraId="5B92816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1441EF" w14:textId="1E7B1866" w:rsidR="00216CD9" w:rsidRDefault="00216CD9" w:rsidP="00712B88">
            <w:pPr>
              <w:pStyle w:val="BodyText"/>
              <w:rPr>
                <w:lang w:val="en-IN"/>
              </w:rPr>
            </w:pPr>
            <w:r>
              <w:rPr>
                <w:lang w:val="en-IN"/>
              </w:rPr>
              <w:t>5</w:t>
            </w:r>
          </w:p>
        </w:tc>
        <w:tc>
          <w:tcPr>
            <w:tcW w:w="1530" w:type="dxa"/>
          </w:tcPr>
          <w:p w14:paraId="553266AF" w14:textId="62B89560"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w:t>
            </w:r>
          </w:p>
        </w:tc>
        <w:tc>
          <w:tcPr>
            <w:tcW w:w="3060" w:type="dxa"/>
          </w:tcPr>
          <w:p w14:paraId="099A20E4" w14:textId="3B3A881E" w:rsidR="00216CD9" w:rsidRP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/metrics/{name}</w:t>
            </w:r>
          </w:p>
        </w:tc>
        <w:tc>
          <w:tcPr>
            <w:tcW w:w="1080" w:type="dxa"/>
          </w:tcPr>
          <w:p w14:paraId="78EC9215" w14:textId="27ECDED5" w:rsidR="00216CD9" w:rsidRDefault="00216CD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35D9BCA7"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Batch-delete a set of metrics. Both the metrics and </w:t>
            </w:r>
            <w:proofErr w:type="gramStart"/>
            <w:r w:rsidRPr="00216CD9">
              <w:rPr>
                <w:lang w:val="en-GB" w:eastAsia="ja-JP"/>
              </w:rPr>
              <w:t>all of</w:t>
            </w:r>
            <w:proofErr w:type="gramEnd"/>
            <w:r w:rsidRPr="00216CD9">
              <w:rPr>
                <w:lang w:val="en-GB" w:eastAsia="ja-JP"/>
              </w:rPr>
              <w:t xml:space="preserve"> their measurements will be removed. All data deleted will be unrecoverable, so use this with care.</w:t>
            </w:r>
          </w:p>
          <w:p w14:paraId="7D27330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63DD5DA5"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This route accepts either a list of metric names OR a single pattern which includes wildcards (*).</w:t>
            </w:r>
          </w:p>
          <w:p w14:paraId="3E5E7582"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48CECBA6"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If you post measurements to a </w:t>
            </w:r>
            <w:r w:rsidRPr="00216CD9">
              <w:rPr>
                <w:lang w:val="en-GB" w:eastAsia="ja-JP"/>
              </w:rPr>
              <w:lastRenderedPageBreak/>
              <w:t>metric name after deleting the metric, that metric will be re-created as a new metric with measurements starting from that point.</w:t>
            </w:r>
          </w:p>
          <w:p w14:paraId="40678DD3"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5FB8AE6B"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There are two potential success states for this action, either a 204 No Content (all changes are complete) or a 202 Accepted.</w:t>
            </w:r>
          </w:p>
          <w:p w14:paraId="4B0825BF" w14:textId="77777777"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p w14:paraId="26AD25DE" w14:textId="129CF94A" w:rsidR="00216CD9" w:rsidRPr="00216CD9" w:rsidRDefault="00216CD9"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16CD9">
              <w:rPr>
                <w:lang w:val="en-GB" w:eastAsia="ja-JP"/>
              </w:rPr>
              <w:t xml:space="preserve">A 202 will be issued when the metric set is large enough that it cannot be operated on immediately. In those </w:t>
            </w:r>
            <w:proofErr w:type="gramStart"/>
            <w:r w:rsidRPr="00216CD9">
              <w:rPr>
                <w:lang w:val="en-GB" w:eastAsia="ja-JP"/>
              </w:rPr>
              <w:t>cases</w:t>
            </w:r>
            <w:proofErr w:type="gramEnd"/>
            <w:r w:rsidRPr="00216CD9">
              <w:rPr>
                <w:lang w:val="en-GB" w:eastAsia="ja-JP"/>
              </w:rPr>
              <w:t xml:space="preserve"> a Location: response header will be included which identifies a Job resource which can be monitored to determine when the operation is complete and if it has been successful.</w:t>
            </w:r>
          </w:p>
        </w:tc>
      </w:tr>
      <w:tr w:rsidR="00F0025A" w:rsidRPr="00F822A4" w14:paraId="7923A3B7"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7010E52" w14:textId="674C98D1" w:rsidR="00F0025A" w:rsidRDefault="00F0025A" w:rsidP="00712B88">
            <w:pPr>
              <w:pStyle w:val="BodyText"/>
              <w:rPr>
                <w:lang w:val="en-IN"/>
              </w:rPr>
            </w:pPr>
            <w:r>
              <w:rPr>
                <w:lang w:val="en-IN"/>
              </w:rPr>
              <w:lastRenderedPageBreak/>
              <w:t>6</w:t>
            </w:r>
          </w:p>
        </w:tc>
        <w:tc>
          <w:tcPr>
            <w:tcW w:w="1530" w:type="dxa"/>
          </w:tcPr>
          <w:p w14:paraId="6E8F2C5D" w14:textId="561D8C66"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F0025A">
              <w:rPr>
                <w:lang w:val="en-GB" w:eastAsia="ja-JP"/>
              </w:rPr>
              <w:t>listAllMetrics</w:t>
            </w:r>
            <w:proofErr w:type="spellEnd"/>
          </w:p>
        </w:tc>
        <w:tc>
          <w:tcPr>
            <w:tcW w:w="3060" w:type="dxa"/>
          </w:tcPr>
          <w:p w14:paraId="05A5DE0E" w14:textId="7E7AF208" w:rsidR="00F0025A" w:rsidRPr="00216CD9"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w:t>
            </w:r>
            <w:proofErr w:type="gramStart"/>
            <w:r w:rsidRPr="00F0025A">
              <w:rPr>
                <w:lang w:val="en-GB" w:eastAsia="ja-JP"/>
              </w:rPr>
              <w:t>metrics</w:t>
            </w:r>
            <w:proofErr w:type="gramEnd"/>
          </w:p>
        </w:tc>
        <w:tc>
          <w:tcPr>
            <w:tcW w:w="1080" w:type="dxa"/>
          </w:tcPr>
          <w:p w14:paraId="474472B6" w14:textId="29BAD63E"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7F18FBA" w14:textId="179F2FCB" w:rsidR="00F0025A" w:rsidRPr="00216CD9"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 xml:space="preserve">The endpoint above returns metadata containing </w:t>
            </w:r>
            <w:proofErr w:type="gramStart"/>
            <w:r w:rsidRPr="00F0025A">
              <w:rPr>
                <w:lang w:val="en-GB" w:eastAsia="ja-JP"/>
              </w:rPr>
              <w:t>all of</w:t>
            </w:r>
            <w:proofErr w:type="gramEnd"/>
            <w:r w:rsidRPr="00F0025A">
              <w:rPr>
                <w:lang w:val="en-GB" w:eastAsia="ja-JP"/>
              </w:rPr>
              <w:t xml:space="preserve"> the available metrics recorded in your account.</w:t>
            </w:r>
          </w:p>
        </w:tc>
      </w:tr>
      <w:tr w:rsidR="00F0025A" w:rsidRPr="00F822A4" w14:paraId="4DA67F2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00C6A6" w14:textId="07687780" w:rsidR="00F0025A" w:rsidRDefault="00F0025A" w:rsidP="00712B88">
            <w:pPr>
              <w:pStyle w:val="BodyText"/>
              <w:rPr>
                <w:lang w:val="en-IN"/>
              </w:rPr>
            </w:pPr>
            <w:r>
              <w:rPr>
                <w:lang w:val="en-IN"/>
              </w:rPr>
              <w:t>7</w:t>
            </w:r>
          </w:p>
        </w:tc>
        <w:tc>
          <w:tcPr>
            <w:tcW w:w="1530" w:type="dxa"/>
          </w:tcPr>
          <w:p w14:paraId="29D19723" w14:textId="7641F795"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689FE278" w14:textId="4F05948C"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/spaces/{id}</w:t>
            </w:r>
          </w:p>
        </w:tc>
        <w:tc>
          <w:tcPr>
            <w:tcW w:w="1080" w:type="dxa"/>
          </w:tcPr>
          <w:p w14:paraId="58BFFDBE" w14:textId="1C798CB6"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58764E4B" w14:textId="002E91AB"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Returns the details of a specific space.</w:t>
            </w:r>
          </w:p>
        </w:tc>
      </w:tr>
      <w:tr w:rsidR="00F0025A" w:rsidRPr="00F822A4" w14:paraId="645068A8"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E82C85" w14:textId="612977DD" w:rsidR="00F0025A" w:rsidRDefault="00F0025A" w:rsidP="00712B88">
            <w:pPr>
              <w:pStyle w:val="BodyText"/>
              <w:rPr>
                <w:lang w:val="en-IN"/>
              </w:rPr>
            </w:pPr>
            <w:r>
              <w:rPr>
                <w:lang w:val="en-IN"/>
              </w:rPr>
              <w:t>8</w:t>
            </w:r>
          </w:p>
        </w:tc>
        <w:tc>
          <w:tcPr>
            <w:tcW w:w="1530" w:type="dxa"/>
          </w:tcPr>
          <w:p w14:paraId="200090C2" w14:textId="794D695E"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w:t>
            </w:r>
          </w:p>
        </w:tc>
        <w:tc>
          <w:tcPr>
            <w:tcW w:w="3060" w:type="dxa"/>
          </w:tcPr>
          <w:p w14:paraId="50BE1CEC" w14:textId="35EDA59C" w:rsidR="00F0025A" w:rsidRP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/spaces/{id}</w:t>
            </w:r>
          </w:p>
        </w:tc>
        <w:tc>
          <w:tcPr>
            <w:tcW w:w="1080" w:type="dxa"/>
          </w:tcPr>
          <w:p w14:paraId="28686E4A" w14:textId="66A7236F" w:rsidR="00F0025A" w:rsidRDefault="00F0025A"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495BDD95" w14:textId="293DA94A" w:rsidR="00F0025A" w:rsidRPr="00F0025A" w:rsidRDefault="00F0025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F0025A">
              <w:rPr>
                <w:lang w:val="en-GB" w:eastAsia="ja-JP"/>
              </w:rPr>
              <w:t>Modifies a space by changing its name.</w:t>
            </w:r>
          </w:p>
        </w:tc>
      </w:tr>
      <w:tr w:rsidR="00F0025A" w:rsidRPr="00F822A4" w14:paraId="1222FF7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7845CA" w14:textId="63AF6300" w:rsidR="00F0025A" w:rsidRDefault="00F0025A" w:rsidP="00712B88">
            <w:pPr>
              <w:pStyle w:val="BodyText"/>
              <w:rPr>
                <w:lang w:val="en-IN"/>
              </w:rPr>
            </w:pPr>
            <w:r>
              <w:rPr>
                <w:lang w:val="en-IN"/>
              </w:rPr>
              <w:t>9</w:t>
            </w:r>
          </w:p>
        </w:tc>
        <w:tc>
          <w:tcPr>
            <w:tcW w:w="1530" w:type="dxa"/>
          </w:tcPr>
          <w:p w14:paraId="371A0331" w14:textId="26ECB3C7"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w:t>
            </w:r>
          </w:p>
        </w:tc>
        <w:tc>
          <w:tcPr>
            <w:tcW w:w="3060" w:type="dxa"/>
          </w:tcPr>
          <w:p w14:paraId="7BF93A1A" w14:textId="5AD922B1" w:rsidR="00F0025A" w:rsidRP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w:t>
            </w:r>
            <w:proofErr w:type="gramStart"/>
            <w:r w:rsidRPr="00F0025A">
              <w:rPr>
                <w:lang w:val="en-GB" w:eastAsia="ja-JP"/>
              </w:rPr>
              <w:t>spaces</w:t>
            </w:r>
            <w:proofErr w:type="gramEnd"/>
          </w:p>
        </w:tc>
        <w:tc>
          <w:tcPr>
            <w:tcW w:w="1080" w:type="dxa"/>
          </w:tcPr>
          <w:p w14:paraId="2336E657" w14:textId="54A11DEA" w:rsidR="00F0025A" w:rsidRDefault="00F0025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0C2F6ADB" w14:textId="15975393" w:rsidR="00F0025A" w:rsidRPr="00F0025A" w:rsidRDefault="00F0025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F0025A">
              <w:rPr>
                <w:lang w:val="en-GB" w:eastAsia="ja-JP"/>
              </w:rPr>
              <w:t>Spaces contain a collection of charts that graph one or more metrics in real time. The API allows you to view details on Spaces associated with an account. The API allows you to create, modify, and delete Spaces by referencing the name or id of the Space.</w:t>
            </w:r>
          </w:p>
        </w:tc>
      </w:tr>
      <w:tr w:rsidR="00305CE8" w:rsidRPr="00F822A4" w14:paraId="772B05C4"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914B33B" w14:textId="5280129D" w:rsidR="00305CE8" w:rsidRDefault="00305CE8" w:rsidP="00712B88">
            <w:pPr>
              <w:pStyle w:val="BodyText"/>
              <w:rPr>
                <w:lang w:val="en-IN"/>
              </w:rPr>
            </w:pPr>
            <w:r>
              <w:rPr>
                <w:lang w:val="en-IN"/>
              </w:rPr>
              <w:t>10</w:t>
            </w:r>
          </w:p>
        </w:tc>
        <w:tc>
          <w:tcPr>
            <w:tcW w:w="1530" w:type="dxa"/>
          </w:tcPr>
          <w:p w14:paraId="4A2CAE4F" w14:textId="0AFAF3D5"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w:t>
            </w:r>
          </w:p>
        </w:tc>
        <w:tc>
          <w:tcPr>
            <w:tcW w:w="3060" w:type="dxa"/>
          </w:tcPr>
          <w:p w14:paraId="2F27D84E" w14:textId="1E89A92C" w:rsidR="00305CE8" w:rsidRPr="00F0025A"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/spaces/{id}</w:t>
            </w:r>
          </w:p>
        </w:tc>
        <w:tc>
          <w:tcPr>
            <w:tcW w:w="1080" w:type="dxa"/>
          </w:tcPr>
          <w:p w14:paraId="26A1E661" w14:textId="24F0694D" w:rsidR="00305CE8" w:rsidRDefault="00305CE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2C0FDA00" w14:textId="6F3B86A9" w:rsidR="00305CE8" w:rsidRPr="00F0025A" w:rsidRDefault="00305CE8"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305CE8">
              <w:rPr>
                <w:lang w:val="en-GB" w:eastAsia="ja-JP"/>
              </w:rPr>
              <w:t xml:space="preserve">Delete the space identified </w:t>
            </w:r>
            <w:proofErr w:type="gramStart"/>
            <w:r w:rsidRPr="00305CE8">
              <w:rPr>
                <w:lang w:val="en-GB" w:eastAsia="ja-JP"/>
              </w:rPr>
              <w:t>by :id</w:t>
            </w:r>
            <w:proofErr w:type="gramEnd"/>
            <w:r w:rsidRPr="00305CE8">
              <w:rPr>
                <w:lang w:val="en-GB" w:eastAsia="ja-JP"/>
              </w:rPr>
              <w:t>.</w:t>
            </w:r>
          </w:p>
        </w:tc>
      </w:tr>
      <w:tr w:rsidR="000923CD" w:rsidRPr="00F822A4" w14:paraId="7AB3FA18"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73DC8C" w14:textId="253B1F61" w:rsidR="000923CD" w:rsidRDefault="000923CD" w:rsidP="00712B88">
            <w:pPr>
              <w:pStyle w:val="BodyText"/>
              <w:rPr>
                <w:lang w:val="en-IN"/>
              </w:rPr>
            </w:pPr>
            <w:r>
              <w:rPr>
                <w:lang w:val="en-IN"/>
              </w:rPr>
              <w:lastRenderedPageBreak/>
              <w:t>11</w:t>
            </w:r>
          </w:p>
        </w:tc>
        <w:tc>
          <w:tcPr>
            <w:tcW w:w="1530" w:type="dxa"/>
          </w:tcPr>
          <w:p w14:paraId="5FE0AC3E" w14:textId="6D60A53B"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0923CD">
              <w:rPr>
                <w:lang w:val="en-GB" w:eastAsia="ja-JP"/>
              </w:rPr>
              <w:t>listAllSpaces</w:t>
            </w:r>
            <w:proofErr w:type="spellEnd"/>
          </w:p>
        </w:tc>
        <w:tc>
          <w:tcPr>
            <w:tcW w:w="3060" w:type="dxa"/>
          </w:tcPr>
          <w:p w14:paraId="493CA801" w14:textId="6EB79073" w:rsidR="000923CD" w:rsidRPr="00305CE8"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w:t>
            </w:r>
            <w:proofErr w:type="gramStart"/>
            <w:r w:rsidRPr="000923CD">
              <w:rPr>
                <w:lang w:val="en-GB" w:eastAsia="ja-JP"/>
              </w:rPr>
              <w:t>spaces</w:t>
            </w:r>
            <w:proofErr w:type="gramEnd"/>
          </w:p>
        </w:tc>
        <w:tc>
          <w:tcPr>
            <w:tcW w:w="1080" w:type="dxa"/>
          </w:tcPr>
          <w:p w14:paraId="37061444" w14:textId="6DF0618B" w:rsidR="000923CD" w:rsidRDefault="000923C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7F444FBD" w14:textId="18C3FB9B" w:rsidR="000923CD" w:rsidRPr="00305CE8" w:rsidRDefault="000923CD"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Returns all spaces created by the user.</w:t>
            </w:r>
          </w:p>
        </w:tc>
      </w:tr>
      <w:tr w:rsidR="000923CD" w:rsidRPr="00F822A4" w14:paraId="54C060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9E9487C" w14:textId="1FB268A4" w:rsidR="000923CD" w:rsidRDefault="000923CD" w:rsidP="00712B88">
            <w:pPr>
              <w:pStyle w:val="BodyText"/>
              <w:rPr>
                <w:lang w:val="en-IN"/>
              </w:rPr>
            </w:pPr>
            <w:r>
              <w:rPr>
                <w:lang w:val="en-IN"/>
              </w:rPr>
              <w:t xml:space="preserve">12 </w:t>
            </w:r>
          </w:p>
        </w:tc>
        <w:tc>
          <w:tcPr>
            <w:tcW w:w="1530" w:type="dxa"/>
          </w:tcPr>
          <w:p w14:paraId="458E8F8B" w14:textId="090B4E70"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charts</w:t>
            </w:r>
          </w:p>
        </w:tc>
        <w:tc>
          <w:tcPr>
            <w:tcW w:w="3060" w:type="dxa"/>
          </w:tcPr>
          <w:p w14:paraId="0925A0D0" w14:textId="2237AC9E" w:rsidR="000923CD" w:rsidRP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923CD">
              <w:rPr>
                <w:lang w:val="en-GB" w:eastAsia="ja-JP"/>
              </w:rPr>
              <w:t>/spaces/{id}/charts/{</w:t>
            </w:r>
            <w:proofErr w:type="spellStart"/>
            <w:r w:rsidRPr="000923CD">
              <w:rPr>
                <w:lang w:val="en-GB" w:eastAsia="ja-JP"/>
              </w:rPr>
              <w:t>chart_id</w:t>
            </w:r>
            <w:proofErr w:type="spellEnd"/>
            <w:r w:rsidRPr="000923CD">
              <w:rPr>
                <w:lang w:val="en-GB" w:eastAsia="ja-JP"/>
              </w:rPr>
              <w:t>}</w:t>
            </w:r>
          </w:p>
        </w:tc>
        <w:tc>
          <w:tcPr>
            <w:tcW w:w="1080" w:type="dxa"/>
          </w:tcPr>
          <w:p w14:paraId="039712D3" w14:textId="1EBC51AC" w:rsidR="000923CD" w:rsidRDefault="000923CD"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55B9D229" w14:textId="5A61A872" w:rsidR="000923CD" w:rsidRPr="000923CD" w:rsidRDefault="00EC3BFA" w:rsidP="00216CD9">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EC3BFA">
              <w:rPr>
                <w:lang w:val="en-GB" w:eastAsia="ja-JP"/>
              </w:rPr>
              <w:t>Returns a specific chart by its id and space id.</w:t>
            </w:r>
          </w:p>
        </w:tc>
      </w:tr>
      <w:tr w:rsidR="00EC3BFA" w:rsidRPr="00F822A4" w14:paraId="7A9034C0"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CFCC7F6" w14:textId="2BCB3549" w:rsidR="00EC3BFA" w:rsidRDefault="00EC3BFA" w:rsidP="00712B88">
            <w:pPr>
              <w:pStyle w:val="BodyText"/>
              <w:rPr>
                <w:lang w:val="en-IN"/>
              </w:rPr>
            </w:pPr>
            <w:r>
              <w:rPr>
                <w:lang w:val="en-IN"/>
              </w:rPr>
              <w:t>13</w:t>
            </w:r>
          </w:p>
        </w:tc>
        <w:tc>
          <w:tcPr>
            <w:tcW w:w="1530" w:type="dxa"/>
          </w:tcPr>
          <w:p w14:paraId="389011B8" w14:textId="0D8652C4"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923CD">
              <w:rPr>
                <w:lang w:val="en-GB" w:eastAsia="ja-JP"/>
              </w:rPr>
              <w:t>charts</w:t>
            </w:r>
          </w:p>
        </w:tc>
        <w:tc>
          <w:tcPr>
            <w:tcW w:w="3060" w:type="dxa"/>
          </w:tcPr>
          <w:p w14:paraId="0A04824F" w14:textId="62ABBBF5" w:rsidR="00EC3BFA" w:rsidRPr="000923CD"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/spaces/{id}/charts/{</w:t>
            </w:r>
            <w:proofErr w:type="spellStart"/>
            <w:r w:rsidRPr="00EC3BFA">
              <w:rPr>
                <w:lang w:val="en-GB" w:eastAsia="ja-JP"/>
              </w:rPr>
              <w:t>chart_id</w:t>
            </w:r>
            <w:proofErr w:type="spellEnd"/>
            <w:r w:rsidRPr="00EC3BFA">
              <w:rPr>
                <w:lang w:val="en-GB" w:eastAsia="ja-JP"/>
              </w:rPr>
              <w:t>}</w:t>
            </w:r>
          </w:p>
        </w:tc>
        <w:tc>
          <w:tcPr>
            <w:tcW w:w="1080" w:type="dxa"/>
          </w:tcPr>
          <w:p w14:paraId="6A07C898" w14:textId="4688B5BB" w:rsidR="00EC3BFA" w:rsidRDefault="00EC3BF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47A75C64" w14:textId="0FCEC1FA" w:rsidR="00EC3BFA" w:rsidRPr="00EC3BFA" w:rsidRDefault="00EC3BFA" w:rsidP="00216CD9">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C3BFA">
              <w:rPr>
                <w:lang w:val="en-GB" w:eastAsia="ja-JP"/>
              </w:rPr>
              <w:t xml:space="preserve">Updates attributes of a specific chart. </w:t>
            </w:r>
            <w:proofErr w:type="gramStart"/>
            <w:r w:rsidRPr="00EC3BFA">
              <w:rPr>
                <w:lang w:val="en-GB" w:eastAsia="ja-JP"/>
              </w:rPr>
              <w:t>In order to</w:t>
            </w:r>
            <w:proofErr w:type="gramEnd"/>
            <w:r w:rsidRPr="00EC3BFA">
              <w:rPr>
                <w:lang w:val="en-GB" w:eastAsia="ja-JP"/>
              </w:rPr>
              <w:t xml:space="preserve"> update the metrics associated with a chart you will need to view the example under Create a Chart, which demonstrates overwriting an existing chart with new metrics.</w:t>
            </w:r>
          </w:p>
        </w:tc>
      </w:tr>
      <w:tr w:rsidR="00EC3BFA" w:rsidRPr="00F822A4" w14:paraId="744165A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971E3DE" w14:textId="11653DAE" w:rsidR="00EC3BFA" w:rsidRDefault="00EC3BFA" w:rsidP="00712B88">
            <w:pPr>
              <w:pStyle w:val="BodyText"/>
              <w:rPr>
                <w:lang w:val="en-IN"/>
              </w:rPr>
            </w:pPr>
            <w:r>
              <w:rPr>
                <w:lang w:val="en-IN"/>
              </w:rPr>
              <w:t>14</w:t>
            </w:r>
          </w:p>
        </w:tc>
        <w:tc>
          <w:tcPr>
            <w:tcW w:w="1530" w:type="dxa"/>
          </w:tcPr>
          <w:p w14:paraId="513FBA6D" w14:textId="2EA778D7" w:rsidR="00EC3BFA" w:rsidRPr="000923CD"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charts</w:t>
            </w:r>
          </w:p>
        </w:tc>
        <w:tc>
          <w:tcPr>
            <w:tcW w:w="3060" w:type="dxa"/>
          </w:tcPr>
          <w:p w14:paraId="14DFCE54" w14:textId="55267D3A" w:rsidR="00EC3BFA" w:rsidRPr="00EC3BFA" w:rsidRDefault="00CF1120"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/spaces/{id}/charts</w:t>
            </w:r>
          </w:p>
        </w:tc>
        <w:tc>
          <w:tcPr>
            <w:tcW w:w="1080" w:type="dxa"/>
          </w:tcPr>
          <w:p w14:paraId="68FB211D" w14:textId="129DD4DD" w:rsidR="00EC3BFA" w:rsidRDefault="000040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A9451C4" w14:textId="77777777" w:rsidR="00CF1120" w:rsidRPr="00CF1120"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 xml:space="preserve">A charts graphs one or more metrics in real time. In order to create a </w:t>
            </w:r>
            <w:proofErr w:type="gramStart"/>
            <w:r w:rsidRPr="00CF1120">
              <w:rPr>
                <w:lang w:val="en-GB" w:eastAsia="ja-JP"/>
              </w:rPr>
              <w:t>chart</w:t>
            </w:r>
            <w:proofErr w:type="gramEnd"/>
            <w:r w:rsidRPr="00CF1120">
              <w:rPr>
                <w:lang w:val="en-GB" w:eastAsia="ja-JP"/>
              </w:rPr>
              <w:t xml:space="preserve"> you will first need to build a Space. Each Space accommodates multiple charts.</w:t>
            </w:r>
          </w:p>
          <w:p w14:paraId="05324302" w14:textId="2711C6B6" w:rsidR="00EC3BFA" w:rsidRPr="00EC3BFA" w:rsidRDefault="00CF1120"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F1120">
              <w:rPr>
                <w:lang w:val="en-GB" w:eastAsia="ja-JP"/>
              </w:rPr>
              <w:t xml:space="preserve">When creating a new </w:t>
            </w:r>
            <w:proofErr w:type="gramStart"/>
            <w:r w:rsidRPr="00CF1120">
              <w:rPr>
                <w:lang w:val="en-GB" w:eastAsia="ja-JP"/>
              </w:rPr>
              <w:t>chart</w:t>
            </w:r>
            <w:proofErr w:type="gramEnd"/>
            <w:r w:rsidRPr="00CF1120">
              <w:rPr>
                <w:lang w:val="en-GB" w:eastAsia="ja-JP"/>
              </w:rPr>
              <w:t xml:space="preserve"> you can specify any metrics to include.</w:t>
            </w:r>
          </w:p>
        </w:tc>
      </w:tr>
      <w:tr w:rsidR="00CF1120" w:rsidRPr="00F822A4" w14:paraId="7BF843CB"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C8BFDE" w14:textId="441B879A" w:rsidR="00CF1120" w:rsidRDefault="00CF1120" w:rsidP="00712B88">
            <w:pPr>
              <w:pStyle w:val="BodyText"/>
              <w:rPr>
                <w:lang w:val="en-IN"/>
              </w:rPr>
            </w:pPr>
            <w:r>
              <w:rPr>
                <w:lang w:val="en-IN"/>
              </w:rPr>
              <w:t xml:space="preserve">15 </w:t>
            </w:r>
          </w:p>
        </w:tc>
        <w:tc>
          <w:tcPr>
            <w:tcW w:w="1530" w:type="dxa"/>
          </w:tcPr>
          <w:p w14:paraId="2B7572E1" w14:textId="4CE4C2C3"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charts</w:t>
            </w:r>
          </w:p>
        </w:tc>
        <w:tc>
          <w:tcPr>
            <w:tcW w:w="3060" w:type="dxa"/>
          </w:tcPr>
          <w:p w14:paraId="53C4E34D" w14:textId="75D23FB6" w:rsidR="00CF1120" w:rsidRPr="00CF1120" w:rsidRDefault="00004058"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04058">
              <w:rPr>
                <w:lang w:val="en-GB" w:eastAsia="ja-JP"/>
              </w:rPr>
              <w:t>/spaces/{id}/charts/{</w:t>
            </w:r>
            <w:proofErr w:type="spellStart"/>
            <w:r w:rsidRPr="00004058">
              <w:rPr>
                <w:lang w:val="en-GB" w:eastAsia="ja-JP"/>
              </w:rPr>
              <w:t>chart_id</w:t>
            </w:r>
            <w:proofErr w:type="spellEnd"/>
            <w:r w:rsidRPr="00004058">
              <w:rPr>
                <w:lang w:val="en-GB" w:eastAsia="ja-JP"/>
              </w:rPr>
              <w:t>}</w:t>
            </w:r>
          </w:p>
        </w:tc>
        <w:tc>
          <w:tcPr>
            <w:tcW w:w="1080" w:type="dxa"/>
          </w:tcPr>
          <w:p w14:paraId="4350D857" w14:textId="4D45AB12" w:rsidR="00CF1120" w:rsidRDefault="00817F7B"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0F885381" w14:textId="1ED6D825" w:rsidR="00CF1120" w:rsidRPr="00CF1120" w:rsidRDefault="00910073"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10073">
              <w:rPr>
                <w:lang w:val="en-GB" w:eastAsia="ja-JP"/>
              </w:rPr>
              <w:t>Delete the specified chart.</w:t>
            </w:r>
          </w:p>
        </w:tc>
      </w:tr>
      <w:tr w:rsidR="00D01768" w:rsidRPr="00F822A4" w14:paraId="3C5D3B5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F847C" w14:textId="3C826709" w:rsidR="00D01768" w:rsidRDefault="00D01768" w:rsidP="00712B88">
            <w:pPr>
              <w:pStyle w:val="BodyText"/>
              <w:rPr>
                <w:lang w:val="en-IN"/>
              </w:rPr>
            </w:pPr>
            <w:r>
              <w:rPr>
                <w:lang w:val="en-IN"/>
              </w:rPr>
              <w:t xml:space="preserve">16 </w:t>
            </w:r>
          </w:p>
        </w:tc>
        <w:tc>
          <w:tcPr>
            <w:tcW w:w="1530" w:type="dxa"/>
          </w:tcPr>
          <w:p w14:paraId="4AEA746B" w14:textId="635AAE61"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D01768">
              <w:rPr>
                <w:lang w:val="en-GB" w:eastAsia="ja-JP"/>
              </w:rPr>
              <w:t>ListAllCharts</w:t>
            </w:r>
            <w:proofErr w:type="spellEnd"/>
          </w:p>
        </w:tc>
        <w:tc>
          <w:tcPr>
            <w:tcW w:w="3060" w:type="dxa"/>
          </w:tcPr>
          <w:p w14:paraId="1F8111E0" w14:textId="33A35430" w:rsidR="00D01768" w:rsidRPr="0000405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/spaces/{id}/charts</w:t>
            </w:r>
          </w:p>
        </w:tc>
        <w:tc>
          <w:tcPr>
            <w:tcW w:w="1080" w:type="dxa"/>
          </w:tcPr>
          <w:p w14:paraId="35979285" w14:textId="09AE76A0" w:rsidR="00D01768" w:rsidRDefault="00D0176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2DCD17C" w14:textId="3BA7BDBC" w:rsidR="00D01768" w:rsidRPr="00910073" w:rsidRDefault="00D01768"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D01768">
              <w:rPr>
                <w:lang w:val="en-GB" w:eastAsia="ja-JP"/>
              </w:rPr>
              <w:t>Return All charts for a given space.</w:t>
            </w:r>
          </w:p>
        </w:tc>
      </w:tr>
      <w:tr w:rsidR="009D49C9" w:rsidRPr="00F822A4" w14:paraId="2A1320E2"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28A7A6" w14:textId="71119491" w:rsidR="009D49C9" w:rsidRDefault="009D49C9" w:rsidP="00712B88">
            <w:pPr>
              <w:pStyle w:val="BodyText"/>
              <w:rPr>
                <w:lang w:val="en-IN"/>
              </w:rPr>
            </w:pPr>
            <w:r>
              <w:rPr>
                <w:lang w:val="en-IN"/>
              </w:rPr>
              <w:t>17</w:t>
            </w:r>
          </w:p>
        </w:tc>
        <w:tc>
          <w:tcPr>
            <w:tcW w:w="1530" w:type="dxa"/>
          </w:tcPr>
          <w:p w14:paraId="52B44FAE" w14:textId="40B3BDBE"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EB2475">
              <w:rPr>
                <w:lang w:val="en-GB" w:eastAsia="ja-JP"/>
              </w:rPr>
              <w:t>compositeMetricQueries</w:t>
            </w:r>
            <w:proofErr w:type="spellEnd"/>
          </w:p>
        </w:tc>
        <w:tc>
          <w:tcPr>
            <w:tcW w:w="3060" w:type="dxa"/>
          </w:tcPr>
          <w:p w14:paraId="6A619A2A" w14:textId="5F14D6F8" w:rsidR="009D49C9" w:rsidRPr="00D01768"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w:t>
            </w:r>
            <w:proofErr w:type="gramStart"/>
            <w:r w:rsidRPr="00EB2475">
              <w:rPr>
                <w:lang w:val="en-GB" w:eastAsia="ja-JP"/>
              </w:rPr>
              <w:t>measurements</w:t>
            </w:r>
            <w:proofErr w:type="gramEnd"/>
          </w:p>
        </w:tc>
        <w:tc>
          <w:tcPr>
            <w:tcW w:w="1080" w:type="dxa"/>
          </w:tcPr>
          <w:p w14:paraId="3D643E96" w14:textId="03FCD264" w:rsidR="009D49C9" w:rsidRDefault="00EB247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49C1C799" w14:textId="5E7A4DC8" w:rsidR="009D49C9" w:rsidRPr="00D01768" w:rsidRDefault="00EB2475" w:rsidP="00CF1120">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B2475">
              <w:rPr>
                <w:lang w:val="en-GB" w:eastAsia="ja-JP"/>
              </w:rPr>
              <w:t>This route will also execute a composite metric query string when the following parameter is specified. Metric pagination is not performed when executing a composite metric query.</w:t>
            </w:r>
          </w:p>
        </w:tc>
      </w:tr>
      <w:tr w:rsidR="00067D92" w:rsidRPr="00F822A4" w14:paraId="4AB5DC7E"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D58083" w14:textId="3DF04932" w:rsidR="00067D92" w:rsidRDefault="00067D92" w:rsidP="00712B88">
            <w:pPr>
              <w:pStyle w:val="BodyText"/>
              <w:rPr>
                <w:lang w:val="en-IN"/>
              </w:rPr>
            </w:pPr>
            <w:r>
              <w:rPr>
                <w:lang w:val="en-IN"/>
              </w:rPr>
              <w:t>18</w:t>
            </w:r>
          </w:p>
        </w:tc>
        <w:tc>
          <w:tcPr>
            <w:tcW w:w="1530" w:type="dxa"/>
          </w:tcPr>
          <w:p w14:paraId="3AAFE5B3" w14:textId="1291C785"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organization</w:t>
            </w:r>
          </w:p>
        </w:tc>
        <w:tc>
          <w:tcPr>
            <w:tcW w:w="3060" w:type="dxa"/>
          </w:tcPr>
          <w:p w14:paraId="090BE224" w14:textId="577CD9AB" w:rsidR="00067D92" w:rsidRPr="00EB2475"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w:t>
            </w:r>
            <w:proofErr w:type="gramStart"/>
            <w:r w:rsidRPr="00067D92">
              <w:rPr>
                <w:lang w:val="en-GB" w:eastAsia="ja-JP"/>
              </w:rPr>
              <w:t>organization</w:t>
            </w:r>
            <w:proofErr w:type="gramEnd"/>
          </w:p>
        </w:tc>
        <w:tc>
          <w:tcPr>
            <w:tcW w:w="1080" w:type="dxa"/>
          </w:tcPr>
          <w:p w14:paraId="27EF37F3" w14:textId="7ACF61EF" w:rsidR="00067D92" w:rsidRDefault="00067D9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1F4239F3" w14:textId="5D22CE7C" w:rsidR="00067D92" w:rsidRPr="00EB2475" w:rsidRDefault="00067D92" w:rsidP="00CF1120">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D92">
              <w:rPr>
                <w:lang w:val="en-GB" w:eastAsia="ja-JP"/>
              </w:rPr>
              <w:t xml:space="preserve">A GET request will yield information about the organization associated with the API token. The following data is returned:  The organization lookup API enables retrieval of an org’s identifying attributes, including the identifier used in </w:t>
            </w:r>
            <w:proofErr w:type="spellStart"/>
            <w:r w:rsidRPr="00067D92">
              <w:rPr>
                <w:lang w:val="en-GB" w:eastAsia="ja-JP"/>
              </w:rPr>
              <w:t>AppOptics</w:t>
            </w:r>
            <w:proofErr w:type="spellEnd"/>
            <w:r w:rsidRPr="00067D92">
              <w:rPr>
                <w:lang w:val="en-GB" w:eastAsia="ja-JP"/>
              </w:rPr>
              <w:t>’ URLs.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31F73187" w14:textId="77777777" w:rsidR="00732559" w:rsidRDefault="00732559" w:rsidP="00732559">
      <w:pPr>
        <w:rPr>
          <w:lang w:val="en-GB" w:eastAsia="ja-JP"/>
        </w:rPr>
      </w:pPr>
    </w:p>
    <w:p w14:paraId="60092345" w14:textId="74EEBC7A" w:rsidR="005F4E9F" w:rsidRDefault="00AE24DE" w:rsidP="00732559">
      <w:pPr>
        <w:rPr>
          <w:lang w:val="en-GB" w:eastAsia="ja-JP"/>
        </w:rPr>
      </w:pPr>
      <w:r w:rsidRPr="00AE24DE">
        <w:rPr>
          <w:lang w:val="en-GB" w:eastAsia="ja-JP"/>
        </w:rPr>
        <w:t>https://documentation.solarwinds.com/en/success_center/appoptics/content/appoptics_getting_started_guide.htm</w:t>
      </w:r>
    </w:p>
    <w:p w14:paraId="3446A9AE" w14:textId="77777777" w:rsidR="005F4E9F" w:rsidRDefault="005F4E9F" w:rsidP="00732559">
      <w:pPr>
        <w:rPr>
          <w:lang w:val="en-GB" w:eastAsia="ja-JP"/>
        </w:rPr>
      </w:pPr>
    </w:p>
    <w:p w14:paraId="26C433D6" w14:textId="77777777" w:rsidR="005F4E9F" w:rsidRDefault="00937AA6" w:rsidP="00732559">
      <w:pPr>
        <w:rPr>
          <w:lang w:val="en-GB" w:eastAsia="ja-JP"/>
        </w:rPr>
      </w:pPr>
      <w:r w:rsidRPr="00937AA6">
        <w:rPr>
          <w:lang w:val="en-GB" w:eastAsia="ja-JP"/>
        </w:rPr>
        <w:t>https://documentation.solarwinds.com/en/success_center/appoptics/content/appoptics_administrator_guide.htm</w:t>
      </w:r>
    </w:p>
    <w:p w14:paraId="79BC4A4F" w14:textId="77777777" w:rsidR="00937AA6" w:rsidRDefault="00937AA6" w:rsidP="00732559">
      <w:pPr>
        <w:rPr>
          <w:lang w:val="en-GB" w:eastAsia="ja-JP"/>
        </w:rPr>
      </w:pPr>
    </w:p>
    <w:p w14:paraId="707FA6F1" w14:textId="4515057A" w:rsidR="00937AA6" w:rsidRDefault="00F446CC" w:rsidP="00732559">
      <w:pPr>
        <w:rPr>
          <w:lang w:val="en-GB" w:eastAsia="ja-JP"/>
        </w:rPr>
      </w:pPr>
      <w:hyperlink r:id="rId19" w:history="1">
        <w:r w:rsidRPr="00032ED9">
          <w:rPr>
            <w:rStyle w:val="Hyperlink"/>
            <w:rFonts w:ascii="Trebuchet MS" w:hAnsi="Trebuchet MS"/>
            <w:sz w:val="22"/>
            <w:lang w:val="en-GB" w:eastAsia="ja-JP"/>
          </w:rPr>
          <w:t>https://documentation.solarwinds.com/en/success_center/appoptics/content/release_notes/appoptics_1_release_notes.htm</w:t>
        </w:r>
      </w:hyperlink>
    </w:p>
    <w:p w14:paraId="466B2F53" w14:textId="4BA9E577" w:rsidR="00F446CC" w:rsidRDefault="00F446CC" w:rsidP="00732559">
      <w:pPr>
        <w:rPr>
          <w:lang w:val="en-GB" w:eastAsia="ja-JP"/>
        </w:rPr>
      </w:pPr>
    </w:p>
    <w:p w14:paraId="4FD4E95C" w14:textId="77777777" w:rsidR="00F446CC" w:rsidRDefault="00F446CC" w:rsidP="00732559">
      <w:pPr>
        <w:rPr>
          <w:lang w:val="en-GB" w:eastAsia="ja-JP"/>
        </w:rPr>
      </w:pPr>
    </w:p>
    <w:p w14:paraId="2EEEE147" w14:textId="77777777" w:rsidR="00937AA6" w:rsidRDefault="00937AA6" w:rsidP="00732559">
      <w:pPr>
        <w:rPr>
          <w:lang w:val="en-GB" w:eastAsia="ja-JP"/>
        </w:rPr>
      </w:pPr>
    </w:p>
    <w:p w14:paraId="59303F6E" w14:textId="77777777" w:rsidR="00AE24DE" w:rsidRDefault="00AE24DE" w:rsidP="00AE24DE">
      <w:pPr>
        <w:rPr>
          <w:lang w:val="en-GB" w:eastAsia="ja-JP"/>
        </w:rPr>
      </w:pPr>
      <w:r w:rsidRPr="005F4E9F">
        <w:rPr>
          <w:lang w:val="en-GB" w:eastAsia="ja-JP"/>
        </w:rPr>
        <w:t>https://docs.appoptics.com/api/#metrics</w:t>
      </w:r>
    </w:p>
    <w:p w14:paraId="6F100495" w14:textId="6C3456B2" w:rsidR="00937AA6" w:rsidRPr="00732559" w:rsidRDefault="00937AA6" w:rsidP="00732559">
      <w:pPr>
        <w:rPr>
          <w:lang w:val="en-GB" w:eastAsia="ja-JP"/>
        </w:rPr>
        <w:sectPr w:rsidR="00937AA6" w:rsidRPr="00732559" w:rsidSect="000C3EB7">
          <w:headerReference w:type="default" r:id="rId20"/>
          <w:footerReference w:type="default" r:id="rId21"/>
          <w:headerReference w:type="first" r:id="rId22"/>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3"/>
      <w:headerReference w:type="default" r:id="rId24"/>
      <w:footerReference w:type="default" r:id="rId25"/>
      <w:headerReference w:type="first" r:id="rId26"/>
      <w:footerReference w:type="first" r:id="rId27"/>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9203" w14:textId="77777777" w:rsidR="009A13D6" w:rsidRDefault="009A13D6" w:rsidP="00B26F6E">
      <w:r>
        <w:separator/>
      </w:r>
    </w:p>
  </w:endnote>
  <w:endnote w:type="continuationSeparator" w:id="0">
    <w:p w14:paraId="2B078745" w14:textId="77777777" w:rsidR="009A13D6" w:rsidRDefault="009A13D6"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D82682"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w:t>
                    </w:r>
                    <w:proofErr w:type="gramStart"/>
                    <w:r w:rsidRPr="00E12E7A">
                      <w:rPr>
                        <w:rFonts w:cs="Arial"/>
                        <w:sz w:val="12"/>
                        <w:szCs w:val="12"/>
                        <w:lang w:val="en-IN"/>
                      </w:rPr>
                      <w:t>risk</w:t>
                    </w:r>
                    <w:proofErr w:type="gramEnd"/>
                    <w:r w:rsidRPr="00E12E7A">
                      <w:rPr>
                        <w:rFonts w:cs="Arial"/>
                        <w:sz w:val="12"/>
                        <w:szCs w:val="12"/>
                        <w:lang w:val="en-IN"/>
                      </w:rPr>
                      <w:t xml:space="preserve"> and compliance. The world’s top brands trust Software AG to help them rapidly innovate, </w:t>
                    </w:r>
                    <w:proofErr w:type="gramStart"/>
                    <w:r w:rsidRPr="00E12E7A">
                      <w:rPr>
                        <w:rFonts w:cs="Arial"/>
                        <w:sz w:val="12"/>
                        <w:szCs w:val="12"/>
                        <w:lang w:val="en-IN"/>
                      </w:rPr>
                      <w:t>differentiate</w:t>
                    </w:r>
                    <w:proofErr w:type="gramEnd"/>
                    <w:r w:rsidRPr="00E12E7A">
                      <w:rPr>
                        <w:rFonts w:cs="Arial"/>
                        <w:sz w:val="12"/>
                        <w:szCs w:val="12"/>
                        <w:lang w:val="en-IN"/>
                      </w:rPr>
                      <w:t xml:space="preserv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E08A" w14:textId="77777777" w:rsidR="009A13D6" w:rsidRDefault="009A13D6" w:rsidP="00B26F6E">
      <w:r>
        <w:separator/>
      </w:r>
    </w:p>
  </w:footnote>
  <w:footnote w:type="continuationSeparator" w:id="0">
    <w:p w14:paraId="756C9C12" w14:textId="77777777" w:rsidR="009A13D6" w:rsidRDefault="009A13D6"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0405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67D92"/>
    <w:rsid w:val="000712F3"/>
    <w:rsid w:val="00076827"/>
    <w:rsid w:val="00081026"/>
    <w:rsid w:val="00083EF1"/>
    <w:rsid w:val="00086578"/>
    <w:rsid w:val="000923CD"/>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20F3"/>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6CD9"/>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55557"/>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05CE8"/>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0B18"/>
    <w:rsid w:val="00421BE7"/>
    <w:rsid w:val="0043119A"/>
    <w:rsid w:val="004349A4"/>
    <w:rsid w:val="00436FA4"/>
    <w:rsid w:val="00440BE6"/>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44C3"/>
    <w:rsid w:val="00505494"/>
    <w:rsid w:val="00505C01"/>
    <w:rsid w:val="00506FED"/>
    <w:rsid w:val="00515235"/>
    <w:rsid w:val="005206AB"/>
    <w:rsid w:val="005261F3"/>
    <w:rsid w:val="00536975"/>
    <w:rsid w:val="00540D9C"/>
    <w:rsid w:val="00550E26"/>
    <w:rsid w:val="00551454"/>
    <w:rsid w:val="00551967"/>
    <w:rsid w:val="00551BA7"/>
    <w:rsid w:val="00551CBB"/>
    <w:rsid w:val="00552D55"/>
    <w:rsid w:val="0055342D"/>
    <w:rsid w:val="00554CBC"/>
    <w:rsid w:val="00560B1B"/>
    <w:rsid w:val="005618C1"/>
    <w:rsid w:val="00582AB4"/>
    <w:rsid w:val="00591FBA"/>
    <w:rsid w:val="00596B7E"/>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4E9F"/>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C28D8"/>
    <w:rsid w:val="006E7C2D"/>
    <w:rsid w:val="006F0B4D"/>
    <w:rsid w:val="006F2793"/>
    <w:rsid w:val="006F466D"/>
    <w:rsid w:val="006F6D4B"/>
    <w:rsid w:val="007002EB"/>
    <w:rsid w:val="00700788"/>
    <w:rsid w:val="00710230"/>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5774"/>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17F7B"/>
    <w:rsid w:val="00821F29"/>
    <w:rsid w:val="00824A42"/>
    <w:rsid w:val="00830708"/>
    <w:rsid w:val="008328F7"/>
    <w:rsid w:val="00832BA2"/>
    <w:rsid w:val="0083506B"/>
    <w:rsid w:val="00842527"/>
    <w:rsid w:val="00842625"/>
    <w:rsid w:val="00843CBB"/>
    <w:rsid w:val="00847A59"/>
    <w:rsid w:val="00847F48"/>
    <w:rsid w:val="00851366"/>
    <w:rsid w:val="00874B3B"/>
    <w:rsid w:val="00880488"/>
    <w:rsid w:val="008843A6"/>
    <w:rsid w:val="008864D9"/>
    <w:rsid w:val="008871A5"/>
    <w:rsid w:val="00891FA3"/>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0073"/>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37AA6"/>
    <w:rsid w:val="009407A7"/>
    <w:rsid w:val="009508C2"/>
    <w:rsid w:val="00951DDB"/>
    <w:rsid w:val="0095549C"/>
    <w:rsid w:val="00964D89"/>
    <w:rsid w:val="009674C0"/>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3D6"/>
    <w:rsid w:val="009A151B"/>
    <w:rsid w:val="009B181B"/>
    <w:rsid w:val="009B320D"/>
    <w:rsid w:val="009B375F"/>
    <w:rsid w:val="009B701D"/>
    <w:rsid w:val="009C3CB8"/>
    <w:rsid w:val="009C3FC8"/>
    <w:rsid w:val="009C4826"/>
    <w:rsid w:val="009C5B30"/>
    <w:rsid w:val="009C6571"/>
    <w:rsid w:val="009C6DB5"/>
    <w:rsid w:val="009D0D53"/>
    <w:rsid w:val="009D231C"/>
    <w:rsid w:val="009D49C9"/>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540AC"/>
    <w:rsid w:val="00A5722C"/>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0AEC"/>
    <w:rsid w:val="00AD41FB"/>
    <w:rsid w:val="00AD4DF4"/>
    <w:rsid w:val="00AD6F60"/>
    <w:rsid w:val="00AE24DE"/>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4F6B"/>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0CE9"/>
    <w:rsid w:val="00CF1120"/>
    <w:rsid w:val="00CF2CFA"/>
    <w:rsid w:val="00D00127"/>
    <w:rsid w:val="00D01768"/>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774BB"/>
    <w:rsid w:val="00D8268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023F3"/>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2475"/>
    <w:rsid w:val="00EB4673"/>
    <w:rsid w:val="00EC081E"/>
    <w:rsid w:val="00EC0BBE"/>
    <w:rsid w:val="00EC1368"/>
    <w:rsid w:val="00EC1790"/>
    <w:rsid w:val="00EC3BFA"/>
    <w:rsid w:val="00EC6214"/>
    <w:rsid w:val="00EC7FD3"/>
    <w:rsid w:val="00ED1416"/>
    <w:rsid w:val="00ED3694"/>
    <w:rsid w:val="00ED7CFE"/>
    <w:rsid w:val="00EE30CF"/>
    <w:rsid w:val="00EE3D1A"/>
    <w:rsid w:val="00EF16AC"/>
    <w:rsid w:val="00EF4FEC"/>
    <w:rsid w:val="00F0025A"/>
    <w:rsid w:val="00F06257"/>
    <w:rsid w:val="00F06AE8"/>
    <w:rsid w:val="00F14108"/>
    <w:rsid w:val="00F15B66"/>
    <w:rsid w:val="00F2283F"/>
    <w:rsid w:val="00F235BA"/>
    <w:rsid w:val="00F23754"/>
    <w:rsid w:val="00F23E98"/>
    <w:rsid w:val="00F252A3"/>
    <w:rsid w:val="00F27949"/>
    <w:rsid w:val="00F3065E"/>
    <w:rsid w:val="00F31551"/>
    <w:rsid w:val="00F34E7F"/>
    <w:rsid w:val="00F442C5"/>
    <w:rsid w:val="00F446CC"/>
    <w:rsid w:val="00F51486"/>
    <w:rsid w:val="00F53F17"/>
    <w:rsid w:val="00F556D0"/>
    <w:rsid w:val="00F61176"/>
    <w:rsid w:val="00F61EB7"/>
    <w:rsid w:val="00F67F8D"/>
    <w:rsid w:val="00F67FC6"/>
    <w:rsid w:val="00F73942"/>
    <w:rsid w:val="00F74197"/>
    <w:rsid w:val="00F74497"/>
    <w:rsid w:val="00F74FB0"/>
    <w:rsid w:val="00F7502F"/>
    <w:rsid w:val="00F822A4"/>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tmp"/><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umentation.solarwinds.com/en/success_center/appoptics/content/release_notes/appoptics_1_release_notes.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oter" Target="footer6.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Kumar, Sonu</cp:lastModifiedBy>
  <cp:revision>145</cp:revision>
  <cp:lastPrinted>2020-07-23T06:27:00Z</cp:lastPrinted>
  <dcterms:created xsi:type="dcterms:W3CDTF">2022-01-10T17:10:00Z</dcterms:created>
  <dcterms:modified xsi:type="dcterms:W3CDTF">2022-01-30T13:46:00Z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