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C038" w14:textId="77777777" w:rsidR="006C6285" w:rsidRDefault="0066697F" w:rsidP="00546E43">
      <w:r>
        <w:rPr>
          <w:noProof/>
        </w:rPr>
        <w:drawing>
          <wp:inline distT="0" distB="0" distL="0" distR="0" wp14:anchorId="38D4622D" wp14:editId="54F9CCD0">
            <wp:extent cx="1259840" cy="1259840"/>
            <wp:effectExtent l="0" t="0" r="10160" b="1016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pic:spPr>
                </pic:pic>
              </a:graphicData>
            </a:graphic>
          </wp:inline>
        </w:drawing>
      </w:r>
    </w:p>
    <w:p w14:paraId="6576DB81" w14:textId="77777777" w:rsidR="002609EA" w:rsidRDefault="002609EA" w:rsidP="00B24A32">
      <w:pPr>
        <w:pStyle w:val="Title"/>
        <w:jc w:val="center"/>
        <w:rPr>
          <w:rStyle w:val="BookTitle"/>
          <w:b/>
          <w:sz w:val="24"/>
          <w:szCs w:val="24"/>
        </w:rPr>
      </w:pPr>
    </w:p>
    <w:p w14:paraId="1BCFD0A9" w14:textId="77777777" w:rsidR="002609EA" w:rsidRDefault="002609EA" w:rsidP="00B24A32">
      <w:pPr>
        <w:pStyle w:val="Title"/>
        <w:jc w:val="center"/>
        <w:rPr>
          <w:rStyle w:val="BookTitle"/>
          <w:b/>
          <w:sz w:val="24"/>
          <w:szCs w:val="24"/>
        </w:rPr>
      </w:pPr>
    </w:p>
    <w:p w14:paraId="3B126553" w14:textId="77777777" w:rsidR="005543D6" w:rsidRPr="005F3062" w:rsidRDefault="005543D6" w:rsidP="005F3062"/>
    <w:p w14:paraId="5D66E3F9" w14:textId="77777777" w:rsidR="002609EA" w:rsidRDefault="002609EA" w:rsidP="00B24A32">
      <w:pPr>
        <w:pStyle w:val="Title"/>
        <w:jc w:val="center"/>
        <w:rPr>
          <w:rStyle w:val="BookTitle"/>
          <w:b/>
          <w:sz w:val="24"/>
          <w:szCs w:val="24"/>
        </w:rPr>
      </w:pPr>
    </w:p>
    <w:p w14:paraId="2B30A65E" w14:textId="77777777" w:rsidR="00082667" w:rsidRPr="005F3062" w:rsidRDefault="00082667" w:rsidP="00B24A32">
      <w:pPr>
        <w:pStyle w:val="Title"/>
        <w:jc w:val="center"/>
        <w:rPr>
          <w:rStyle w:val="BookTitle"/>
          <w:b/>
          <w:sz w:val="24"/>
          <w:szCs w:val="24"/>
        </w:rPr>
      </w:pPr>
      <w:r w:rsidRPr="005F3062">
        <w:rPr>
          <w:rStyle w:val="BookTitle"/>
          <w:b/>
          <w:sz w:val="24"/>
          <w:szCs w:val="24"/>
        </w:rPr>
        <w:t>PERFORMANCE WORK STATEMENT (PWS)</w:t>
      </w:r>
    </w:p>
    <w:p w14:paraId="046B3DD7" w14:textId="77777777" w:rsidR="00082667" w:rsidRPr="005F3062" w:rsidRDefault="00082667" w:rsidP="00B24A32">
      <w:pPr>
        <w:pStyle w:val="Title"/>
        <w:jc w:val="center"/>
        <w:rPr>
          <w:rStyle w:val="BookTitle"/>
          <w:b/>
          <w:sz w:val="24"/>
          <w:szCs w:val="24"/>
        </w:rPr>
      </w:pPr>
      <w:r w:rsidRPr="005F3062">
        <w:rPr>
          <w:rStyle w:val="BookTitle"/>
          <w:b/>
          <w:sz w:val="24"/>
          <w:szCs w:val="24"/>
        </w:rPr>
        <w:t>DEPARTMENT OF VETERANS AFFAIRS</w:t>
      </w:r>
    </w:p>
    <w:p w14:paraId="4F022DBD" w14:textId="7713933F" w:rsidR="007B6094" w:rsidRPr="007B6094" w:rsidRDefault="00082667" w:rsidP="00B87A3E">
      <w:pPr>
        <w:pStyle w:val="PlainText"/>
        <w:jc w:val="center"/>
        <w:rPr>
          <w:rStyle w:val="Emphasis"/>
          <w:i w:val="0"/>
          <w:color w:val="auto"/>
          <w:sz w:val="24"/>
          <w:szCs w:val="24"/>
        </w:rPr>
      </w:pPr>
      <w:r w:rsidRPr="007B6094">
        <w:rPr>
          <w:rStyle w:val="Emphasis"/>
          <w:i w:val="0"/>
          <w:color w:val="auto"/>
          <w:sz w:val="24"/>
          <w:szCs w:val="24"/>
        </w:rPr>
        <w:t>Office of Information &amp; Technology</w:t>
      </w:r>
    </w:p>
    <w:p w14:paraId="21A17923" w14:textId="0F6CDF31" w:rsidR="00082667" w:rsidRPr="007B6094" w:rsidRDefault="007B6094" w:rsidP="00082667">
      <w:pPr>
        <w:pStyle w:val="PlainText"/>
        <w:jc w:val="center"/>
        <w:rPr>
          <w:rStyle w:val="Emphasis"/>
          <w:i w:val="0"/>
          <w:color w:val="auto"/>
          <w:sz w:val="24"/>
          <w:szCs w:val="24"/>
        </w:rPr>
      </w:pPr>
      <w:r w:rsidRPr="007B6094">
        <w:rPr>
          <w:rStyle w:val="Emphasis"/>
          <w:i w:val="0"/>
          <w:color w:val="auto"/>
          <w:sz w:val="24"/>
          <w:szCs w:val="24"/>
        </w:rPr>
        <w:t xml:space="preserve">Enterprise </w:t>
      </w:r>
      <w:r w:rsidR="00234FD7">
        <w:rPr>
          <w:rStyle w:val="Emphasis"/>
          <w:i w:val="0"/>
          <w:color w:val="auto"/>
          <w:sz w:val="24"/>
          <w:szCs w:val="24"/>
        </w:rPr>
        <w:t xml:space="preserve">Cloud Solutions </w:t>
      </w:r>
      <w:r w:rsidRPr="007B6094">
        <w:rPr>
          <w:rStyle w:val="Emphasis"/>
          <w:i w:val="0"/>
          <w:color w:val="auto"/>
          <w:sz w:val="24"/>
          <w:szCs w:val="24"/>
        </w:rPr>
        <w:t>Office</w:t>
      </w:r>
    </w:p>
    <w:p w14:paraId="0F1F2AF0" w14:textId="77777777" w:rsidR="00E2628A" w:rsidRPr="00B5796D" w:rsidRDefault="00E2628A" w:rsidP="00B24A32">
      <w:pPr>
        <w:pStyle w:val="NoSpacing"/>
        <w:rPr>
          <w:rStyle w:val="Emphasis"/>
          <w:i w:val="0"/>
          <w:color w:val="auto"/>
          <w:sz w:val="32"/>
          <w:szCs w:val="32"/>
        </w:rPr>
      </w:pPr>
    </w:p>
    <w:p w14:paraId="39BEFF52" w14:textId="77777777" w:rsidR="00E2628A" w:rsidRPr="00B5796D" w:rsidRDefault="00E2628A" w:rsidP="00B24A32">
      <w:pPr>
        <w:pStyle w:val="NoSpacing"/>
        <w:rPr>
          <w:rStyle w:val="Emphasis"/>
          <w:i w:val="0"/>
          <w:color w:val="auto"/>
          <w:sz w:val="32"/>
          <w:szCs w:val="32"/>
        </w:rPr>
      </w:pPr>
    </w:p>
    <w:p w14:paraId="71A0D742" w14:textId="102888E9" w:rsidR="004D66E6" w:rsidRPr="004D66E6" w:rsidRDefault="004D66E6" w:rsidP="004D66E6">
      <w:pPr>
        <w:pStyle w:val="PlainText"/>
        <w:jc w:val="center"/>
        <w:rPr>
          <w:rStyle w:val="Emphasis"/>
          <w:i w:val="0"/>
          <w:color w:val="4A442A" w:themeColor="background2" w:themeShade="40"/>
          <w:sz w:val="32"/>
          <w:szCs w:val="32"/>
        </w:rPr>
      </w:pPr>
      <w:r w:rsidRPr="004D66E6">
        <w:rPr>
          <w:rStyle w:val="Emphasis"/>
          <w:i w:val="0"/>
          <w:color w:val="4A442A" w:themeColor="background2" w:themeShade="40"/>
          <w:sz w:val="32"/>
          <w:szCs w:val="32"/>
        </w:rPr>
        <w:t>VA Enterprise Cloud</w:t>
      </w:r>
      <w:r w:rsidR="00A71727">
        <w:rPr>
          <w:rStyle w:val="Emphasis"/>
          <w:i w:val="0"/>
          <w:color w:val="4A442A" w:themeColor="background2" w:themeShade="40"/>
          <w:sz w:val="32"/>
          <w:szCs w:val="32"/>
        </w:rPr>
        <w:t xml:space="preserve"> </w:t>
      </w:r>
    </w:p>
    <w:p w14:paraId="7179182E" w14:textId="45B3E7CD" w:rsidR="002A0358" w:rsidRPr="004D66E6" w:rsidRDefault="007B6094" w:rsidP="005F3062">
      <w:pPr>
        <w:pStyle w:val="PlainText"/>
        <w:jc w:val="center"/>
        <w:rPr>
          <w:rStyle w:val="Emphasis"/>
          <w:i w:val="0"/>
          <w:color w:val="4A442A" w:themeColor="background2" w:themeShade="40"/>
          <w:sz w:val="32"/>
          <w:szCs w:val="32"/>
        </w:rPr>
      </w:pPr>
      <w:proofErr w:type="spellStart"/>
      <w:r w:rsidRPr="004D66E6">
        <w:rPr>
          <w:rStyle w:val="Emphasis"/>
          <w:i w:val="0"/>
          <w:color w:val="4A442A" w:themeColor="background2" w:themeShade="40"/>
          <w:sz w:val="32"/>
          <w:szCs w:val="32"/>
        </w:rPr>
        <w:t>V</w:t>
      </w:r>
      <w:r w:rsidR="000838F8" w:rsidRPr="004D66E6">
        <w:rPr>
          <w:rStyle w:val="Emphasis"/>
          <w:i w:val="0"/>
          <w:color w:val="4A442A" w:themeColor="background2" w:themeShade="40"/>
          <w:sz w:val="32"/>
          <w:szCs w:val="32"/>
        </w:rPr>
        <w:t>eteran</w:t>
      </w:r>
      <w:r w:rsidR="00F86452" w:rsidRPr="004D66E6">
        <w:rPr>
          <w:rStyle w:val="Emphasis"/>
          <w:i w:val="0"/>
          <w:color w:val="4A442A" w:themeColor="background2" w:themeShade="40"/>
          <w:sz w:val="32"/>
          <w:szCs w:val="32"/>
        </w:rPr>
        <w:t>s</w:t>
      </w:r>
      <w:proofErr w:type="spellEnd"/>
      <w:r w:rsidR="004D66E6" w:rsidRPr="004D66E6">
        <w:rPr>
          <w:rStyle w:val="Emphasis"/>
          <w:i w:val="0"/>
          <w:color w:val="4A442A" w:themeColor="background2" w:themeShade="40"/>
          <w:sz w:val="32"/>
          <w:szCs w:val="32"/>
        </w:rPr>
        <w:t xml:space="preserve"> </w:t>
      </w:r>
      <w:r w:rsidR="00F86452" w:rsidRPr="004D66E6">
        <w:rPr>
          <w:rStyle w:val="Emphasis"/>
          <w:i w:val="0"/>
          <w:color w:val="4A442A" w:themeColor="background2" w:themeShade="40"/>
          <w:sz w:val="32"/>
          <w:szCs w:val="32"/>
        </w:rPr>
        <w:t xml:space="preserve">Health </w:t>
      </w:r>
      <w:r w:rsidR="00991542" w:rsidRPr="004D66E6">
        <w:rPr>
          <w:rStyle w:val="Emphasis"/>
          <w:i w:val="0"/>
          <w:color w:val="4A442A" w:themeColor="background2" w:themeShade="40"/>
          <w:sz w:val="32"/>
          <w:szCs w:val="32"/>
        </w:rPr>
        <w:t>Information</w:t>
      </w:r>
      <w:r w:rsidR="00027D43" w:rsidRPr="004D66E6">
        <w:rPr>
          <w:rStyle w:val="Emphasis"/>
          <w:i w:val="0"/>
          <w:color w:val="4A442A" w:themeColor="background2" w:themeShade="40"/>
          <w:sz w:val="32"/>
          <w:szCs w:val="32"/>
        </w:rPr>
        <w:t xml:space="preserve"> </w:t>
      </w:r>
      <w:r w:rsidR="000838F8" w:rsidRPr="004D66E6">
        <w:rPr>
          <w:rStyle w:val="Emphasis"/>
          <w:i w:val="0"/>
          <w:color w:val="4A442A" w:themeColor="background2" w:themeShade="40"/>
          <w:sz w:val="32"/>
          <w:szCs w:val="32"/>
        </w:rPr>
        <w:t>Systems</w:t>
      </w:r>
      <w:r w:rsidR="006D0823" w:rsidRPr="004D66E6">
        <w:rPr>
          <w:rStyle w:val="Emphasis"/>
          <w:i w:val="0"/>
          <w:color w:val="4A442A" w:themeColor="background2" w:themeShade="40"/>
          <w:sz w:val="32"/>
          <w:szCs w:val="32"/>
        </w:rPr>
        <w:t xml:space="preserve"> </w:t>
      </w:r>
    </w:p>
    <w:p w14:paraId="11443675" w14:textId="04B0DD5A" w:rsidR="00AE2245" w:rsidRPr="004D66E6" w:rsidRDefault="000838F8" w:rsidP="00EF3CD3">
      <w:pPr>
        <w:pStyle w:val="PlainText"/>
        <w:jc w:val="center"/>
        <w:rPr>
          <w:rStyle w:val="Emphasis"/>
          <w:i w:val="0"/>
          <w:color w:val="4A442A" w:themeColor="background2" w:themeShade="40"/>
          <w:sz w:val="32"/>
          <w:szCs w:val="32"/>
        </w:rPr>
      </w:pPr>
      <w:r w:rsidRPr="004D66E6">
        <w:rPr>
          <w:rStyle w:val="Emphasis"/>
          <w:i w:val="0"/>
          <w:color w:val="4A442A" w:themeColor="background2" w:themeShade="40"/>
          <w:sz w:val="32"/>
          <w:szCs w:val="32"/>
        </w:rPr>
        <w:t>Technology Architecture</w:t>
      </w:r>
      <w:r w:rsidR="004D66E6" w:rsidRPr="004D66E6">
        <w:rPr>
          <w:rStyle w:val="Emphasis"/>
          <w:i w:val="0"/>
          <w:color w:val="4A442A" w:themeColor="background2" w:themeShade="40"/>
          <w:sz w:val="32"/>
          <w:szCs w:val="32"/>
        </w:rPr>
        <w:t xml:space="preserve"> </w:t>
      </w:r>
    </w:p>
    <w:p w14:paraId="70EB9A07" w14:textId="5C995CB9" w:rsidR="00EF3CD3" w:rsidRPr="004D66E6" w:rsidRDefault="007B6094" w:rsidP="00E609AE">
      <w:pPr>
        <w:pStyle w:val="PlainText"/>
        <w:jc w:val="center"/>
        <w:rPr>
          <w:rStyle w:val="Emphasis"/>
          <w:i w:val="0"/>
          <w:color w:val="4A442A" w:themeColor="background2" w:themeShade="40"/>
          <w:sz w:val="32"/>
          <w:szCs w:val="32"/>
        </w:rPr>
      </w:pPr>
      <w:r w:rsidRPr="004D66E6">
        <w:rPr>
          <w:rStyle w:val="Emphasis"/>
          <w:i w:val="0"/>
          <w:color w:val="4A442A" w:themeColor="background2" w:themeShade="40"/>
          <w:sz w:val="32"/>
          <w:szCs w:val="32"/>
        </w:rPr>
        <w:t>Adaptive Maintenance</w:t>
      </w:r>
    </w:p>
    <w:p w14:paraId="59F0DAF1" w14:textId="77777777" w:rsidR="00C63B47" w:rsidRPr="00146021" w:rsidRDefault="00C63B47" w:rsidP="00E609AE">
      <w:pPr>
        <w:pStyle w:val="PlainText"/>
        <w:jc w:val="center"/>
        <w:rPr>
          <w:rStyle w:val="Emphasis"/>
          <w:i w:val="0"/>
          <w:color w:val="auto"/>
          <w:sz w:val="32"/>
          <w:szCs w:val="32"/>
        </w:rPr>
      </w:pPr>
    </w:p>
    <w:p w14:paraId="0E331E55" w14:textId="41CB00B2" w:rsidR="005543D6" w:rsidRPr="00146021" w:rsidRDefault="0063674F" w:rsidP="005F3062">
      <w:pPr>
        <w:pStyle w:val="PlainText"/>
        <w:jc w:val="center"/>
        <w:rPr>
          <w:rStyle w:val="Emphasis"/>
          <w:sz w:val="32"/>
          <w:szCs w:val="32"/>
        </w:rPr>
      </w:pPr>
      <w:r w:rsidRPr="00146021">
        <w:rPr>
          <w:rStyle w:val="Emphasis"/>
          <w:i w:val="0"/>
          <w:color w:val="auto"/>
          <w:sz w:val="32"/>
          <w:szCs w:val="32"/>
        </w:rPr>
        <w:t xml:space="preserve">VA </w:t>
      </w:r>
      <w:r w:rsidR="00D91818" w:rsidRPr="00146021">
        <w:rPr>
          <w:rStyle w:val="Emphasis"/>
          <w:i w:val="0"/>
          <w:color w:val="auto"/>
          <w:sz w:val="32"/>
          <w:szCs w:val="32"/>
        </w:rPr>
        <w:t>Enterprise Cloud Security</w:t>
      </w:r>
    </w:p>
    <w:p w14:paraId="6E71D6BF" w14:textId="77777777" w:rsidR="00E2628A" w:rsidRDefault="00E2628A" w:rsidP="00AE2245">
      <w:pPr>
        <w:pStyle w:val="NoSpacing"/>
        <w:rPr>
          <w:rStyle w:val="Emphasis"/>
        </w:rPr>
      </w:pPr>
    </w:p>
    <w:p w14:paraId="2048422B" w14:textId="77777777" w:rsidR="00E2628A" w:rsidRDefault="00E2628A" w:rsidP="005F3062">
      <w:pPr>
        <w:pStyle w:val="NoSpacing"/>
        <w:jc w:val="center"/>
        <w:rPr>
          <w:rStyle w:val="Emphasis"/>
        </w:rPr>
      </w:pPr>
    </w:p>
    <w:p w14:paraId="0134DC3B" w14:textId="77777777" w:rsidR="005543D6" w:rsidRPr="00EA2291" w:rsidRDefault="005543D6" w:rsidP="00B24A32">
      <w:pPr>
        <w:pStyle w:val="NoSpacing"/>
        <w:rPr>
          <w:rStyle w:val="Emphasis"/>
        </w:rPr>
      </w:pPr>
    </w:p>
    <w:p w14:paraId="6F55C73A" w14:textId="48C8DF20" w:rsidR="00E2628A" w:rsidRPr="00E2628A" w:rsidRDefault="00082667" w:rsidP="00E2628A">
      <w:pPr>
        <w:pStyle w:val="Title"/>
        <w:jc w:val="center"/>
        <w:rPr>
          <w:rFonts w:cs="Arial"/>
          <w:color w:val="000000" w:themeColor="text1"/>
          <w:sz w:val="24"/>
          <w:szCs w:val="24"/>
        </w:rPr>
      </w:pPr>
      <w:r w:rsidRPr="00EA2291">
        <w:rPr>
          <w:rStyle w:val="TitleChar"/>
          <w:rFonts w:eastAsia="Calibri"/>
          <w:b/>
          <w:sz w:val="24"/>
          <w:szCs w:val="24"/>
        </w:rPr>
        <w:t xml:space="preserve">Task Order PWS Version </w:t>
      </w:r>
      <w:r w:rsidRPr="005F3062">
        <w:rPr>
          <w:rStyle w:val="TitleChar"/>
          <w:rFonts w:eastAsia="Calibri"/>
          <w:b/>
          <w:color w:val="000000" w:themeColor="text1"/>
          <w:sz w:val="24"/>
          <w:szCs w:val="24"/>
        </w:rPr>
        <w:t>Number:</w:t>
      </w:r>
      <w:r w:rsidRPr="005F3062">
        <w:rPr>
          <w:rFonts w:cs="Arial"/>
          <w:color w:val="000000" w:themeColor="text1"/>
          <w:sz w:val="24"/>
          <w:szCs w:val="24"/>
        </w:rPr>
        <w:t xml:space="preserve">  </w:t>
      </w:r>
      <w:r w:rsidR="00B67B38" w:rsidRPr="005F3062">
        <w:rPr>
          <w:rFonts w:cs="Arial"/>
          <w:color w:val="000000" w:themeColor="text1"/>
          <w:sz w:val="24"/>
          <w:szCs w:val="24"/>
        </w:rPr>
        <w:t>1.</w:t>
      </w:r>
      <w:r w:rsidR="00234FD7" w:rsidRPr="005F3062">
        <w:rPr>
          <w:rFonts w:cs="Arial"/>
          <w:color w:val="000000" w:themeColor="text1"/>
          <w:sz w:val="24"/>
          <w:szCs w:val="24"/>
        </w:rPr>
        <w:t>8</w:t>
      </w:r>
    </w:p>
    <w:p w14:paraId="2924D26C" w14:textId="77777777" w:rsidR="00E2628A" w:rsidRPr="00EA2291" w:rsidRDefault="00E2628A" w:rsidP="00E2628A">
      <w:pPr>
        <w:pStyle w:val="Title"/>
        <w:jc w:val="center"/>
        <w:rPr>
          <w:rFonts w:cs="Arial"/>
          <w:color w:val="0070C0"/>
          <w:sz w:val="24"/>
          <w:szCs w:val="24"/>
        </w:rPr>
      </w:pPr>
      <w:r w:rsidRPr="00EA2291">
        <w:rPr>
          <w:rStyle w:val="TitleChar"/>
          <w:rFonts w:eastAsia="Calibri"/>
          <w:b/>
          <w:sz w:val="24"/>
          <w:szCs w:val="24"/>
        </w:rPr>
        <w:t>Date:</w:t>
      </w:r>
      <w:r>
        <w:rPr>
          <w:rFonts w:cs="Arial"/>
          <w:color w:val="0070C0"/>
          <w:sz w:val="24"/>
          <w:szCs w:val="24"/>
        </w:rPr>
        <w:t xml:space="preserve"> </w:t>
      </w:r>
      <w:r>
        <w:rPr>
          <w:rStyle w:val="TitleChar"/>
          <w:rFonts w:eastAsia="Calibri"/>
          <w:b/>
          <w:sz w:val="24"/>
          <w:szCs w:val="24"/>
        </w:rPr>
        <w:t>12/24/18</w:t>
      </w:r>
    </w:p>
    <w:p w14:paraId="72CC7802" w14:textId="77777777" w:rsidR="00E2628A" w:rsidRPr="00E2628A" w:rsidRDefault="00E2628A" w:rsidP="00E2628A"/>
    <w:p w14:paraId="38313843" w14:textId="77777777" w:rsidR="00E47F5F" w:rsidRPr="00D13E0C" w:rsidRDefault="00E47F5F" w:rsidP="000C2F41">
      <w:pPr>
        <w:pStyle w:val="NoSpacing"/>
      </w:pPr>
    </w:p>
    <w:p w14:paraId="53482C98" w14:textId="77777777" w:rsidR="00B555AE" w:rsidRPr="00B44331" w:rsidRDefault="00E47F5F" w:rsidP="00B555AE">
      <w:pPr>
        <w:jc w:val="center"/>
        <w:rPr>
          <w:rFonts w:cs="Arial"/>
        </w:rPr>
      </w:pPr>
      <w:r>
        <w:br w:type="page"/>
      </w:r>
    </w:p>
    <w:p w14:paraId="12E39D49" w14:textId="77777777" w:rsidR="00E47F5F" w:rsidRPr="005F770A" w:rsidRDefault="00E47F5F" w:rsidP="00E47F5F">
      <w:pPr>
        <w:pStyle w:val="Title"/>
        <w:rPr>
          <w:rFonts w:cs="Arial"/>
        </w:rPr>
      </w:pPr>
      <w:r w:rsidRPr="005F770A">
        <w:rPr>
          <w:rFonts w:cs="Arial"/>
        </w:rPr>
        <w:lastRenderedPageBreak/>
        <w:t>Contents</w:t>
      </w:r>
    </w:p>
    <w:p w14:paraId="0BBA0C4C" w14:textId="0D07735C" w:rsidR="008A2B87" w:rsidRDefault="001013AB">
      <w:pPr>
        <w:pStyle w:val="TOC1"/>
        <w:tabs>
          <w:tab w:val="left" w:pos="720"/>
          <w:tab w:val="right" w:leader="dot" w:pos="9350"/>
        </w:tabs>
        <w:rPr>
          <w:rFonts w:asciiTheme="minorHAnsi" w:eastAsiaTheme="minorEastAsia" w:hAnsiTheme="minorHAnsi" w:cstheme="minorBidi"/>
          <w:noProof/>
          <w:sz w:val="22"/>
          <w:szCs w:val="22"/>
        </w:rPr>
      </w:pPr>
      <w:r w:rsidRPr="00824E6B">
        <w:rPr>
          <w:rFonts w:cs="Arial"/>
        </w:rPr>
        <w:fldChar w:fldCharType="begin"/>
      </w:r>
      <w:r w:rsidRPr="004B4504">
        <w:rPr>
          <w:rFonts w:cs="Arial"/>
        </w:rPr>
        <w:instrText xml:space="preserve"> TOC \o "1-4" \h \z \u </w:instrText>
      </w:r>
      <w:r w:rsidRPr="00824E6B">
        <w:rPr>
          <w:rFonts w:cs="Arial"/>
        </w:rPr>
        <w:fldChar w:fldCharType="separate"/>
      </w:r>
      <w:hyperlink w:anchor="_Toc534872375" w:history="1">
        <w:r w:rsidR="008A2B87" w:rsidRPr="00627563">
          <w:rPr>
            <w:rStyle w:val="Hyperlink"/>
            <w:noProof/>
          </w:rPr>
          <w:t>1.0</w:t>
        </w:r>
        <w:r w:rsidR="008A2B87">
          <w:rPr>
            <w:rFonts w:asciiTheme="minorHAnsi" w:eastAsiaTheme="minorEastAsia" w:hAnsiTheme="minorHAnsi" w:cstheme="minorBidi"/>
            <w:noProof/>
            <w:sz w:val="22"/>
            <w:szCs w:val="22"/>
          </w:rPr>
          <w:tab/>
        </w:r>
        <w:r w:rsidR="008A2B87" w:rsidRPr="00627563">
          <w:rPr>
            <w:rStyle w:val="Hyperlink"/>
            <w:noProof/>
          </w:rPr>
          <w:t>BACKGROUND</w:t>
        </w:r>
        <w:r w:rsidR="008A2B87">
          <w:rPr>
            <w:noProof/>
            <w:webHidden/>
          </w:rPr>
          <w:tab/>
        </w:r>
        <w:r w:rsidR="008A2B87">
          <w:rPr>
            <w:noProof/>
            <w:webHidden/>
          </w:rPr>
          <w:fldChar w:fldCharType="begin"/>
        </w:r>
        <w:r w:rsidR="008A2B87">
          <w:rPr>
            <w:noProof/>
            <w:webHidden/>
          </w:rPr>
          <w:instrText xml:space="preserve"> PAGEREF _Toc534872375 \h </w:instrText>
        </w:r>
        <w:r w:rsidR="008A2B87">
          <w:rPr>
            <w:noProof/>
            <w:webHidden/>
          </w:rPr>
        </w:r>
        <w:r w:rsidR="008A2B87">
          <w:rPr>
            <w:noProof/>
            <w:webHidden/>
          </w:rPr>
          <w:fldChar w:fldCharType="separate"/>
        </w:r>
        <w:r w:rsidR="00EB5230">
          <w:rPr>
            <w:noProof/>
            <w:webHidden/>
          </w:rPr>
          <w:t>3</w:t>
        </w:r>
        <w:r w:rsidR="008A2B87">
          <w:rPr>
            <w:noProof/>
            <w:webHidden/>
          </w:rPr>
          <w:fldChar w:fldCharType="end"/>
        </w:r>
      </w:hyperlink>
    </w:p>
    <w:p w14:paraId="7B768524" w14:textId="4EF99F8F" w:rsidR="008A2B87" w:rsidRDefault="00AC19A4">
      <w:pPr>
        <w:pStyle w:val="TOC1"/>
        <w:tabs>
          <w:tab w:val="left" w:pos="720"/>
          <w:tab w:val="right" w:leader="dot" w:pos="9350"/>
        </w:tabs>
        <w:rPr>
          <w:rFonts w:asciiTheme="minorHAnsi" w:eastAsiaTheme="minorEastAsia" w:hAnsiTheme="minorHAnsi" w:cstheme="minorBidi"/>
          <w:noProof/>
          <w:sz w:val="22"/>
          <w:szCs w:val="22"/>
        </w:rPr>
      </w:pPr>
      <w:hyperlink w:anchor="_Toc534872376" w:history="1">
        <w:r w:rsidR="008A2B87" w:rsidRPr="00627563">
          <w:rPr>
            <w:rStyle w:val="Hyperlink"/>
            <w:noProof/>
          </w:rPr>
          <w:t>2.0</w:t>
        </w:r>
        <w:r w:rsidR="008A2B87">
          <w:rPr>
            <w:rFonts w:asciiTheme="minorHAnsi" w:eastAsiaTheme="minorEastAsia" w:hAnsiTheme="minorHAnsi" w:cstheme="minorBidi"/>
            <w:noProof/>
            <w:sz w:val="22"/>
            <w:szCs w:val="22"/>
          </w:rPr>
          <w:tab/>
        </w:r>
        <w:r w:rsidR="008A2B87" w:rsidRPr="00627563">
          <w:rPr>
            <w:rStyle w:val="Hyperlink"/>
            <w:noProof/>
          </w:rPr>
          <w:t>APPLICABLE DOCUMENTS</w:t>
        </w:r>
        <w:r w:rsidR="008A2B87">
          <w:rPr>
            <w:noProof/>
            <w:webHidden/>
          </w:rPr>
          <w:tab/>
        </w:r>
        <w:r w:rsidR="008A2B87">
          <w:rPr>
            <w:noProof/>
            <w:webHidden/>
          </w:rPr>
          <w:fldChar w:fldCharType="begin"/>
        </w:r>
        <w:r w:rsidR="008A2B87">
          <w:rPr>
            <w:noProof/>
            <w:webHidden/>
          </w:rPr>
          <w:instrText xml:space="preserve"> PAGEREF _Toc534872376 \h </w:instrText>
        </w:r>
        <w:r w:rsidR="008A2B87">
          <w:rPr>
            <w:noProof/>
            <w:webHidden/>
          </w:rPr>
        </w:r>
        <w:r w:rsidR="008A2B87">
          <w:rPr>
            <w:noProof/>
            <w:webHidden/>
          </w:rPr>
          <w:fldChar w:fldCharType="separate"/>
        </w:r>
        <w:r w:rsidR="00EB5230">
          <w:rPr>
            <w:noProof/>
            <w:webHidden/>
          </w:rPr>
          <w:t>4</w:t>
        </w:r>
        <w:r w:rsidR="008A2B87">
          <w:rPr>
            <w:noProof/>
            <w:webHidden/>
          </w:rPr>
          <w:fldChar w:fldCharType="end"/>
        </w:r>
      </w:hyperlink>
    </w:p>
    <w:p w14:paraId="0CDEA580" w14:textId="7DDC92C5" w:rsidR="008A2B87" w:rsidRDefault="00AC19A4">
      <w:pPr>
        <w:pStyle w:val="TOC1"/>
        <w:tabs>
          <w:tab w:val="left" w:pos="720"/>
          <w:tab w:val="right" w:leader="dot" w:pos="9350"/>
        </w:tabs>
        <w:rPr>
          <w:rFonts w:asciiTheme="minorHAnsi" w:eastAsiaTheme="minorEastAsia" w:hAnsiTheme="minorHAnsi" w:cstheme="minorBidi"/>
          <w:noProof/>
          <w:sz w:val="22"/>
          <w:szCs w:val="22"/>
        </w:rPr>
      </w:pPr>
      <w:hyperlink w:anchor="_Toc534872377" w:history="1">
        <w:r w:rsidR="008A2B87" w:rsidRPr="00627563">
          <w:rPr>
            <w:rStyle w:val="Hyperlink"/>
            <w:noProof/>
          </w:rPr>
          <w:t>3.0</w:t>
        </w:r>
        <w:r w:rsidR="008A2B87">
          <w:rPr>
            <w:rFonts w:asciiTheme="minorHAnsi" w:eastAsiaTheme="minorEastAsia" w:hAnsiTheme="minorHAnsi" w:cstheme="minorBidi"/>
            <w:noProof/>
            <w:sz w:val="22"/>
            <w:szCs w:val="22"/>
          </w:rPr>
          <w:tab/>
        </w:r>
        <w:r w:rsidR="008A2B87" w:rsidRPr="00627563">
          <w:rPr>
            <w:rStyle w:val="Hyperlink"/>
            <w:noProof/>
          </w:rPr>
          <w:t>SCOPE OF WORK</w:t>
        </w:r>
        <w:r w:rsidR="008A2B87">
          <w:rPr>
            <w:noProof/>
            <w:webHidden/>
          </w:rPr>
          <w:tab/>
        </w:r>
        <w:r w:rsidR="008A2B87">
          <w:rPr>
            <w:noProof/>
            <w:webHidden/>
          </w:rPr>
          <w:fldChar w:fldCharType="begin"/>
        </w:r>
        <w:r w:rsidR="008A2B87">
          <w:rPr>
            <w:noProof/>
            <w:webHidden/>
          </w:rPr>
          <w:instrText xml:space="preserve"> PAGEREF _Toc534872377 \h </w:instrText>
        </w:r>
        <w:r w:rsidR="008A2B87">
          <w:rPr>
            <w:noProof/>
            <w:webHidden/>
          </w:rPr>
        </w:r>
        <w:r w:rsidR="008A2B87">
          <w:rPr>
            <w:noProof/>
            <w:webHidden/>
          </w:rPr>
          <w:fldChar w:fldCharType="separate"/>
        </w:r>
        <w:r w:rsidR="00EB5230">
          <w:rPr>
            <w:noProof/>
            <w:webHidden/>
          </w:rPr>
          <w:t>4</w:t>
        </w:r>
        <w:r w:rsidR="008A2B87">
          <w:rPr>
            <w:noProof/>
            <w:webHidden/>
          </w:rPr>
          <w:fldChar w:fldCharType="end"/>
        </w:r>
      </w:hyperlink>
    </w:p>
    <w:p w14:paraId="547FD6DF" w14:textId="626CFDA3"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78" w:history="1">
        <w:r w:rsidR="008A2B87" w:rsidRPr="00627563">
          <w:rPr>
            <w:rStyle w:val="Hyperlink"/>
            <w:noProof/>
          </w:rPr>
          <w:t>3.1</w:t>
        </w:r>
        <w:r w:rsidR="008A2B87">
          <w:rPr>
            <w:rFonts w:asciiTheme="minorHAnsi" w:eastAsiaTheme="minorEastAsia" w:hAnsiTheme="minorHAnsi" w:cstheme="minorBidi"/>
            <w:noProof/>
            <w:sz w:val="22"/>
            <w:szCs w:val="22"/>
          </w:rPr>
          <w:tab/>
        </w:r>
        <w:r w:rsidR="008A2B87" w:rsidRPr="00627563">
          <w:rPr>
            <w:rStyle w:val="Hyperlink"/>
            <w:noProof/>
          </w:rPr>
          <w:t>APPLICABILITY</w:t>
        </w:r>
        <w:r w:rsidR="008A2B87">
          <w:rPr>
            <w:noProof/>
            <w:webHidden/>
          </w:rPr>
          <w:tab/>
        </w:r>
        <w:r w:rsidR="008A2B87">
          <w:rPr>
            <w:noProof/>
            <w:webHidden/>
          </w:rPr>
          <w:fldChar w:fldCharType="begin"/>
        </w:r>
        <w:r w:rsidR="008A2B87">
          <w:rPr>
            <w:noProof/>
            <w:webHidden/>
          </w:rPr>
          <w:instrText xml:space="preserve"> PAGEREF _Toc534872378 \h </w:instrText>
        </w:r>
        <w:r w:rsidR="008A2B87">
          <w:rPr>
            <w:noProof/>
            <w:webHidden/>
          </w:rPr>
        </w:r>
        <w:r w:rsidR="008A2B87">
          <w:rPr>
            <w:noProof/>
            <w:webHidden/>
          </w:rPr>
          <w:fldChar w:fldCharType="separate"/>
        </w:r>
        <w:r w:rsidR="00EB5230">
          <w:rPr>
            <w:noProof/>
            <w:webHidden/>
          </w:rPr>
          <w:t>4</w:t>
        </w:r>
        <w:r w:rsidR="008A2B87">
          <w:rPr>
            <w:noProof/>
            <w:webHidden/>
          </w:rPr>
          <w:fldChar w:fldCharType="end"/>
        </w:r>
      </w:hyperlink>
    </w:p>
    <w:p w14:paraId="47630BC4" w14:textId="05311037"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79" w:history="1">
        <w:r w:rsidR="008A2B87" w:rsidRPr="00627563">
          <w:rPr>
            <w:rStyle w:val="Hyperlink"/>
            <w:noProof/>
          </w:rPr>
          <w:t>3.2</w:t>
        </w:r>
        <w:r w:rsidR="008A2B87">
          <w:rPr>
            <w:rFonts w:asciiTheme="minorHAnsi" w:eastAsiaTheme="minorEastAsia" w:hAnsiTheme="minorHAnsi" w:cstheme="minorBidi"/>
            <w:noProof/>
            <w:sz w:val="22"/>
            <w:szCs w:val="22"/>
          </w:rPr>
          <w:tab/>
        </w:r>
        <w:r w:rsidR="008A2B87" w:rsidRPr="00627563">
          <w:rPr>
            <w:rStyle w:val="Hyperlink"/>
            <w:noProof/>
          </w:rPr>
          <w:t>ORDER TYPE</w:t>
        </w:r>
        <w:r w:rsidR="008A2B87">
          <w:rPr>
            <w:noProof/>
            <w:webHidden/>
          </w:rPr>
          <w:tab/>
        </w:r>
        <w:r w:rsidR="008A2B87">
          <w:rPr>
            <w:noProof/>
            <w:webHidden/>
          </w:rPr>
          <w:fldChar w:fldCharType="begin"/>
        </w:r>
        <w:r w:rsidR="008A2B87">
          <w:rPr>
            <w:noProof/>
            <w:webHidden/>
          </w:rPr>
          <w:instrText xml:space="preserve"> PAGEREF _Toc534872379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3DC7477A" w14:textId="47CD2E95" w:rsidR="008A2B87" w:rsidRDefault="00AC19A4">
      <w:pPr>
        <w:pStyle w:val="TOC1"/>
        <w:tabs>
          <w:tab w:val="left" w:pos="720"/>
          <w:tab w:val="right" w:leader="dot" w:pos="9350"/>
        </w:tabs>
        <w:rPr>
          <w:rFonts w:asciiTheme="minorHAnsi" w:eastAsiaTheme="minorEastAsia" w:hAnsiTheme="minorHAnsi" w:cstheme="minorBidi"/>
          <w:noProof/>
          <w:sz w:val="22"/>
          <w:szCs w:val="22"/>
        </w:rPr>
      </w:pPr>
      <w:hyperlink w:anchor="_Toc534872380" w:history="1">
        <w:r w:rsidR="008A2B87" w:rsidRPr="00627563">
          <w:rPr>
            <w:rStyle w:val="Hyperlink"/>
            <w:noProof/>
          </w:rPr>
          <w:t>4.0</w:t>
        </w:r>
        <w:r w:rsidR="008A2B87">
          <w:rPr>
            <w:rFonts w:asciiTheme="minorHAnsi" w:eastAsiaTheme="minorEastAsia" w:hAnsiTheme="minorHAnsi" w:cstheme="minorBidi"/>
            <w:noProof/>
            <w:sz w:val="22"/>
            <w:szCs w:val="22"/>
          </w:rPr>
          <w:tab/>
        </w:r>
        <w:r w:rsidR="008A2B87" w:rsidRPr="00627563">
          <w:rPr>
            <w:rStyle w:val="Hyperlink"/>
            <w:noProof/>
          </w:rPr>
          <w:t>PERFORMANCE DETAILS</w:t>
        </w:r>
        <w:r w:rsidR="008A2B87">
          <w:rPr>
            <w:noProof/>
            <w:webHidden/>
          </w:rPr>
          <w:tab/>
        </w:r>
        <w:r w:rsidR="008A2B87">
          <w:rPr>
            <w:noProof/>
            <w:webHidden/>
          </w:rPr>
          <w:fldChar w:fldCharType="begin"/>
        </w:r>
        <w:r w:rsidR="008A2B87">
          <w:rPr>
            <w:noProof/>
            <w:webHidden/>
          </w:rPr>
          <w:instrText xml:space="preserve"> PAGEREF _Toc534872380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210DF507" w14:textId="5F31B62F"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1" w:history="1">
        <w:r w:rsidR="008A2B87" w:rsidRPr="00627563">
          <w:rPr>
            <w:rStyle w:val="Hyperlink"/>
            <w:noProof/>
          </w:rPr>
          <w:t>4.1</w:t>
        </w:r>
        <w:r w:rsidR="008A2B87">
          <w:rPr>
            <w:rFonts w:asciiTheme="minorHAnsi" w:eastAsiaTheme="minorEastAsia" w:hAnsiTheme="minorHAnsi" w:cstheme="minorBidi"/>
            <w:noProof/>
            <w:sz w:val="22"/>
            <w:szCs w:val="22"/>
          </w:rPr>
          <w:tab/>
        </w:r>
        <w:r w:rsidR="008A2B87" w:rsidRPr="00627563">
          <w:rPr>
            <w:rStyle w:val="Hyperlink"/>
            <w:noProof/>
          </w:rPr>
          <w:t>PERFORMANCE PERIOD</w:t>
        </w:r>
        <w:r w:rsidR="008A2B87">
          <w:rPr>
            <w:noProof/>
            <w:webHidden/>
          </w:rPr>
          <w:tab/>
        </w:r>
        <w:r w:rsidR="008A2B87">
          <w:rPr>
            <w:noProof/>
            <w:webHidden/>
          </w:rPr>
          <w:fldChar w:fldCharType="begin"/>
        </w:r>
        <w:r w:rsidR="008A2B87">
          <w:rPr>
            <w:noProof/>
            <w:webHidden/>
          </w:rPr>
          <w:instrText xml:space="preserve"> PAGEREF _Toc534872381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2F7DE1FD" w14:textId="2214AC42"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2" w:history="1">
        <w:r w:rsidR="008A2B87" w:rsidRPr="00627563">
          <w:rPr>
            <w:rStyle w:val="Hyperlink"/>
            <w:noProof/>
          </w:rPr>
          <w:t>4.2</w:t>
        </w:r>
        <w:r w:rsidR="008A2B87">
          <w:rPr>
            <w:rFonts w:asciiTheme="minorHAnsi" w:eastAsiaTheme="minorEastAsia" w:hAnsiTheme="minorHAnsi" w:cstheme="minorBidi"/>
            <w:noProof/>
            <w:sz w:val="22"/>
            <w:szCs w:val="22"/>
          </w:rPr>
          <w:tab/>
        </w:r>
        <w:r w:rsidR="008A2B87" w:rsidRPr="00627563">
          <w:rPr>
            <w:rStyle w:val="Hyperlink"/>
            <w:noProof/>
          </w:rPr>
          <w:t>PLACE OF PERFORMANCE</w:t>
        </w:r>
        <w:r w:rsidR="008A2B87">
          <w:rPr>
            <w:noProof/>
            <w:webHidden/>
          </w:rPr>
          <w:tab/>
        </w:r>
        <w:r w:rsidR="008A2B87">
          <w:rPr>
            <w:noProof/>
            <w:webHidden/>
          </w:rPr>
          <w:fldChar w:fldCharType="begin"/>
        </w:r>
        <w:r w:rsidR="008A2B87">
          <w:rPr>
            <w:noProof/>
            <w:webHidden/>
          </w:rPr>
          <w:instrText xml:space="preserve"> PAGEREF _Toc534872382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0B537597" w14:textId="27F0E3EC"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3" w:history="1">
        <w:r w:rsidR="008A2B87" w:rsidRPr="00627563">
          <w:rPr>
            <w:rStyle w:val="Hyperlink"/>
            <w:noProof/>
          </w:rPr>
          <w:t>4.3</w:t>
        </w:r>
        <w:r w:rsidR="008A2B87">
          <w:rPr>
            <w:rFonts w:asciiTheme="minorHAnsi" w:eastAsiaTheme="minorEastAsia" w:hAnsiTheme="minorHAnsi" w:cstheme="minorBidi"/>
            <w:noProof/>
            <w:sz w:val="22"/>
            <w:szCs w:val="22"/>
          </w:rPr>
          <w:tab/>
        </w:r>
        <w:r w:rsidR="008A2B87" w:rsidRPr="00627563">
          <w:rPr>
            <w:rStyle w:val="Hyperlink"/>
            <w:noProof/>
          </w:rPr>
          <w:t>TRAVEL OR SPECIAL REQUIREMENTS</w:t>
        </w:r>
        <w:r w:rsidR="008A2B87">
          <w:rPr>
            <w:noProof/>
            <w:webHidden/>
          </w:rPr>
          <w:tab/>
        </w:r>
        <w:r w:rsidR="008A2B87">
          <w:rPr>
            <w:noProof/>
            <w:webHidden/>
          </w:rPr>
          <w:fldChar w:fldCharType="begin"/>
        </w:r>
        <w:r w:rsidR="008A2B87">
          <w:rPr>
            <w:noProof/>
            <w:webHidden/>
          </w:rPr>
          <w:instrText xml:space="preserve"> PAGEREF _Toc534872383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1BD2CAB2" w14:textId="3464B0C2"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4" w:history="1">
        <w:r w:rsidR="008A2B87" w:rsidRPr="00627563">
          <w:rPr>
            <w:rStyle w:val="Hyperlink"/>
            <w:noProof/>
          </w:rPr>
          <w:t>4.4</w:t>
        </w:r>
        <w:r w:rsidR="008A2B87">
          <w:rPr>
            <w:rFonts w:asciiTheme="minorHAnsi" w:eastAsiaTheme="minorEastAsia" w:hAnsiTheme="minorHAnsi" w:cstheme="minorBidi"/>
            <w:noProof/>
            <w:sz w:val="22"/>
            <w:szCs w:val="22"/>
          </w:rPr>
          <w:tab/>
        </w:r>
        <w:r w:rsidR="008A2B87" w:rsidRPr="00627563">
          <w:rPr>
            <w:rStyle w:val="Hyperlink"/>
            <w:noProof/>
          </w:rPr>
          <w:t>CONTRACT MANAGEMENT</w:t>
        </w:r>
        <w:r w:rsidR="008A2B87">
          <w:rPr>
            <w:noProof/>
            <w:webHidden/>
          </w:rPr>
          <w:tab/>
        </w:r>
        <w:r w:rsidR="008A2B87">
          <w:rPr>
            <w:noProof/>
            <w:webHidden/>
          </w:rPr>
          <w:fldChar w:fldCharType="begin"/>
        </w:r>
        <w:r w:rsidR="008A2B87">
          <w:rPr>
            <w:noProof/>
            <w:webHidden/>
          </w:rPr>
          <w:instrText xml:space="preserve"> PAGEREF _Toc534872384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00B6C1EB" w14:textId="77D069D5"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5" w:history="1">
        <w:r w:rsidR="008A2B87" w:rsidRPr="00627563">
          <w:rPr>
            <w:rStyle w:val="Hyperlink"/>
            <w:noProof/>
          </w:rPr>
          <w:t>4.5</w:t>
        </w:r>
        <w:r w:rsidR="008A2B87">
          <w:rPr>
            <w:rFonts w:asciiTheme="minorHAnsi" w:eastAsiaTheme="minorEastAsia" w:hAnsiTheme="minorHAnsi" w:cstheme="minorBidi"/>
            <w:noProof/>
            <w:sz w:val="22"/>
            <w:szCs w:val="22"/>
          </w:rPr>
          <w:tab/>
        </w:r>
        <w:r w:rsidR="008A2B87" w:rsidRPr="00627563">
          <w:rPr>
            <w:rStyle w:val="Hyperlink"/>
            <w:noProof/>
          </w:rPr>
          <w:t>GOVERNMENT FURNISHED PROPERTY</w:t>
        </w:r>
        <w:r w:rsidR="008A2B87">
          <w:rPr>
            <w:noProof/>
            <w:webHidden/>
          </w:rPr>
          <w:tab/>
        </w:r>
        <w:r w:rsidR="008A2B87">
          <w:rPr>
            <w:noProof/>
            <w:webHidden/>
          </w:rPr>
          <w:fldChar w:fldCharType="begin"/>
        </w:r>
        <w:r w:rsidR="008A2B87">
          <w:rPr>
            <w:noProof/>
            <w:webHidden/>
          </w:rPr>
          <w:instrText xml:space="preserve"> PAGEREF _Toc534872385 \h </w:instrText>
        </w:r>
        <w:r w:rsidR="008A2B87">
          <w:rPr>
            <w:noProof/>
            <w:webHidden/>
          </w:rPr>
        </w:r>
        <w:r w:rsidR="008A2B87">
          <w:rPr>
            <w:noProof/>
            <w:webHidden/>
          </w:rPr>
          <w:fldChar w:fldCharType="separate"/>
        </w:r>
        <w:r w:rsidR="00EB5230">
          <w:rPr>
            <w:noProof/>
            <w:webHidden/>
          </w:rPr>
          <w:t>5</w:t>
        </w:r>
        <w:r w:rsidR="008A2B87">
          <w:rPr>
            <w:noProof/>
            <w:webHidden/>
          </w:rPr>
          <w:fldChar w:fldCharType="end"/>
        </w:r>
      </w:hyperlink>
    </w:p>
    <w:p w14:paraId="7E3A1122" w14:textId="6B7E2175"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6" w:history="1">
        <w:r w:rsidR="008A2B87" w:rsidRPr="00627563">
          <w:rPr>
            <w:rStyle w:val="Hyperlink"/>
            <w:noProof/>
          </w:rPr>
          <w:t>4.6</w:t>
        </w:r>
        <w:r w:rsidR="008A2B87">
          <w:rPr>
            <w:rFonts w:asciiTheme="minorHAnsi" w:eastAsiaTheme="minorEastAsia" w:hAnsiTheme="minorHAnsi" w:cstheme="minorBidi"/>
            <w:noProof/>
            <w:sz w:val="22"/>
            <w:szCs w:val="22"/>
          </w:rPr>
          <w:tab/>
        </w:r>
        <w:r w:rsidR="008A2B87" w:rsidRPr="00627563">
          <w:rPr>
            <w:rStyle w:val="Hyperlink"/>
            <w:noProof/>
          </w:rPr>
          <w:t>SECURITY AND PRIVACY</w:t>
        </w:r>
        <w:r w:rsidR="008A2B87">
          <w:rPr>
            <w:noProof/>
            <w:webHidden/>
          </w:rPr>
          <w:tab/>
        </w:r>
        <w:r w:rsidR="008A2B87">
          <w:rPr>
            <w:noProof/>
            <w:webHidden/>
          </w:rPr>
          <w:fldChar w:fldCharType="begin"/>
        </w:r>
        <w:r w:rsidR="008A2B87">
          <w:rPr>
            <w:noProof/>
            <w:webHidden/>
          </w:rPr>
          <w:instrText xml:space="preserve"> PAGEREF _Toc534872386 \h </w:instrText>
        </w:r>
        <w:r w:rsidR="008A2B87">
          <w:rPr>
            <w:noProof/>
            <w:webHidden/>
          </w:rPr>
        </w:r>
        <w:r w:rsidR="008A2B87">
          <w:rPr>
            <w:noProof/>
            <w:webHidden/>
          </w:rPr>
          <w:fldChar w:fldCharType="separate"/>
        </w:r>
        <w:r w:rsidR="00EB5230">
          <w:rPr>
            <w:noProof/>
            <w:webHidden/>
          </w:rPr>
          <w:t>6</w:t>
        </w:r>
        <w:r w:rsidR="008A2B87">
          <w:rPr>
            <w:noProof/>
            <w:webHidden/>
          </w:rPr>
          <w:fldChar w:fldCharType="end"/>
        </w:r>
      </w:hyperlink>
    </w:p>
    <w:p w14:paraId="14B05179" w14:textId="2052E866"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87" w:history="1">
        <w:r w:rsidR="008A2B87" w:rsidRPr="00627563">
          <w:rPr>
            <w:rStyle w:val="Hyperlink"/>
            <w:noProof/>
          </w:rPr>
          <w:t>4.6.1</w:t>
        </w:r>
        <w:r w:rsidR="008A2B87">
          <w:rPr>
            <w:rFonts w:asciiTheme="minorHAnsi" w:eastAsiaTheme="minorEastAsia" w:hAnsiTheme="minorHAnsi" w:cstheme="minorBidi"/>
            <w:noProof/>
            <w:sz w:val="22"/>
            <w:szCs w:val="22"/>
          </w:rPr>
          <w:tab/>
        </w:r>
        <w:r w:rsidR="008A2B87" w:rsidRPr="00627563">
          <w:rPr>
            <w:rStyle w:val="Hyperlink"/>
            <w:noProof/>
          </w:rPr>
          <w:t>POSITION/TASK RISK DESIGNATION LEVEL(S)</w:t>
        </w:r>
        <w:r w:rsidR="008A2B87">
          <w:rPr>
            <w:noProof/>
            <w:webHidden/>
          </w:rPr>
          <w:tab/>
        </w:r>
        <w:r w:rsidR="008A2B87">
          <w:rPr>
            <w:noProof/>
            <w:webHidden/>
          </w:rPr>
          <w:fldChar w:fldCharType="begin"/>
        </w:r>
        <w:r w:rsidR="008A2B87">
          <w:rPr>
            <w:noProof/>
            <w:webHidden/>
          </w:rPr>
          <w:instrText xml:space="preserve"> PAGEREF _Toc534872387 \h </w:instrText>
        </w:r>
        <w:r w:rsidR="008A2B87">
          <w:rPr>
            <w:noProof/>
            <w:webHidden/>
          </w:rPr>
        </w:r>
        <w:r w:rsidR="008A2B87">
          <w:rPr>
            <w:noProof/>
            <w:webHidden/>
          </w:rPr>
          <w:fldChar w:fldCharType="separate"/>
        </w:r>
        <w:r w:rsidR="00EB5230">
          <w:rPr>
            <w:noProof/>
            <w:webHidden/>
          </w:rPr>
          <w:t>7</w:t>
        </w:r>
        <w:r w:rsidR="008A2B87">
          <w:rPr>
            <w:noProof/>
            <w:webHidden/>
          </w:rPr>
          <w:fldChar w:fldCharType="end"/>
        </w:r>
      </w:hyperlink>
    </w:p>
    <w:p w14:paraId="4B32413C" w14:textId="4B24FACB" w:rsidR="008A2B87" w:rsidRDefault="00AC19A4">
      <w:pPr>
        <w:pStyle w:val="TOC1"/>
        <w:tabs>
          <w:tab w:val="left" w:pos="720"/>
          <w:tab w:val="right" w:leader="dot" w:pos="9350"/>
        </w:tabs>
        <w:rPr>
          <w:rFonts w:asciiTheme="minorHAnsi" w:eastAsiaTheme="minorEastAsia" w:hAnsiTheme="minorHAnsi" w:cstheme="minorBidi"/>
          <w:noProof/>
          <w:sz w:val="22"/>
          <w:szCs w:val="22"/>
        </w:rPr>
      </w:pPr>
      <w:hyperlink w:anchor="_Toc534872388" w:history="1">
        <w:r w:rsidR="008A2B87" w:rsidRPr="00627563">
          <w:rPr>
            <w:rStyle w:val="Hyperlink"/>
            <w:noProof/>
          </w:rPr>
          <w:t>5.0</w:t>
        </w:r>
        <w:r w:rsidR="008A2B87">
          <w:rPr>
            <w:rFonts w:asciiTheme="minorHAnsi" w:eastAsiaTheme="minorEastAsia" w:hAnsiTheme="minorHAnsi" w:cstheme="minorBidi"/>
            <w:noProof/>
            <w:sz w:val="22"/>
            <w:szCs w:val="22"/>
          </w:rPr>
          <w:tab/>
        </w:r>
        <w:r w:rsidR="008A2B87" w:rsidRPr="00627563">
          <w:rPr>
            <w:rStyle w:val="Hyperlink"/>
            <w:noProof/>
          </w:rPr>
          <w:t>SPECIFIC TASKS AND DELIVERABLES</w:t>
        </w:r>
        <w:r w:rsidR="008A2B87">
          <w:rPr>
            <w:noProof/>
            <w:webHidden/>
          </w:rPr>
          <w:tab/>
        </w:r>
        <w:r w:rsidR="008A2B87">
          <w:rPr>
            <w:noProof/>
            <w:webHidden/>
          </w:rPr>
          <w:fldChar w:fldCharType="begin"/>
        </w:r>
        <w:r w:rsidR="008A2B87">
          <w:rPr>
            <w:noProof/>
            <w:webHidden/>
          </w:rPr>
          <w:instrText xml:space="preserve"> PAGEREF _Toc534872388 \h </w:instrText>
        </w:r>
        <w:r w:rsidR="008A2B87">
          <w:rPr>
            <w:noProof/>
            <w:webHidden/>
          </w:rPr>
        </w:r>
        <w:r w:rsidR="008A2B87">
          <w:rPr>
            <w:noProof/>
            <w:webHidden/>
          </w:rPr>
          <w:fldChar w:fldCharType="separate"/>
        </w:r>
        <w:r w:rsidR="00EB5230">
          <w:rPr>
            <w:noProof/>
            <w:webHidden/>
          </w:rPr>
          <w:t>7</w:t>
        </w:r>
        <w:r w:rsidR="008A2B87">
          <w:rPr>
            <w:noProof/>
            <w:webHidden/>
          </w:rPr>
          <w:fldChar w:fldCharType="end"/>
        </w:r>
      </w:hyperlink>
    </w:p>
    <w:p w14:paraId="61FD7010" w14:textId="37749585"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89" w:history="1">
        <w:r w:rsidR="008A2B87" w:rsidRPr="00627563">
          <w:rPr>
            <w:rStyle w:val="Hyperlink"/>
            <w:noProof/>
          </w:rPr>
          <w:t>5.1</w:t>
        </w:r>
        <w:r w:rsidR="008A2B87">
          <w:rPr>
            <w:rFonts w:asciiTheme="minorHAnsi" w:eastAsiaTheme="minorEastAsia" w:hAnsiTheme="minorHAnsi" w:cstheme="minorBidi"/>
            <w:noProof/>
            <w:sz w:val="22"/>
            <w:szCs w:val="22"/>
          </w:rPr>
          <w:tab/>
        </w:r>
        <w:r w:rsidR="008A2B87" w:rsidRPr="00627563">
          <w:rPr>
            <w:rStyle w:val="Hyperlink"/>
            <w:noProof/>
          </w:rPr>
          <w:t>PROJECT MANAGEMENT</w:t>
        </w:r>
        <w:r w:rsidR="008A2B87">
          <w:rPr>
            <w:noProof/>
            <w:webHidden/>
          </w:rPr>
          <w:tab/>
        </w:r>
        <w:r w:rsidR="008A2B87">
          <w:rPr>
            <w:noProof/>
            <w:webHidden/>
          </w:rPr>
          <w:fldChar w:fldCharType="begin"/>
        </w:r>
        <w:r w:rsidR="008A2B87">
          <w:rPr>
            <w:noProof/>
            <w:webHidden/>
          </w:rPr>
          <w:instrText xml:space="preserve"> PAGEREF _Toc534872389 \h </w:instrText>
        </w:r>
        <w:r w:rsidR="008A2B87">
          <w:rPr>
            <w:noProof/>
            <w:webHidden/>
          </w:rPr>
        </w:r>
        <w:r w:rsidR="008A2B87">
          <w:rPr>
            <w:noProof/>
            <w:webHidden/>
          </w:rPr>
          <w:fldChar w:fldCharType="separate"/>
        </w:r>
        <w:r w:rsidR="00EB5230">
          <w:rPr>
            <w:noProof/>
            <w:webHidden/>
          </w:rPr>
          <w:t>7</w:t>
        </w:r>
        <w:r w:rsidR="008A2B87">
          <w:rPr>
            <w:noProof/>
            <w:webHidden/>
          </w:rPr>
          <w:fldChar w:fldCharType="end"/>
        </w:r>
      </w:hyperlink>
    </w:p>
    <w:p w14:paraId="52C10AC6" w14:textId="1AB41B06"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90" w:history="1">
        <w:r w:rsidR="008A2B87" w:rsidRPr="00627563">
          <w:rPr>
            <w:rStyle w:val="Hyperlink"/>
            <w:noProof/>
          </w:rPr>
          <w:t>5.1.1</w:t>
        </w:r>
        <w:r w:rsidR="008A2B87">
          <w:rPr>
            <w:rFonts w:asciiTheme="minorHAnsi" w:eastAsiaTheme="minorEastAsia" w:hAnsiTheme="minorHAnsi" w:cstheme="minorBidi"/>
            <w:noProof/>
            <w:sz w:val="22"/>
            <w:szCs w:val="22"/>
          </w:rPr>
          <w:tab/>
        </w:r>
        <w:r w:rsidR="008A2B87" w:rsidRPr="00627563">
          <w:rPr>
            <w:rStyle w:val="Hyperlink"/>
            <w:noProof/>
          </w:rPr>
          <w:t>CONTRACTOR PROJECT MANAGEMENT PLAN</w:t>
        </w:r>
        <w:r w:rsidR="008A2B87">
          <w:rPr>
            <w:noProof/>
            <w:webHidden/>
          </w:rPr>
          <w:tab/>
        </w:r>
        <w:r w:rsidR="008A2B87">
          <w:rPr>
            <w:noProof/>
            <w:webHidden/>
          </w:rPr>
          <w:fldChar w:fldCharType="begin"/>
        </w:r>
        <w:r w:rsidR="008A2B87">
          <w:rPr>
            <w:noProof/>
            <w:webHidden/>
          </w:rPr>
          <w:instrText xml:space="preserve"> PAGEREF _Toc534872390 \h </w:instrText>
        </w:r>
        <w:r w:rsidR="008A2B87">
          <w:rPr>
            <w:noProof/>
            <w:webHidden/>
          </w:rPr>
        </w:r>
        <w:r w:rsidR="008A2B87">
          <w:rPr>
            <w:noProof/>
            <w:webHidden/>
          </w:rPr>
          <w:fldChar w:fldCharType="separate"/>
        </w:r>
        <w:r w:rsidR="00EB5230">
          <w:rPr>
            <w:noProof/>
            <w:webHidden/>
          </w:rPr>
          <w:t>7</w:t>
        </w:r>
        <w:r w:rsidR="008A2B87">
          <w:rPr>
            <w:noProof/>
            <w:webHidden/>
          </w:rPr>
          <w:fldChar w:fldCharType="end"/>
        </w:r>
      </w:hyperlink>
    </w:p>
    <w:p w14:paraId="52C73C86" w14:textId="0CDEF043"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91" w:history="1">
        <w:r w:rsidR="008A2B87" w:rsidRPr="00627563">
          <w:rPr>
            <w:rStyle w:val="Hyperlink"/>
            <w:noProof/>
          </w:rPr>
          <w:t>5.1.2</w:t>
        </w:r>
        <w:r w:rsidR="008A2B87">
          <w:rPr>
            <w:rFonts w:asciiTheme="minorHAnsi" w:eastAsiaTheme="minorEastAsia" w:hAnsiTheme="minorHAnsi" w:cstheme="minorBidi"/>
            <w:noProof/>
            <w:sz w:val="22"/>
            <w:szCs w:val="22"/>
          </w:rPr>
          <w:tab/>
        </w:r>
        <w:r w:rsidR="008A2B87" w:rsidRPr="00627563">
          <w:rPr>
            <w:rStyle w:val="Hyperlink"/>
            <w:noProof/>
          </w:rPr>
          <w:t>REPORTING REQUIREMENTS</w:t>
        </w:r>
        <w:r w:rsidR="008A2B87">
          <w:rPr>
            <w:noProof/>
            <w:webHidden/>
          </w:rPr>
          <w:tab/>
        </w:r>
        <w:r w:rsidR="008A2B87">
          <w:rPr>
            <w:noProof/>
            <w:webHidden/>
          </w:rPr>
          <w:fldChar w:fldCharType="begin"/>
        </w:r>
        <w:r w:rsidR="008A2B87">
          <w:rPr>
            <w:noProof/>
            <w:webHidden/>
          </w:rPr>
          <w:instrText xml:space="preserve"> PAGEREF _Toc534872391 \h </w:instrText>
        </w:r>
        <w:r w:rsidR="008A2B87">
          <w:rPr>
            <w:noProof/>
            <w:webHidden/>
          </w:rPr>
        </w:r>
        <w:r w:rsidR="008A2B87">
          <w:rPr>
            <w:noProof/>
            <w:webHidden/>
          </w:rPr>
          <w:fldChar w:fldCharType="separate"/>
        </w:r>
        <w:r w:rsidR="00EB5230">
          <w:rPr>
            <w:noProof/>
            <w:webHidden/>
          </w:rPr>
          <w:t>8</w:t>
        </w:r>
        <w:r w:rsidR="008A2B87">
          <w:rPr>
            <w:noProof/>
            <w:webHidden/>
          </w:rPr>
          <w:fldChar w:fldCharType="end"/>
        </w:r>
      </w:hyperlink>
    </w:p>
    <w:p w14:paraId="4069BE6A" w14:textId="135B6C40"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92" w:history="1">
        <w:r w:rsidR="008A2B87" w:rsidRPr="00627563">
          <w:rPr>
            <w:rStyle w:val="Hyperlink"/>
            <w:noProof/>
          </w:rPr>
          <w:t>5.1.3</w:t>
        </w:r>
        <w:r w:rsidR="008A2B87">
          <w:rPr>
            <w:rFonts w:asciiTheme="minorHAnsi" w:eastAsiaTheme="minorEastAsia" w:hAnsiTheme="minorHAnsi" w:cstheme="minorBidi"/>
            <w:noProof/>
            <w:sz w:val="22"/>
            <w:szCs w:val="22"/>
          </w:rPr>
          <w:tab/>
        </w:r>
        <w:r w:rsidR="008A2B87" w:rsidRPr="00627563">
          <w:rPr>
            <w:rStyle w:val="Hyperlink"/>
            <w:noProof/>
          </w:rPr>
          <w:t>PROJECT MANAGEMENT TOOLS</w:t>
        </w:r>
        <w:r w:rsidR="008A2B87">
          <w:rPr>
            <w:noProof/>
            <w:webHidden/>
          </w:rPr>
          <w:tab/>
        </w:r>
        <w:r w:rsidR="008A2B87">
          <w:rPr>
            <w:noProof/>
            <w:webHidden/>
          </w:rPr>
          <w:fldChar w:fldCharType="begin"/>
        </w:r>
        <w:r w:rsidR="008A2B87">
          <w:rPr>
            <w:noProof/>
            <w:webHidden/>
          </w:rPr>
          <w:instrText xml:space="preserve"> PAGEREF _Toc534872392 \h </w:instrText>
        </w:r>
        <w:r w:rsidR="008A2B87">
          <w:rPr>
            <w:noProof/>
            <w:webHidden/>
          </w:rPr>
        </w:r>
        <w:r w:rsidR="008A2B87">
          <w:rPr>
            <w:noProof/>
            <w:webHidden/>
          </w:rPr>
          <w:fldChar w:fldCharType="separate"/>
        </w:r>
        <w:r w:rsidR="00EB5230">
          <w:rPr>
            <w:noProof/>
            <w:webHidden/>
          </w:rPr>
          <w:t>8</w:t>
        </w:r>
        <w:r w:rsidR="008A2B87">
          <w:rPr>
            <w:noProof/>
            <w:webHidden/>
          </w:rPr>
          <w:fldChar w:fldCharType="end"/>
        </w:r>
      </w:hyperlink>
    </w:p>
    <w:p w14:paraId="33BACB44" w14:textId="06AD4027"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93" w:history="1">
        <w:r w:rsidR="008A2B87" w:rsidRPr="00627563">
          <w:rPr>
            <w:rStyle w:val="Hyperlink"/>
            <w:noProof/>
          </w:rPr>
          <w:t>5.1.4</w:t>
        </w:r>
        <w:r w:rsidR="008A2B87">
          <w:rPr>
            <w:rFonts w:asciiTheme="minorHAnsi" w:eastAsiaTheme="minorEastAsia" w:hAnsiTheme="minorHAnsi" w:cstheme="minorBidi"/>
            <w:noProof/>
            <w:sz w:val="22"/>
            <w:szCs w:val="22"/>
          </w:rPr>
          <w:tab/>
        </w:r>
        <w:r w:rsidR="008A2B87" w:rsidRPr="00627563">
          <w:rPr>
            <w:rStyle w:val="Hyperlink"/>
            <w:noProof/>
          </w:rPr>
          <w:t>PRIVACY &amp; HIPAA TRAINING</w:t>
        </w:r>
        <w:r w:rsidR="008A2B87">
          <w:rPr>
            <w:noProof/>
            <w:webHidden/>
          </w:rPr>
          <w:tab/>
        </w:r>
        <w:r w:rsidR="008A2B87">
          <w:rPr>
            <w:noProof/>
            <w:webHidden/>
          </w:rPr>
          <w:fldChar w:fldCharType="begin"/>
        </w:r>
        <w:r w:rsidR="008A2B87">
          <w:rPr>
            <w:noProof/>
            <w:webHidden/>
          </w:rPr>
          <w:instrText xml:space="preserve"> PAGEREF _Toc534872393 \h </w:instrText>
        </w:r>
        <w:r w:rsidR="008A2B87">
          <w:rPr>
            <w:noProof/>
            <w:webHidden/>
          </w:rPr>
        </w:r>
        <w:r w:rsidR="008A2B87">
          <w:rPr>
            <w:noProof/>
            <w:webHidden/>
          </w:rPr>
          <w:fldChar w:fldCharType="separate"/>
        </w:r>
        <w:r w:rsidR="00EB5230">
          <w:rPr>
            <w:noProof/>
            <w:webHidden/>
          </w:rPr>
          <w:t>9</w:t>
        </w:r>
        <w:r w:rsidR="008A2B87">
          <w:rPr>
            <w:noProof/>
            <w:webHidden/>
          </w:rPr>
          <w:fldChar w:fldCharType="end"/>
        </w:r>
      </w:hyperlink>
    </w:p>
    <w:p w14:paraId="2014B29E" w14:textId="164CFBD1"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94" w:history="1">
        <w:r w:rsidR="008A2B87" w:rsidRPr="00627563">
          <w:rPr>
            <w:rStyle w:val="Hyperlink"/>
            <w:noProof/>
          </w:rPr>
          <w:t>5.1.5</w:t>
        </w:r>
        <w:r w:rsidR="008A2B87">
          <w:rPr>
            <w:rFonts w:asciiTheme="minorHAnsi" w:eastAsiaTheme="minorEastAsia" w:hAnsiTheme="minorHAnsi" w:cstheme="minorBidi"/>
            <w:noProof/>
            <w:sz w:val="22"/>
            <w:szCs w:val="22"/>
          </w:rPr>
          <w:tab/>
        </w:r>
        <w:r w:rsidR="008A2B87" w:rsidRPr="00627563">
          <w:rPr>
            <w:rStyle w:val="Hyperlink"/>
            <w:noProof/>
          </w:rPr>
          <w:t>ONBOARDING STATUS</w:t>
        </w:r>
        <w:r w:rsidR="008A2B87">
          <w:rPr>
            <w:noProof/>
            <w:webHidden/>
          </w:rPr>
          <w:tab/>
        </w:r>
        <w:r w:rsidR="008A2B87">
          <w:rPr>
            <w:noProof/>
            <w:webHidden/>
          </w:rPr>
          <w:fldChar w:fldCharType="begin"/>
        </w:r>
        <w:r w:rsidR="008A2B87">
          <w:rPr>
            <w:noProof/>
            <w:webHidden/>
          </w:rPr>
          <w:instrText xml:space="preserve"> PAGEREF _Toc534872394 \h </w:instrText>
        </w:r>
        <w:r w:rsidR="008A2B87">
          <w:rPr>
            <w:noProof/>
            <w:webHidden/>
          </w:rPr>
        </w:r>
        <w:r w:rsidR="008A2B87">
          <w:rPr>
            <w:noProof/>
            <w:webHidden/>
          </w:rPr>
          <w:fldChar w:fldCharType="separate"/>
        </w:r>
        <w:r w:rsidR="00EB5230">
          <w:rPr>
            <w:noProof/>
            <w:webHidden/>
          </w:rPr>
          <w:t>9</w:t>
        </w:r>
        <w:r w:rsidR="008A2B87">
          <w:rPr>
            <w:noProof/>
            <w:webHidden/>
          </w:rPr>
          <w:fldChar w:fldCharType="end"/>
        </w:r>
      </w:hyperlink>
    </w:p>
    <w:p w14:paraId="551512BE" w14:textId="212D72DB" w:rsidR="008A2B87" w:rsidRDefault="00AC19A4">
      <w:pPr>
        <w:pStyle w:val="TOC3"/>
        <w:tabs>
          <w:tab w:val="left" w:pos="1320"/>
          <w:tab w:val="right" w:leader="dot" w:pos="9350"/>
        </w:tabs>
        <w:rPr>
          <w:rFonts w:asciiTheme="minorHAnsi" w:eastAsiaTheme="minorEastAsia" w:hAnsiTheme="minorHAnsi" w:cstheme="minorBidi"/>
          <w:noProof/>
          <w:sz w:val="22"/>
          <w:szCs w:val="22"/>
        </w:rPr>
      </w:pPr>
      <w:hyperlink w:anchor="_Toc534872395" w:history="1">
        <w:r w:rsidR="008A2B87" w:rsidRPr="00627563">
          <w:rPr>
            <w:rStyle w:val="Hyperlink"/>
            <w:noProof/>
          </w:rPr>
          <w:t>5.1.6</w:t>
        </w:r>
        <w:r w:rsidR="008A2B87">
          <w:rPr>
            <w:rFonts w:asciiTheme="minorHAnsi" w:eastAsiaTheme="minorEastAsia" w:hAnsiTheme="minorHAnsi" w:cstheme="minorBidi"/>
            <w:noProof/>
            <w:sz w:val="22"/>
            <w:szCs w:val="22"/>
          </w:rPr>
          <w:tab/>
        </w:r>
        <w:r w:rsidR="008A2B87" w:rsidRPr="00627563">
          <w:rPr>
            <w:rStyle w:val="Hyperlink"/>
            <w:noProof/>
          </w:rPr>
          <w:t>TECHNICAL KICKOFF MEETING</w:t>
        </w:r>
        <w:r w:rsidR="008A2B87">
          <w:rPr>
            <w:noProof/>
            <w:webHidden/>
          </w:rPr>
          <w:tab/>
        </w:r>
        <w:r w:rsidR="008A2B87">
          <w:rPr>
            <w:noProof/>
            <w:webHidden/>
          </w:rPr>
          <w:fldChar w:fldCharType="begin"/>
        </w:r>
        <w:r w:rsidR="008A2B87">
          <w:rPr>
            <w:noProof/>
            <w:webHidden/>
          </w:rPr>
          <w:instrText xml:space="preserve"> PAGEREF _Toc534872395 \h </w:instrText>
        </w:r>
        <w:r w:rsidR="008A2B87">
          <w:rPr>
            <w:noProof/>
            <w:webHidden/>
          </w:rPr>
        </w:r>
        <w:r w:rsidR="008A2B87">
          <w:rPr>
            <w:noProof/>
            <w:webHidden/>
          </w:rPr>
          <w:fldChar w:fldCharType="separate"/>
        </w:r>
        <w:r w:rsidR="00EB5230">
          <w:rPr>
            <w:noProof/>
            <w:webHidden/>
          </w:rPr>
          <w:t>9</w:t>
        </w:r>
        <w:r w:rsidR="008A2B87">
          <w:rPr>
            <w:noProof/>
            <w:webHidden/>
          </w:rPr>
          <w:fldChar w:fldCharType="end"/>
        </w:r>
      </w:hyperlink>
    </w:p>
    <w:p w14:paraId="247CD778" w14:textId="6904E633"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96" w:history="1">
        <w:r w:rsidR="008A2B87" w:rsidRPr="00627563">
          <w:rPr>
            <w:rStyle w:val="Hyperlink"/>
            <w:noProof/>
          </w:rPr>
          <w:t>5.2</w:t>
        </w:r>
        <w:r w:rsidR="008A2B87">
          <w:rPr>
            <w:rFonts w:asciiTheme="minorHAnsi" w:eastAsiaTheme="minorEastAsia" w:hAnsiTheme="minorHAnsi" w:cstheme="minorBidi"/>
            <w:noProof/>
            <w:sz w:val="22"/>
            <w:szCs w:val="22"/>
          </w:rPr>
          <w:tab/>
        </w:r>
        <w:r w:rsidR="008A2B87" w:rsidRPr="00627563">
          <w:rPr>
            <w:rStyle w:val="Hyperlink"/>
            <w:noProof/>
          </w:rPr>
          <w:t>ADAPTIVE MAINTENANCE SERVICES</w:t>
        </w:r>
        <w:r w:rsidR="008A2B87">
          <w:rPr>
            <w:noProof/>
            <w:webHidden/>
          </w:rPr>
          <w:tab/>
        </w:r>
        <w:r w:rsidR="008A2B87">
          <w:rPr>
            <w:noProof/>
            <w:webHidden/>
          </w:rPr>
          <w:fldChar w:fldCharType="begin"/>
        </w:r>
        <w:r w:rsidR="008A2B87">
          <w:rPr>
            <w:noProof/>
            <w:webHidden/>
          </w:rPr>
          <w:instrText xml:space="preserve"> PAGEREF _Toc534872396 \h </w:instrText>
        </w:r>
        <w:r w:rsidR="008A2B87">
          <w:rPr>
            <w:noProof/>
            <w:webHidden/>
          </w:rPr>
        </w:r>
        <w:r w:rsidR="008A2B87">
          <w:rPr>
            <w:noProof/>
            <w:webHidden/>
          </w:rPr>
          <w:fldChar w:fldCharType="separate"/>
        </w:r>
        <w:r w:rsidR="00EB5230">
          <w:rPr>
            <w:noProof/>
            <w:webHidden/>
          </w:rPr>
          <w:t>10</w:t>
        </w:r>
        <w:r w:rsidR="008A2B87">
          <w:rPr>
            <w:noProof/>
            <w:webHidden/>
          </w:rPr>
          <w:fldChar w:fldCharType="end"/>
        </w:r>
      </w:hyperlink>
    </w:p>
    <w:p w14:paraId="6462E544" w14:textId="2CDDF62B"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97" w:history="1">
        <w:r w:rsidR="008A2B87" w:rsidRPr="00627563">
          <w:rPr>
            <w:rStyle w:val="Hyperlink"/>
            <w:noProof/>
          </w:rPr>
          <w:t>5.3</w:t>
        </w:r>
        <w:r w:rsidR="008A2B87">
          <w:rPr>
            <w:rFonts w:asciiTheme="minorHAnsi" w:eastAsiaTheme="minorEastAsia" w:hAnsiTheme="minorHAnsi" w:cstheme="minorBidi"/>
            <w:noProof/>
            <w:sz w:val="22"/>
            <w:szCs w:val="22"/>
          </w:rPr>
          <w:tab/>
        </w:r>
        <w:r w:rsidR="008A2B87" w:rsidRPr="00627563">
          <w:rPr>
            <w:rStyle w:val="Hyperlink"/>
            <w:noProof/>
          </w:rPr>
          <w:t>TESTING</w:t>
        </w:r>
        <w:r w:rsidR="008A2B87">
          <w:rPr>
            <w:noProof/>
            <w:webHidden/>
          </w:rPr>
          <w:tab/>
        </w:r>
        <w:r w:rsidR="008A2B87">
          <w:rPr>
            <w:noProof/>
            <w:webHidden/>
          </w:rPr>
          <w:fldChar w:fldCharType="begin"/>
        </w:r>
        <w:r w:rsidR="008A2B87">
          <w:rPr>
            <w:noProof/>
            <w:webHidden/>
          </w:rPr>
          <w:instrText xml:space="preserve"> PAGEREF _Toc534872397 \h </w:instrText>
        </w:r>
        <w:r w:rsidR="008A2B87">
          <w:rPr>
            <w:noProof/>
            <w:webHidden/>
          </w:rPr>
        </w:r>
        <w:r w:rsidR="008A2B87">
          <w:rPr>
            <w:noProof/>
            <w:webHidden/>
          </w:rPr>
          <w:fldChar w:fldCharType="separate"/>
        </w:r>
        <w:r w:rsidR="00EB5230">
          <w:rPr>
            <w:noProof/>
            <w:webHidden/>
          </w:rPr>
          <w:t>11</w:t>
        </w:r>
        <w:r w:rsidR="008A2B87">
          <w:rPr>
            <w:noProof/>
            <w:webHidden/>
          </w:rPr>
          <w:fldChar w:fldCharType="end"/>
        </w:r>
      </w:hyperlink>
    </w:p>
    <w:p w14:paraId="41025744" w14:textId="718E60E1"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98" w:history="1">
        <w:r w:rsidR="008A2B87" w:rsidRPr="00627563">
          <w:rPr>
            <w:rStyle w:val="Hyperlink"/>
            <w:noProof/>
          </w:rPr>
          <w:t>5.4</w:t>
        </w:r>
        <w:r w:rsidR="008A2B87">
          <w:rPr>
            <w:rFonts w:asciiTheme="minorHAnsi" w:eastAsiaTheme="minorEastAsia" w:hAnsiTheme="minorHAnsi" w:cstheme="minorBidi"/>
            <w:noProof/>
            <w:sz w:val="22"/>
            <w:szCs w:val="22"/>
          </w:rPr>
          <w:tab/>
        </w:r>
        <w:r w:rsidR="008A2B87" w:rsidRPr="00627563">
          <w:rPr>
            <w:rStyle w:val="Hyperlink"/>
            <w:noProof/>
          </w:rPr>
          <w:t>ASSESSMENT AND AUTHORIZATION (A&amp;A) SUPPORT</w:t>
        </w:r>
        <w:r w:rsidR="008A2B87">
          <w:rPr>
            <w:noProof/>
            <w:webHidden/>
          </w:rPr>
          <w:tab/>
        </w:r>
        <w:r w:rsidR="008A2B87">
          <w:rPr>
            <w:noProof/>
            <w:webHidden/>
          </w:rPr>
          <w:fldChar w:fldCharType="begin"/>
        </w:r>
        <w:r w:rsidR="008A2B87">
          <w:rPr>
            <w:noProof/>
            <w:webHidden/>
          </w:rPr>
          <w:instrText xml:space="preserve"> PAGEREF _Toc534872398 \h </w:instrText>
        </w:r>
        <w:r w:rsidR="008A2B87">
          <w:rPr>
            <w:noProof/>
            <w:webHidden/>
          </w:rPr>
        </w:r>
        <w:r w:rsidR="008A2B87">
          <w:rPr>
            <w:noProof/>
            <w:webHidden/>
          </w:rPr>
          <w:fldChar w:fldCharType="separate"/>
        </w:r>
        <w:r w:rsidR="00EB5230">
          <w:rPr>
            <w:noProof/>
            <w:webHidden/>
          </w:rPr>
          <w:t>11</w:t>
        </w:r>
        <w:r w:rsidR="008A2B87">
          <w:rPr>
            <w:noProof/>
            <w:webHidden/>
          </w:rPr>
          <w:fldChar w:fldCharType="end"/>
        </w:r>
      </w:hyperlink>
    </w:p>
    <w:p w14:paraId="11DAA552" w14:textId="50AF0247"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399" w:history="1">
        <w:r w:rsidR="008A2B87" w:rsidRPr="00627563">
          <w:rPr>
            <w:rStyle w:val="Hyperlink"/>
            <w:noProof/>
          </w:rPr>
          <w:t>5.5</w:t>
        </w:r>
        <w:r w:rsidR="008A2B87">
          <w:rPr>
            <w:rFonts w:asciiTheme="minorHAnsi" w:eastAsiaTheme="minorEastAsia" w:hAnsiTheme="minorHAnsi" w:cstheme="minorBidi"/>
            <w:noProof/>
            <w:sz w:val="22"/>
            <w:szCs w:val="22"/>
          </w:rPr>
          <w:tab/>
        </w:r>
        <w:r w:rsidR="008A2B87" w:rsidRPr="00627563">
          <w:rPr>
            <w:rStyle w:val="Hyperlink"/>
            <w:noProof/>
          </w:rPr>
          <w:t>INITIAL OPERATING CAPABILITY (IOC) SUPPORT</w:t>
        </w:r>
        <w:r w:rsidR="008A2B87">
          <w:rPr>
            <w:noProof/>
            <w:webHidden/>
          </w:rPr>
          <w:tab/>
        </w:r>
        <w:r w:rsidR="008A2B87">
          <w:rPr>
            <w:noProof/>
            <w:webHidden/>
          </w:rPr>
          <w:fldChar w:fldCharType="begin"/>
        </w:r>
        <w:r w:rsidR="008A2B87">
          <w:rPr>
            <w:noProof/>
            <w:webHidden/>
          </w:rPr>
          <w:instrText xml:space="preserve"> PAGEREF _Toc534872399 \h </w:instrText>
        </w:r>
        <w:r w:rsidR="008A2B87">
          <w:rPr>
            <w:noProof/>
            <w:webHidden/>
          </w:rPr>
        </w:r>
        <w:r w:rsidR="008A2B87">
          <w:rPr>
            <w:noProof/>
            <w:webHidden/>
          </w:rPr>
          <w:fldChar w:fldCharType="separate"/>
        </w:r>
        <w:r w:rsidR="00EB5230">
          <w:rPr>
            <w:noProof/>
            <w:webHidden/>
          </w:rPr>
          <w:t>12</w:t>
        </w:r>
        <w:r w:rsidR="008A2B87">
          <w:rPr>
            <w:noProof/>
            <w:webHidden/>
          </w:rPr>
          <w:fldChar w:fldCharType="end"/>
        </w:r>
      </w:hyperlink>
    </w:p>
    <w:p w14:paraId="0C04F78F" w14:textId="7E0F31A3"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400" w:history="1">
        <w:r w:rsidR="008A2B87" w:rsidRPr="00627563">
          <w:rPr>
            <w:rStyle w:val="Hyperlink"/>
            <w:noProof/>
          </w:rPr>
          <w:t>5.6</w:t>
        </w:r>
        <w:r w:rsidR="008A2B87">
          <w:rPr>
            <w:rFonts w:asciiTheme="minorHAnsi" w:eastAsiaTheme="minorEastAsia" w:hAnsiTheme="minorHAnsi" w:cstheme="minorBidi"/>
            <w:noProof/>
            <w:sz w:val="22"/>
            <w:szCs w:val="22"/>
          </w:rPr>
          <w:tab/>
        </w:r>
        <w:r w:rsidR="008A2B87" w:rsidRPr="00627563">
          <w:rPr>
            <w:rStyle w:val="Hyperlink"/>
            <w:noProof/>
          </w:rPr>
          <w:t>RELEASE AND DEPLOYMENT SUPPORT</w:t>
        </w:r>
        <w:r w:rsidR="008A2B87">
          <w:rPr>
            <w:noProof/>
            <w:webHidden/>
          </w:rPr>
          <w:tab/>
        </w:r>
        <w:r w:rsidR="008A2B87">
          <w:rPr>
            <w:noProof/>
            <w:webHidden/>
          </w:rPr>
          <w:fldChar w:fldCharType="begin"/>
        </w:r>
        <w:r w:rsidR="008A2B87">
          <w:rPr>
            <w:noProof/>
            <w:webHidden/>
          </w:rPr>
          <w:instrText xml:space="preserve"> PAGEREF _Toc534872400 \h </w:instrText>
        </w:r>
        <w:r w:rsidR="008A2B87">
          <w:rPr>
            <w:noProof/>
            <w:webHidden/>
          </w:rPr>
        </w:r>
        <w:r w:rsidR="008A2B87">
          <w:rPr>
            <w:noProof/>
            <w:webHidden/>
          </w:rPr>
          <w:fldChar w:fldCharType="separate"/>
        </w:r>
        <w:r w:rsidR="00EB5230">
          <w:rPr>
            <w:noProof/>
            <w:webHidden/>
          </w:rPr>
          <w:t>13</w:t>
        </w:r>
        <w:r w:rsidR="008A2B87">
          <w:rPr>
            <w:noProof/>
            <w:webHidden/>
          </w:rPr>
          <w:fldChar w:fldCharType="end"/>
        </w:r>
      </w:hyperlink>
    </w:p>
    <w:p w14:paraId="3599E857" w14:textId="4517F6F7" w:rsidR="008A2B87" w:rsidRDefault="00AC19A4">
      <w:pPr>
        <w:pStyle w:val="TOC1"/>
        <w:tabs>
          <w:tab w:val="left" w:pos="720"/>
          <w:tab w:val="right" w:leader="dot" w:pos="9350"/>
        </w:tabs>
        <w:rPr>
          <w:rFonts w:asciiTheme="minorHAnsi" w:eastAsiaTheme="minorEastAsia" w:hAnsiTheme="minorHAnsi" w:cstheme="minorBidi"/>
          <w:noProof/>
          <w:sz w:val="22"/>
          <w:szCs w:val="22"/>
        </w:rPr>
      </w:pPr>
      <w:hyperlink w:anchor="_Toc534872401" w:history="1">
        <w:r w:rsidR="008A2B87" w:rsidRPr="00627563">
          <w:rPr>
            <w:rStyle w:val="Hyperlink"/>
            <w:noProof/>
          </w:rPr>
          <w:t>6.0</w:t>
        </w:r>
        <w:r w:rsidR="008A2B87">
          <w:rPr>
            <w:rFonts w:asciiTheme="minorHAnsi" w:eastAsiaTheme="minorEastAsia" w:hAnsiTheme="minorHAnsi" w:cstheme="minorBidi"/>
            <w:noProof/>
            <w:sz w:val="22"/>
            <w:szCs w:val="22"/>
          </w:rPr>
          <w:tab/>
        </w:r>
        <w:r w:rsidR="008A2B87" w:rsidRPr="00627563">
          <w:rPr>
            <w:rStyle w:val="Hyperlink"/>
            <w:noProof/>
          </w:rPr>
          <w:t>GENERAL REQUIREMENTS</w:t>
        </w:r>
        <w:r w:rsidR="008A2B87">
          <w:rPr>
            <w:noProof/>
            <w:webHidden/>
          </w:rPr>
          <w:tab/>
        </w:r>
        <w:r w:rsidR="008A2B87">
          <w:rPr>
            <w:noProof/>
            <w:webHidden/>
          </w:rPr>
          <w:fldChar w:fldCharType="begin"/>
        </w:r>
        <w:r w:rsidR="008A2B87">
          <w:rPr>
            <w:noProof/>
            <w:webHidden/>
          </w:rPr>
          <w:instrText xml:space="preserve"> PAGEREF _Toc534872401 \h </w:instrText>
        </w:r>
        <w:r w:rsidR="008A2B87">
          <w:rPr>
            <w:noProof/>
            <w:webHidden/>
          </w:rPr>
        </w:r>
        <w:r w:rsidR="008A2B87">
          <w:rPr>
            <w:noProof/>
            <w:webHidden/>
          </w:rPr>
          <w:fldChar w:fldCharType="separate"/>
        </w:r>
        <w:r w:rsidR="00EB5230">
          <w:rPr>
            <w:noProof/>
            <w:webHidden/>
          </w:rPr>
          <w:t>14</w:t>
        </w:r>
        <w:r w:rsidR="008A2B87">
          <w:rPr>
            <w:noProof/>
            <w:webHidden/>
          </w:rPr>
          <w:fldChar w:fldCharType="end"/>
        </w:r>
      </w:hyperlink>
    </w:p>
    <w:p w14:paraId="6C731EB4" w14:textId="5C20515C"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402" w:history="1">
        <w:r w:rsidR="008A2B87" w:rsidRPr="00627563">
          <w:rPr>
            <w:rStyle w:val="Hyperlink"/>
            <w:noProof/>
          </w:rPr>
          <w:t>6.1</w:t>
        </w:r>
        <w:r w:rsidR="008A2B87">
          <w:rPr>
            <w:rFonts w:asciiTheme="minorHAnsi" w:eastAsiaTheme="minorEastAsia" w:hAnsiTheme="minorHAnsi" w:cstheme="minorBidi"/>
            <w:noProof/>
            <w:sz w:val="22"/>
            <w:szCs w:val="22"/>
          </w:rPr>
          <w:tab/>
        </w:r>
        <w:r w:rsidR="008A2B87" w:rsidRPr="00627563">
          <w:rPr>
            <w:rStyle w:val="Hyperlink"/>
            <w:noProof/>
          </w:rPr>
          <w:t>PERFORMANCE METRICS</w:t>
        </w:r>
        <w:r w:rsidR="008A2B87">
          <w:rPr>
            <w:noProof/>
            <w:webHidden/>
          </w:rPr>
          <w:tab/>
        </w:r>
        <w:r w:rsidR="008A2B87">
          <w:rPr>
            <w:noProof/>
            <w:webHidden/>
          </w:rPr>
          <w:fldChar w:fldCharType="begin"/>
        </w:r>
        <w:r w:rsidR="008A2B87">
          <w:rPr>
            <w:noProof/>
            <w:webHidden/>
          </w:rPr>
          <w:instrText xml:space="preserve"> PAGEREF _Toc534872402 \h </w:instrText>
        </w:r>
        <w:r w:rsidR="008A2B87">
          <w:rPr>
            <w:noProof/>
            <w:webHidden/>
          </w:rPr>
        </w:r>
        <w:r w:rsidR="008A2B87">
          <w:rPr>
            <w:noProof/>
            <w:webHidden/>
          </w:rPr>
          <w:fldChar w:fldCharType="separate"/>
        </w:r>
        <w:r w:rsidR="00EB5230">
          <w:rPr>
            <w:noProof/>
            <w:webHidden/>
          </w:rPr>
          <w:t>14</w:t>
        </w:r>
        <w:r w:rsidR="008A2B87">
          <w:rPr>
            <w:noProof/>
            <w:webHidden/>
          </w:rPr>
          <w:fldChar w:fldCharType="end"/>
        </w:r>
      </w:hyperlink>
    </w:p>
    <w:p w14:paraId="176DDC13" w14:textId="080E8CEC"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403" w:history="1">
        <w:r w:rsidR="008A2B87" w:rsidRPr="00627563">
          <w:rPr>
            <w:rStyle w:val="Hyperlink"/>
            <w:noProof/>
          </w:rPr>
          <w:t>6.2</w:t>
        </w:r>
        <w:r w:rsidR="008A2B87">
          <w:rPr>
            <w:rFonts w:asciiTheme="minorHAnsi" w:eastAsiaTheme="minorEastAsia" w:hAnsiTheme="minorHAnsi" w:cstheme="minorBidi"/>
            <w:noProof/>
            <w:sz w:val="22"/>
            <w:szCs w:val="22"/>
          </w:rPr>
          <w:tab/>
        </w:r>
        <w:r w:rsidR="008A2B87" w:rsidRPr="00627563">
          <w:rPr>
            <w:rStyle w:val="Hyperlink"/>
            <w:noProof/>
          </w:rPr>
          <w:t>SECTION 508 – ELECTRONIC AND INFORMATION TECHNOLOGY (EIT) STANDARDS</w:t>
        </w:r>
        <w:r w:rsidR="008A2B87">
          <w:rPr>
            <w:noProof/>
            <w:webHidden/>
          </w:rPr>
          <w:tab/>
        </w:r>
        <w:r w:rsidR="008A2B87">
          <w:rPr>
            <w:noProof/>
            <w:webHidden/>
          </w:rPr>
          <w:fldChar w:fldCharType="begin"/>
        </w:r>
        <w:r w:rsidR="008A2B87">
          <w:rPr>
            <w:noProof/>
            <w:webHidden/>
          </w:rPr>
          <w:instrText xml:space="preserve"> PAGEREF _Toc534872403 \h </w:instrText>
        </w:r>
        <w:r w:rsidR="008A2B87">
          <w:rPr>
            <w:noProof/>
            <w:webHidden/>
          </w:rPr>
        </w:r>
        <w:r w:rsidR="008A2B87">
          <w:rPr>
            <w:noProof/>
            <w:webHidden/>
          </w:rPr>
          <w:fldChar w:fldCharType="separate"/>
        </w:r>
        <w:r w:rsidR="00EB5230">
          <w:rPr>
            <w:noProof/>
            <w:webHidden/>
          </w:rPr>
          <w:t>15</w:t>
        </w:r>
        <w:r w:rsidR="008A2B87">
          <w:rPr>
            <w:noProof/>
            <w:webHidden/>
          </w:rPr>
          <w:fldChar w:fldCharType="end"/>
        </w:r>
      </w:hyperlink>
    </w:p>
    <w:p w14:paraId="6CA081F7" w14:textId="215AB37E" w:rsidR="008A2B87" w:rsidRDefault="00AC19A4">
      <w:pPr>
        <w:pStyle w:val="TOC1"/>
        <w:tabs>
          <w:tab w:val="left" w:pos="720"/>
          <w:tab w:val="right" w:leader="dot" w:pos="9350"/>
        </w:tabs>
        <w:rPr>
          <w:rFonts w:asciiTheme="minorHAnsi" w:eastAsiaTheme="minorEastAsia" w:hAnsiTheme="minorHAnsi" w:cstheme="minorBidi"/>
          <w:noProof/>
          <w:sz w:val="22"/>
          <w:szCs w:val="22"/>
        </w:rPr>
      </w:pPr>
      <w:hyperlink w:anchor="_Toc534872404" w:history="1">
        <w:r w:rsidR="008A2B87" w:rsidRPr="00627563">
          <w:rPr>
            <w:rStyle w:val="Hyperlink"/>
            <w:noProof/>
          </w:rPr>
          <w:t>7.0</w:t>
        </w:r>
        <w:r w:rsidR="008A2B87">
          <w:rPr>
            <w:rFonts w:asciiTheme="minorHAnsi" w:eastAsiaTheme="minorEastAsia" w:hAnsiTheme="minorHAnsi" w:cstheme="minorBidi"/>
            <w:noProof/>
            <w:sz w:val="22"/>
            <w:szCs w:val="22"/>
          </w:rPr>
          <w:tab/>
        </w:r>
        <w:r w:rsidR="008A2B87" w:rsidRPr="00627563">
          <w:rPr>
            <w:rStyle w:val="Hyperlink"/>
            <w:noProof/>
          </w:rPr>
          <w:t>RIGHTS IN DATA AND COMPUTER SOFTWARE</w:t>
        </w:r>
        <w:r w:rsidR="008A2B87">
          <w:rPr>
            <w:noProof/>
            <w:webHidden/>
          </w:rPr>
          <w:tab/>
        </w:r>
        <w:r w:rsidR="008A2B87">
          <w:rPr>
            <w:noProof/>
            <w:webHidden/>
          </w:rPr>
          <w:fldChar w:fldCharType="begin"/>
        </w:r>
        <w:r w:rsidR="008A2B87">
          <w:rPr>
            <w:noProof/>
            <w:webHidden/>
          </w:rPr>
          <w:instrText xml:space="preserve"> PAGEREF _Toc534872404 \h </w:instrText>
        </w:r>
        <w:r w:rsidR="008A2B87">
          <w:rPr>
            <w:noProof/>
            <w:webHidden/>
          </w:rPr>
        </w:r>
        <w:r w:rsidR="008A2B87">
          <w:rPr>
            <w:noProof/>
            <w:webHidden/>
          </w:rPr>
          <w:fldChar w:fldCharType="separate"/>
        </w:r>
        <w:r w:rsidR="00EB5230">
          <w:rPr>
            <w:noProof/>
            <w:webHidden/>
          </w:rPr>
          <w:t>16</w:t>
        </w:r>
        <w:r w:rsidR="008A2B87">
          <w:rPr>
            <w:noProof/>
            <w:webHidden/>
          </w:rPr>
          <w:fldChar w:fldCharType="end"/>
        </w:r>
      </w:hyperlink>
    </w:p>
    <w:p w14:paraId="64A6E25B" w14:textId="5AA062B0"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405" w:history="1">
        <w:r w:rsidR="008A2B87" w:rsidRPr="00627563">
          <w:rPr>
            <w:rStyle w:val="Hyperlink"/>
            <w:noProof/>
          </w:rPr>
          <w:t>7.1</w:t>
        </w:r>
        <w:r w:rsidR="008A2B87">
          <w:rPr>
            <w:rFonts w:asciiTheme="minorHAnsi" w:eastAsiaTheme="minorEastAsia" w:hAnsiTheme="minorHAnsi" w:cstheme="minorBidi"/>
            <w:noProof/>
            <w:sz w:val="22"/>
            <w:szCs w:val="22"/>
          </w:rPr>
          <w:tab/>
        </w:r>
        <w:r w:rsidR="008A2B87" w:rsidRPr="00627563">
          <w:rPr>
            <w:rStyle w:val="Hyperlink"/>
            <w:noProof/>
          </w:rPr>
          <w:t>DATA RIGHTS</w:t>
        </w:r>
        <w:r w:rsidR="008A2B87">
          <w:rPr>
            <w:noProof/>
            <w:webHidden/>
          </w:rPr>
          <w:tab/>
        </w:r>
        <w:r w:rsidR="008A2B87">
          <w:rPr>
            <w:noProof/>
            <w:webHidden/>
          </w:rPr>
          <w:fldChar w:fldCharType="begin"/>
        </w:r>
        <w:r w:rsidR="008A2B87">
          <w:rPr>
            <w:noProof/>
            <w:webHidden/>
          </w:rPr>
          <w:instrText xml:space="preserve"> PAGEREF _Toc534872405 \h </w:instrText>
        </w:r>
        <w:r w:rsidR="008A2B87">
          <w:rPr>
            <w:noProof/>
            <w:webHidden/>
          </w:rPr>
        </w:r>
        <w:r w:rsidR="008A2B87">
          <w:rPr>
            <w:noProof/>
            <w:webHidden/>
          </w:rPr>
          <w:fldChar w:fldCharType="separate"/>
        </w:r>
        <w:r w:rsidR="00EB5230">
          <w:rPr>
            <w:noProof/>
            <w:webHidden/>
          </w:rPr>
          <w:t>16</w:t>
        </w:r>
        <w:r w:rsidR="008A2B87">
          <w:rPr>
            <w:noProof/>
            <w:webHidden/>
          </w:rPr>
          <w:fldChar w:fldCharType="end"/>
        </w:r>
      </w:hyperlink>
    </w:p>
    <w:p w14:paraId="7146A030" w14:textId="783E7570" w:rsidR="008A2B87" w:rsidRDefault="00AC19A4">
      <w:pPr>
        <w:pStyle w:val="TOC2"/>
        <w:tabs>
          <w:tab w:val="left" w:pos="880"/>
          <w:tab w:val="right" w:leader="dot" w:pos="9350"/>
        </w:tabs>
        <w:rPr>
          <w:rFonts w:asciiTheme="minorHAnsi" w:eastAsiaTheme="minorEastAsia" w:hAnsiTheme="minorHAnsi" w:cstheme="minorBidi"/>
          <w:noProof/>
          <w:sz w:val="22"/>
          <w:szCs w:val="22"/>
        </w:rPr>
      </w:pPr>
      <w:hyperlink w:anchor="_Toc534872406" w:history="1">
        <w:r w:rsidR="008A2B87" w:rsidRPr="00627563">
          <w:rPr>
            <w:rStyle w:val="Hyperlink"/>
            <w:noProof/>
          </w:rPr>
          <w:t>7.2</w:t>
        </w:r>
        <w:r w:rsidR="008A2B87">
          <w:rPr>
            <w:rFonts w:asciiTheme="minorHAnsi" w:eastAsiaTheme="minorEastAsia" w:hAnsiTheme="minorHAnsi" w:cstheme="minorBidi"/>
            <w:noProof/>
            <w:sz w:val="22"/>
            <w:szCs w:val="22"/>
          </w:rPr>
          <w:tab/>
        </w:r>
        <w:r w:rsidR="008A2B87" w:rsidRPr="00627563">
          <w:rPr>
            <w:rStyle w:val="Hyperlink"/>
            <w:noProof/>
          </w:rPr>
          <w:t>PROJECT REPOSITORY</w:t>
        </w:r>
        <w:r w:rsidR="008A2B87">
          <w:rPr>
            <w:noProof/>
            <w:webHidden/>
          </w:rPr>
          <w:tab/>
        </w:r>
        <w:r w:rsidR="008A2B87">
          <w:rPr>
            <w:noProof/>
            <w:webHidden/>
          </w:rPr>
          <w:fldChar w:fldCharType="begin"/>
        </w:r>
        <w:r w:rsidR="008A2B87">
          <w:rPr>
            <w:noProof/>
            <w:webHidden/>
          </w:rPr>
          <w:instrText xml:space="preserve"> PAGEREF _Toc534872406 \h </w:instrText>
        </w:r>
        <w:r w:rsidR="008A2B87">
          <w:rPr>
            <w:noProof/>
            <w:webHidden/>
          </w:rPr>
        </w:r>
        <w:r w:rsidR="008A2B87">
          <w:rPr>
            <w:noProof/>
            <w:webHidden/>
          </w:rPr>
          <w:fldChar w:fldCharType="separate"/>
        </w:r>
        <w:r w:rsidR="00EB5230">
          <w:rPr>
            <w:noProof/>
            <w:webHidden/>
          </w:rPr>
          <w:t>16</w:t>
        </w:r>
        <w:r w:rsidR="008A2B87">
          <w:rPr>
            <w:noProof/>
            <w:webHidden/>
          </w:rPr>
          <w:fldChar w:fldCharType="end"/>
        </w:r>
      </w:hyperlink>
    </w:p>
    <w:p w14:paraId="3D7C3731" w14:textId="2F527610" w:rsidR="008A2B87" w:rsidRDefault="00AC19A4">
      <w:pPr>
        <w:pStyle w:val="TOC1"/>
        <w:tabs>
          <w:tab w:val="right" w:leader="dot" w:pos="9350"/>
        </w:tabs>
        <w:rPr>
          <w:rFonts w:asciiTheme="minorHAnsi" w:eastAsiaTheme="minorEastAsia" w:hAnsiTheme="minorHAnsi" w:cstheme="minorBidi"/>
          <w:noProof/>
          <w:sz w:val="22"/>
          <w:szCs w:val="22"/>
        </w:rPr>
      </w:pPr>
      <w:hyperlink w:anchor="_Toc534872407" w:history="1">
        <w:r w:rsidR="008A2B87" w:rsidRPr="00627563">
          <w:rPr>
            <w:rStyle w:val="Hyperlink"/>
            <w:noProof/>
          </w:rPr>
          <w:t xml:space="preserve">ADDENDUM </w:t>
        </w:r>
        <w:r w:rsidR="00CA6469">
          <w:rPr>
            <w:rStyle w:val="Hyperlink"/>
            <w:noProof/>
          </w:rPr>
          <w:t xml:space="preserve">A </w:t>
        </w:r>
        <w:r w:rsidR="008A2B87" w:rsidRPr="00627563">
          <w:rPr>
            <w:rStyle w:val="Hyperlink"/>
            <w:noProof/>
          </w:rPr>
          <w:t>- VA INFORMATION AND INFORMATION SYSTEM SECURITY / PRIVACY LANGUAGE</w:t>
        </w:r>
        <w:r w:rsidR="008A2B87">
          <w:rPr>
            <w:noProof/>
            <w:webHidden/>
          </w:rPr>
          <w:tab/>
        </w:r>
        <w:r w:rsidR="008A2B87">
          <w:rPr>
            <w:noProof/>
            <w:webHidden/>
          </w:rPr>
          <w:fldChar w:fldCharType="begin"/>
        </w:r>
        <w:r w:rsidR="008A2B87">
          <w:rPr>
            <w:noProof/>
            <w:webHidden/>
          </w:rPr>
          <w:instrText xml:space="preserve"> PAGEREF _Toc534872407 \h </w:instrText>
        </w:r>
        <w:r w:rsidR="008A2B87">
          <w:rPr>
            <w:noProof/>
            <w:webHidden/>
          </w:rPr>
        </w:r>
        <w:r w:rsidR="008A2B87">
          <w:rPr>
            <w:noProof/>
            <w:webHidden/>
          </w:rPr>
          <w:fldChar w:fldCharType="separate"/>
        </w:r>
        <w:r w:rsidR="00EB5230">
          <w:rPr>
            <w:noProof/>
            <w:webHidden/>
          </w:rPr>
          <w:t>19</w:t>
        </w:r>
        <w:r w:rsidR="008A2B87">
          <w:rPr>
            <w:noProof/>
            <w:webHidden/>
          </w:rPr>
          <w:fldChar w:fldCharType="end"/>
        </w:r>
      </w:hyperlink>
    </w:p>
    <w:p w14:paraId="03F10D5A" w14:textId="619AD3BE" w:rsidR="00E47F5F" w:rsidRDefault="001013AB" w:rsidP="00E47F5F">
      <w:r w:rsidRPr="00824E6B">
        <w:rPr>
          <w:rFonts w:cs="Arial"/>
        </w:rPr>
        <w:fldChar w:fldCharType="end"/>
      </w:r>
      <w:r w:rsidR="003F13D3">
        <w:br w:type="page"/>
      </w:r>
    </w:p>
    <w:p w14:paraId="5199E1AD" w14:textId="77777777" w:rsidR="007D46F6" w:rsidRPr="001D295F" w:rsidRDefault="00E47F5F" w:rsidP="007B6094">
      <w:pPr>
        <w:pStyle w:val="Heading1"/>
        <w:rPr>
          <w:rStyle w:val="Emphasis"/>
        </w:rPr>
      </w:pPr>
      <w:bookmarkStart w:id="0" w:name="_Ref252782738"/>
      <w:bookmarkStart w:id="1" w:name="_Ref252782752"/>
      <w:bookmarkStart w:id="2" w:name="_Toc534872375"/>
      <w:r w:rsidRPr="001D295F">
        <w:lastRenderedPageBreak/>
        <w:t>BACKGROUND</w:t>
      </w:r>
      <w:bookmarkEnd w:id="0"/>
      <w:bookmarkEnd w:id="1"/>
      <w:bookmarkEnd w:id="2"/>
    </w:p>
    <w:p w14:paraId="54377206" w14:textId="5207D302" w:rsidR="00A60F6B" w:rsidRPr="00F57658" w:rsidRDefault="00A60F6B" w:rsidP="00A60F6B">
      <w:r w:rsidRPr="00F57658">
        <w:t xml:space="preserve">The </w:t>
      </w:r>
      <w:r w:rsidR="007F46AB" w:rsidRPr="00F57658">
        <w:t>Veteran</w:t>
      </w:r>
      <w:r w:rsidR="003A1649" w:rsidRPr="00F57658">
        <w:t>s</w:t>
      </w:r>
      <w:r w:rsidR="007F46AB" w:rsidRPr="00F57658">
        <w:t xml:space="preserve"> Health </w:t>
      </w:r>
      <w:r w:rsidR="00FA64DE" w:rsidRPr="00F57658">
        <w:t>Information</w:t>
      </w:r>
      <w:r w:rsidR="001C3FE1" w:rsidRPr="00F57658">
        <w:t xml:space="preserve"> </w:t>
      </w:r>
      <w:r w:rsidRPr="00F57658">
        <w:t>Systems Technology Architecture (</w:t>
      </w:r>
      <w:r w:rsidR="00230CF0" w:rsidRPr="007F3084">
        <w:rPr>
          <w:i/>
          <w:sz w:val="23"/>
          <w:szCs w:val="23"/>
        </w:rPr>
        <w:t>VISTA</w:t>
      </w:r>
      <w:r w:rsidRPr="00F57658">
        <w:t xml:space="preserve">) is </w:t>
      </w:r>
      <w:r w:rsidR="00953A7E" w:rsidRPr="00F57658">
        <w:t>the comprehensive, integrated,</w:t>
      </w:r>
      <w:r w:rsidR="00ED1C4A" w:rsidRPr="00F57658">
        <w:t xml:space="preserve"> nationwide,</w:t>
      </w:r>
      <w:r w:rsidR="00953A7E" w:rsidRPr="00F57658">
        <w:t xml:space="preserve"> </w:t>
      </w:r>
      <w:r w:rsidRPr="00F57658">
        <w:t xml:space="preserve">longitudinal </w:t>
      </w:r>
      <w:r w:rsidR="008A16DB" w:rsidRPr="00F57658">
        <w:t>V</w:t>
      </w:r>
      <w:r w:rsidRPr="00F57658">
        <w:t>eteran health information system of the U.S. Department of Veterans Affairs</w:t>
      </w:r>
      <w:r w:rsidR="008A16DB" w:rsidRPr="00F57658">
        <w:t xml:space="preserve"> (VA)</w:t>
      </w:r>
      <w:r w:rsidRPr="00F57658">
        <w:t xml:space="preserve">. For the past thirty-five years, 130 </w:t>
      </w:r>
      <w:r w:rsidR="00230CF0" w:rsidRPr="0069405E">
        <w:rPr>
          <w:i/>
          <w:sz w:val="22"/>
          <w:szCs w:val="22"/>
        </w:rPr>
        <w:t>VISTA</w:t>
      </w:r>
      <w:r w:rsidRPr="00F57658">
        <w:t xml:space="preserve"> systems have provided all clinical, financial, and administrative functions to support the operations of </w:t>
      </w:r>
      <w:r w:rsidR="00034C58" w:rsidRPr="00F57658">
        <w:t>the</w:t>
      </w:r>
      <w:r w:rsidR="00FF4BA7" w:rsidRPr="00F57658">
        <w:t xml:space="preserve"> </w:t>
      </w:r>
      <w:r w:rsidR="004D7930" w:rsidRPr="00F57658">
        <w:t>1250</w:t>
      </w:r>
      <w:r w:rsidR="00793160" w:rsidRPr="00F57658">
        <w:t xml:space="preserve"> </w:t>
      </w:r>
      <w:r w:rsidRPr="00F57658">
        <w:t xml:space="preserve">VA </w:t>
      </w:r>
      <w:r w:rsidR="00FF4BA7" w:rsidRPr="00F57658">
        <w:t>healthcare facilities</w:t>
      </w:r>
      <w:r w:rsidRPr="00F57658">
        <w:t xml:space="preserve"> throughout the United States.  During these three decades of continuous operation, </w:t>
      </w:r>
      <w:r w:rsidR="00C74FFA" w:rsidRPr="0069405E">
        <w:rPr>
          <w:i/>
          <w:sz w:val="22"/>
          <w:szCs w:val="22"/>
        </w:rPr>
        <w:t>VISTA</w:t>
      </w:r>
      <w:r w:rsidR="00C74FFA" w:rsidRPr="00F57658">
        <w:rPr>
          <w:i/>
        </w:rPr>
        <w:t xml:space="preserve"> </w:t>
      </w:r>
      <w:r w:rsidRPr="00F57658">
        <w:t xml:space="preserve">has </w:t>
      </w:r>
      <w:r w:rsidR="00A515D7" w:rsidRPr="00F57658">
        <w:t xml:space="preserve">evolved to </w:t>
      </w:r>
      <w:r w:rsidRPr="00F57658">
        <w:t>become highly specific to the needs of Veteran care, benefits, business processes, governm</w:t>
      </w:r>
      <w:r w:rsidR="00146874">
        <w:t xml:space="preserve">ent compliance, and reporting. </w:t>
      </w:r>
      <w:r w:rsidR="00C74FFA" w:rsidRPr="0069405E">
        <w:rPr>
          <w:i/>
          <w:sz w:val="22"/>
          <w:szCs w:val="22"/>
        </w:rPr>
        <w:t>VISTA</w:t>
      </w:r>
      <w:r w:rsidR="00C74FFA" w:rsidRPr="00F57658">
        <w:rPr>
          <w:i/>
        </w:rPr>
        <w:t xml:space="preserve"> </w:t>
      </w:r>
      <w:r w:rsidR="0068520A" w:rsidRPr="00F57658">
        <w:t>therefore</w:t>
      </w:r>
      <w:r w:rsidRPr="00F57658">
        <w:t xml:space="preserve"> remains </w:t>
      </w:r>
      <w:r w:rsidR="00A02F00" w:rsidRPr="00F57658">
        <w:t xml:space="preserve">one of </w:t>
      </w:r>
      <w:r w:rsidRPr="00F57658">
        <w:t xml:space="preserve">VA’s most essential systems requiring adaptive maintenance to </w:t>
      </w:r>
      <w:r w:rsidR="000A21C2" w:rsidRPr="00F57658">
        <w:t>ensure</w:t>
      </w:r>
      <w:r w:rsidRPr="00F57658">
        <w:t xml:space="preserve"> seamless continuity of </w:t>
      </w:r>
      <w:r w:rsidR="008A16DB" w:rsidRPr="00F57658">
        <w:t>V</w:t>
      </w:r>
      <w:r w:rsidRPr="00F57658">
        <w:t xml:space="preserve">eteran care and services as VA progresses with its </w:t>
      </w:r>
      <w:r w:rsidR="008A16DB" w:rsidRPr="00F57658">
        <w:t>information technology</w:t>
      </w:r>
      <w:r w:rsidR="006D7687" w:rsidRPr="00F57658">
        <w:t xml:space="preserve"> </w:t>
      </w:r>
      <w:r w:rsidRPr="00F57658">
        <w:t>modernization program.</w:t>
      </w:r>
    </w:p>
    <w:p w14:paraId="6E1E448A" w14:textId="77777777" w:rsidR="00A60F6B" w:rsidRDefault="00A60F6B" w:rsidP="00A60F6B"/>
    <w:p w14:paraId="1A3865B6" w14:textId="633E0C0C" w:rsidR="00A60F6B" w:rsidRPr="0006106A" w:rsidRDefault="00A60F6B" w:rsidP="00A60F6B">
      <w:r>
        <w:t xml:space="preserve">VA currently </w:t>
      </w:r>
      <w:r w:rsidR="00E66497">
        <w:t>operates</w:t>
      </w:r>
      <w:r w:rsidRPr="00234FD7">
        <w:t xml:space="preserve"> </w:t>
      </w:r>
      <w:r w:rsidR="00E66497">
        <w:t xml:space="preserve">its </w:t>
      </w:r>
      <w:r w:rsidR="00C74FFA" w:rsidRPr="007F3084">
        <w:rPr>
          <w:i/>
          <w:sz w:val="23"/>
          <w:szCs w:val="23"/>
        </w:rPr>
        <w:t>VISTA</w:t>
      </w:r>
      <w:r w:rsidR="009B1026">
        <w:rPr>
          <w:i/>
          <w:sz w:val="22"/>
          <w:szCs w:val="22"/>
        </w:rPr>
        <w:t xml:space="preserve"> </w:t>
      </w:r>
      <w:r w:rsidRPr="00234FD7">
        <w:t xml:space="preserve">systems </w:t>
      </w:r>
      <w:r w:rsidR="00CA1E9E">
        <w:t>within</w:t>
      </w:r>
      <w:r w:rsidRPr="00234FD7">
        <w:t xml:space="preserve"> </w:t>
      </w:r>
      <w:r w:rsidR="00E66497">
        <w:t xml:space="preserve">legacy, </w:t>
      </w:r>
      <w:r w:rsidR="007E7513">
        <w:t>custom-built</w:t>
      </w:r>
      <w:r w:rsidR="00E66497">
        <w:t>,</w:t>
      </w:r>
      <w:r w:rsidR="00AC19A4">
        <w:t xml:space="preserve"> </w:t>
      </w:r>
      <w:r w:rsidRPr="00234FD7">
        <w:t>government-</w:t>
      </w:r>
      <w:r w:rsidR="00E66497">
        <w:t>run</w:t>
      </w:r>
      <w:r w:rsidRPr="00234FD7">
        <w:t xml:space="preserve"> </w:t>
      </w:r>
      <w:r w:rsidRPr="0006106A">
        <w:t xml:space="preserve">data centers.  More than half of VA’s </w:t>
      </w:r>
      <w:r w:rsidR="00230CF0" w:rsidRPr="007F3084">
        <w:rPr>
          <w:i/>
          <w:sz w:val="23"/>
          <w:szCs w:val="23"/>
        </w:rPr>
        <w:t>VISTA</w:t>
      </w:r>
      <w:r w:rsidRPr="0006106A">
        <w:t xml:space="preserve"> systems (over 70) are hosted at the Defense Information Systems Agency </w:t>
      </w:r>
      <w:r w:rsidR="007F3084">
        <w:t xml:space="preserve">(DISA) Defense </w:t>
      </w:r>
      <w:r w:rsidRPr="0006106A">
        <w:t xml:space="preserve">Enterprise Computing Center </w:t>
      </w:r>
      <w:r w:rsidR="00E66497">
        <w:t xml:space="preserve">(DECC) </w:t>
      </w:r>
      <w:r w:rsidRPr="0006106A">
        <w:t>in St Louis. In compliance with Federal mandates to consol</w:t>
      </w:r>
      <w:r w:rsidR="00BB45CD" w:rsidRPr="0006106A">
        <w:t xml:space="preserve">idate government data centers, </w:t>
      </w:r>
      <w:r w:rsidRPr="0006106A">
        <w:t>DISA announced that it will be closing the St. Louis</w:t>
      </w:r>
      <w:r w:rsidR="00E01B71" w:rsidRPr="0006106A">
        <w:t xml:space="preserve"> </w:t>
      </w:r>
      <w:r w:rsidR="007F3084">
        <w:t>Defense Enterprise Computing Center</w:t>
      </w:r>
      <w:r w:rsidR="00E66497">
        <w:t xml:space="preserve"> by early 2020. </w:t>
      </w:r>
      <w:r w:rsidR="00E01B71" w:rsidRPr="0006106A">
        <w:t xml:space="preserve"> VA </w:t>
      </w:r>
      <w:r w:rsidR="00192062" w:rsidRPr="0006106A">
        <w:t xml:space="preserve">is </w:t>
      </w:r>
      <w:r w:rsidR="00836843" w:rsidRPr="0006106A">
        <w:t>therefore</w:t>
      </w:r>
      <w:r w:rsidR="00192062" w:rsidRPr="0006106A">
        <w:t xml:space="preserve"> required to </w:t>
      </w:r>
      <w:r w:rsidRPr="0006106A">
        <w:t>migrate</w:t>
      </w:r>
      <w:r w:rsidR="00582F02" w:rsidRPr="0006106A">
        <w:t xml:space="preserve"> all</w:t>
      </w:r>
      <w:r w:rsidRPr="0006106A">
        <w:t xml:space="preserve"> these </w:t>
      </w:r>
      <w:r w:rsidR="004517C5" w:rsidRPr="0006106A">
        <w:rPr>
          <w:i/>
        </w:rPr>
        <w:t xml:space="preserve">VISTA </w:t>
      </w:r>
      <w:r w:rsidRPr="0006106A">
        <w:t>s</w:t>
      </w:r>
      <w:r w:rsidR="003E2B46" w:rsidRPr="0006106A">
        <w:t xml:space="preserve">ystems, in compliance with the U.S. Cloud-First directive, to the </w:t>
      </w:r>
      <w:r w:rsidR="00FA7566" w:rsidRPr="0006106A">
        <w:t>VA’s Enterprise Cloud (VAEC)</w:t>
      </w:r>
      <w:r w:rsidR="00E66497">
        <w:t xml:space="preserve">. </w:t>
      </w:r>
    </w:p>
    <w:p w14:paraId="00A2A919" w14:textId="77777777" w:rsidR="00A60F6B" w:rsidRPr="0006106A" w:rsidRDefault="00A60F6B" w:rsidP="00A60F6B"/>
    <w:p w14:paraId="091AED31" w14:textId="524B8A12" w:rsidR="005833DE" w:rsidRPr="0006106A" w:rsidRDefault="002C533A" w:rsidP="00FA7566">
      <w:r w:rsidRPr="0006106A">
        <w:t>To</w:t>
      </w:r>
      <w:r w:rsidR="00AC19A4">
        <w:t xml:space="preserve"> modernize the management of</w:t>
      </w:r>
      <w:r w:rsidRPr="0006106A">
        <w:t xml:space="preserve"> Veteran </w:t>
      </w:r>
      <w:r w:rsidR="00AC19A4">
        <w:t xml:space="preserve">health </w:t>
      </w:r>
      <w:r w:rsidRPr="0006106A">
        <w:t xml:space="preserve">data </w:t>
      </w:r>
      <w:r w:rsidR="00AC19A4">
        <w:t>and secure it as</w:t>
      </w:r>
      <w:r w:rsidRPr="0006106A">
        <w:t xml:space="preserve"> is migrated</w:t>
      </w:r>
      <w:r w:rsidR="007F3084">
        <w:t xml:space="preserve"> and </w:t>
      </w:r>
      <w:r w:rsidR="00E66497">
        <w:t>operationalized</w:t>
      </w:r>
      <w:r w:rsidR="007F3084">
        <w:t xml:space="preserve"> in the </w:t>
      </w:r>
      <w:r w:rsidR="007E7513">
        <w:t>VA Enterprise Cloud</w:t>
      </w:r>
      <w:r w:rsidRPr="0006106A">
        <w:t xml:space="preserve">, the </w:t>
      </w:r>
      <w:r w:rsidR="00FA7566" w:rsidRPr="0006106A">
        <w:t>VA Office of Information and Technology</w:t>
      </w:r>
      <w:r w:rsidR="007E7513">
        <w:t xml:space="preserve">, </w:t>
      </w:r>
      <w:r w:rsidR="004F599A" w:rsidRPr="0006106A">
        <w:t>as the technology agent for the Veterans Health Administration</w:t>
      </w:r>
      <w:r w:rsidR="007E7513">
        <w:t xml:space="preserve">, </w:t>
      </w:r>
      <w:r w:rsidR="003809B4" w:rsidRPr="0006106A">
        <w:t>requires</w:t>
      </w:r>
      <w:r w:rsidR="00FA7566" w:rsidRPr="0006106A">
        <w:t xml:space="preserve"> professional services to </w:t>
      </w:r>
      <w:r w:rsidR="00892D61" w:rsidRPr="0006106A">
        <w:t xml:space="preserve">comprehensively </w:t>
      </w:r>
      <w:r w:rsidR="00244A57" w:rsidRPr="0006106A">
        <w:t>audit</w:t>
      </w:r>
      <w:r w:rsidR="0069405E">
        <w:t xml:space="preserve">, </w:t>
      </w:r>
      <w:r w:rsidR="00244A57" w:rsidRPr="0006106A">
        <w:t>secure</w:t>
      </w:r>
      <w:r w:rsidR="0069405E">
        <w:t>, and monitor</w:t>
      </w:r>
      <w:r w:rsidR="00892D61" w:rsidRPr="0006106A">
        <w:t xml:space="preserve"> </w:t>
      </w:r>
      <w:r w:rsidR="00230CF0" w:rsidRPr="00A71727">
        <w:rPr>
          <w:sz w:val="23"/>
          <w:szCs w:val="23"/>
        </w:rPr>
        <w:t>VISTA</w:t>
      </w:r>
      <w:r w:rsidRPr="00A71727">
        <w:rPr>
          <w:sz w:val="23"/>
          <w:szCs w:val="23"/>
        </w:rPr>
        <w:t>’s</w:t>
      </w:r>
      <w:r w:rsidR="00244A57" w:rsidRPr="0006106A">
        <w:t xml:space="preserve"> </w:t>
      </w:r>
      <w:r w:rsidR="001B5C2B">
        <w:t>enterpris</w:t>
      </w:r>
      <w:r w:rsidR="00E66497">
        <w:t xml:space="preserve">e </w:t>
      </w:r>
      <w:r w:rsidR="00244A57" w:rsidRPr="0006106A">
        <w:t>interfac</w:t>
      </w:r>
      <w:r w:rsidR="00AC19A4">
        <w:t>e</w:t>
      </w:r>
      <w:r w:rsidR="00244A57" w:rsidRPr="0006106A">
        <w:t>.</w:t>
      </w:r>
      <w:r w:rsidR="005833DE" w:rsidRPr="0006106A">
        <w:t xml:space="preserve"> T</w:t>
      </w:r>
      <w:r w:rsidR="005F3393">
        <w:t xml:space="preserve">his is </w:t>
      </w:r>
      <w:r w:rsidR="007E7513">
        <w:t>essential</w:t>
      </w:r>
      <w:r w:rsidR="00582B60">
        <w:t xml:space="preserve"> to</w:t>
      </w:r>
      <w:r w:rsidR="005833DE" w:rsidRPr="0006106A">
        <w:t xml:space="preserve"> </w:t>
      </w:r>
      <w:r w:rsidR="00E66497">
        <w:t xml:space="preserve">modernize and upgrade the security for </w:t>
      </w:r>
      <w:proofErr w:type="gramStart"/>
      <w:r w:rsidR="00E66497">
        <w:t>veterans</w:t>
      </w:r>
      <w:proofErr w:type="gramEnd"/>
      <w:r w:rsidR="00E66497">
        <w:t xml:space="preserve"> data </w:t>
      </w:r>
      <w:r w:rsidR="007E7513">
        <w:t xml:space="preserve">management </w:t>
      </w:r>
      <w:r w:rsidR="00582B60">
        <w:t>using</w:t>
      </w:r>
      <w:r w:rsidR="00E66497">
        <w:t xml:space="preserve"> modern </w:t>
      </w:r>
      <w:r w:rsidR="00582B60">
        <w:t xml:space="preserve">state-of-the-art </w:t>
      </w:r>
      <w:r w:rsidR="00E66497">
        <w:t xml:space="preserve">commercially-supported </w:t>
      </w:r>
      <w:r w:rsidR="00582B60">
        <w:t xml:space="preserve">cloud-native </w:t>
      </w:r>
      <w:r w:rsidR="00E66497">
        <w:t>solutions</w:t>
      </w:r>
      <w:r w:rsidR="00582B60">
        <w:t xml:space="preserve">, </w:t>
      </w:r>
      <w:r w:rsidR="00E66497">
        <w:t>and to</w:t>
      </w:r>
      <w:r w:rsidR="005833DE" w:rsidRPr="0006106A">
        <w:t xml:space="preserve"> provide comprehensive, real-time 24/7 monitoring, surveillance, and security for all Veteran data </w:t>
      </w:r>
      <w:r w:rsidR="00E66497">
        <w:t xml:space="preserve">as it is modernized and </w:t>
      </w:r>
      <w:r w:rsidR="005833DE" w:rsidRPr="0006106A">
        <w:t>migrated to the VA Enterprise Cloud.</w:t>
      </w:r>
    </w:p>
    <w:p w14:paraId="44F64B47" w14:textId="77777777" w:rsidR="005833DE" w:rsidRPr="0006106A" w:rsidRDefault="005833DE" w:rsidP="00FA7566"/>
    <w:p w14:paraId="4998C327" w14:textId="68D49E82" w:rsidR="002548A2" w:rsidRDefault="00FC4CB1" w:rsidP="00A60F6B">
      <w:r w:rsidRPr="0006106A">
        <w:rPr>
          <w:i/>
        </w:rPr>
        <w:t>VISTA’s</w:t>
      </w:r>
      <w:r w:rsidR="00AF6401">
        <w:rPr>
          <w:i/>
        </w:rPr>
        <w:t xml:space="preserve"> </w:t>
      </w:r>
      <w:r w:rsidR="001B5C2B">
        <w:t>enterprise</w:t>
      </w:r>
      <w:r w:rsidR="00E66497">
        <w:t>-wide</w:t>
      </w:r>
      <w:r w:rsidR="00FD4CDA">
        <w:t xml:space="preserve"> </w:t>
      </w:r>
      <w:r w:rsidR="00E66497">
        <w:t>remote access</w:t>
      </w:r>
      <w:r w:rsidR="00AC19A4">
        <w:t xml:space="preserve"> </w:t>
      </w:r>
      <w:r w:rsidR="008C5105" w:rsidRPr="0006106A">
        <w:t>interface</w:t>
      </w:r>
      <w:r w:rsidR="00AF6401">
        <w:t xml:space="preserve"> </w:t>
      </w:r>
      <w:r w:rsidR="005118BD" w:rsidRPr="0006106A">
        <w:t xml:space="preserve">- </w:t>
      </w:r>
      <w:r w:rsidR="00F7146E" w:rsidRPr="0006106A">
        <w:t>the remote procedure call (</w:t>
      </w:r>
      <w:r w:rsidR="00F7146E" w:rsidRPr="00AF6401">
        <w:rPr>
          <w:sz w:val="22"/>
          <w:szCs w:val="22"/>
        </w:rPr>
        <w:t>RPC</w:t>
      </w:r>
      <w:r w:rsidR="00F7146E" w:rsidRPr="0006106A">
        <w:t>)</w:t>
      </w:r>
      <w:r w:rsidR="00AC19A4">
        <w:t xml:space="preserve"> </w:t>
      </w:r>
      <w:r w:rsidR="00F7146E" w:rsidRPr="0006106A">
        <w:t xml:space="preserve"> </w:t>
      </w:r>
      <w:r w:rsidR="00875E1D" w:rsidRPr="0006106A">
        <w:t>interface</w:t>
      </w:r>
      <w:r w:rsidR="00FE41A2" w:rsidRPr="0006106A">
        <w:t xml:space="preserve"> </w:t>
      </w:r>
      <w:r w:rsidR="00874E92">
        <w:t>–</w:t>
      </w:r>
      <w:r w:rsidR="00C63B47">
        <w:t xml:space="preserve"> connects</w:t>
      </w:r>
      <w:r w:rsidR="00892D61" w:rsidRPr="0006106A">
        <w:t xml:space="preserve"> </w:t>
      </w:r>
      <w:r w:rsidR="00E33BFE" w:rsidRPr="0006106A">
        <w:t>all</w:t>
      </w:r>
      <w:r w:rsidR="00875E1D" w:rsidRPr="0006106A">
        <w:t xml:space="preserve"> </w:t>
      </w:r>
      <w:r w:rsidR="00A71727">
        <w:t xml:space="preserve">end-user </w:t>
      </w:r>
      <w:r w:rsidR="00AC19A4">
        <w:t>clients (CPRS, JLV, CAPRI, and 45 others)</w:t>
      </w:r>
      <w:r w:rsidR="00B72585">
        <w:t xml:space="preserve"> </w:t>
      </w:r>
      <w:r w:rsidR="008137FC">
        <w:t>running on all</w:t>
      </w:r>
      <w:r w:rsidR="00FD4CDA">
        <w:t xml:space="preserve"> </w:t>
      </w:r>
      <w:r w:rsidR="0069405E">
        <w:t>380,000</w:t>
      </w:r>
      <w:r w:rsidR="00A71727">
        <w:t xml:space="preserve"> Windows</w:t>
      </w:r>
      <w:r w:rsidR="0069405E">
        <w:t xml:space="preserve"> </w:t>
      </w:r>
      <w:r w:rsidR="00AC19A4">
        <w:t>desktop computers</w:t>
      </w:r>
      <w:r w:rsidR="00AF6401">
        <w:t xml:space="preserve"> </w:t>
      </w:r>
      <w:r w:rsidR="00AC19A4">
        <w:t xml:space="preserve">across VA </w:t>
      </w:r>
      <w:r w:rsidR="002548A2">
        <w:t xml:space="preserve">to all </w:t>
      </w:r>
      <w:r w:rsidR="00892D61" w:rsidRPr="0006106A">
        <w:t xml:space="preserve">130 </w:t>
      </w:r>
      <w:r w:rsidR="00AC19A4">
        <w:t xml:space="preserve">VA </w:t>
      </w:r>
      <w:r w:rsidR="00892D61" w:rsidRPr="0006106A">
        <w:t xml:space="preserve">VISTA </w:t>
      </w:r>
      <w:r w:rsidR="002548A2">
        <w:t xml:space="preserve">transactional </w:t>
      </w:r>
      <w:r w:rsidR="00C63B47">
        <w:t xml:space="preserve">database </w:t>
      </w:r>
      <w:r w:rsidR="0069405E">
        <w:t>systems</w:t>
      </w:r>
      <w:r w:rsidR="002548A2">
        <w:t>,</w:t>
      </w:r>
      <w:r w:rsidR="008137FC">
        <w:t xml:space="preserve"> and supports</w:t>
      </w:r>
      <w:r w:rsidR="007E7513">
        <w:t xml:space="preserve"> </w:t>
      </w:r>
      <w:r w:rsidR="00A71727">
        <w:t>all of the</w:t>
      </w:r>
      <w:r w:rsidR="00AF6401">
        <w:t xml:space="preserve"> </w:t>
      </w:r>
      <w:r w:rsidR="0069405E">
        <w:t>50</w:t>
      </w:r>
      <w:r w:rsidR="00A71727">
        <w:t>+</w:t>
      </w:r>
      <w:r w:rsidR="0069405E">
        <w:t xml:space="preserve"> million</w:t>
      </w:r>
      <w:r w:rsidR="008137FC">
        <w:t xml:space="preserve"> </w:t>
      </w:r>
      <w:r w:rsidR="0069405E">
        <w:t>transactions</w:t>
      </w:r>
      <w:r w:rsidR="00A71727">
        <w:t xml:space="preserve"> of the </w:t>
      </w:r>
      <w:r w:rsidR="002548A2">
        <w:t xml:space="preserve">150,000 clinical end-users </w:t>
      </w:r>
      <w:r w:rsidR="00FD4CDA">
        <w:t xml:space="preserve">of </w:t>
      </w:r>
      <w:r w:rsidR="008137FC">
        <w:t xml:space="preserve">the </w:t>
      </w:r>
      <w:r w:rsidR="00FD4CDA" w:rsidRPr="00FD4CDA">
        <w:rPr>
          <w:sz w:val="23"/>
          <w:szCs w:val="23"/>
        </w:rPr>
        <w:t>VISTA</w:t>
      </w:r>
      <w:r w:rsidR="00FD4CDA">
        <w:t xml:space="preserve"> </w:t>
      </w:r>
      <w:r w:rsidR="008137FC">
        <w:t xml:space="preserve">database </w:t>
      </w:r>
      <w:r w:rsidR="002548A2" w:rsidRPr="002548A2">
        <w:t>each day</w:t>
      </w:r>
      <w:r w:rsidR="002548A2">
        <w:t>.</w:t>
      </w:r>
    </w:p>
    <w:p w14:paraId="4625F826" w14:textId="77777777" w:rsidR="002548A2" w:rsidRDefault="002548A2" w:rsidP="00A60F6B"/>
    <w:p w14:paraId="6418D77A" w14:textId="10338878" w:rsidR="00A60F6B" w:rsidRPr="0006106A" w:rsidRDefault="00AD460F" w:rsidP="00A60F6B">
      <w:r w:rsidRPr="0006106A">
        <w:t>VHA r</w:t>
      </w:r>
      <w:r w:rsidR="00FA7566" w:rsidRPr="0006106A">
        <w:t xml:space="preserve">equires </w:t>
      </w:r>
      <w:r w:rsidR="004F599A" w:rsidRPr="0006106A">
        <w:t xml:space="preserve">professional </w:t>
      </w:r>
      <w:r w:rsidR="00FA7566" w:rsidRPr="0006106A">
        <w:t xml:space="preserve">services to </w:t>
      </w:r>
      <w:r w:rsidR="001D2442">
        <w:t>comprehensively</w:t>
      </w:r>
      <w:r w:rsidR="00FA7566" w:rsidRPr="0006106A">
        <w:t xml:space="preserve"> audit,</w:t>
      </w:r>
      <w:r w:rsidR="001D2442">
        <w:t xml:space="preserve"> analyze, </w:t>
      </w:r>
      <w:r w:rsidR="00FA7566" w:rsidRPr="0006106A">
        <w:t xml:space="preserve">and </w:t>
      </w:r>
      <w:r w:rsidR="00A71727">
        <w:t>secure</w:t>
      </w:r>
      <w:r w:rsidR="00FA7566" w:rsidRPr="0006106A">
        <w:t xml:space="preserve"> the </w:t>
      </w:r>
      <w:r w:rsidR="001D2442">
        <w:t>complete</w:t>
      </w:r>
      <w:r w:rsidR="00EE47C6" w:rsidRPr="0006106A">
        <w:t xml:space="preserve"> </w:t>
      </w:r>
      <w:r w:rsidR="00657F09" w:rsidRPr="00FD4CDA">
        <w:rPr>
          <w:sz w:val="23"/>
          <w:szCs w:val="23"/>
        </w:rPr>
        <w:t>VISTA</w:t>
      </w:r>
      <w:r w:rsidR="007879D3" w:rsidRPr="00FD4CDA">
        <w:rPr>
          <w:sz w:val="23"/>
          <w:szCs w:val="23"/>
        </w:rPr>
        <w:t xml:space="preserve"> RPC</w:t>
      </w:r>
      <w:r w:rsidR="007879D3" w:rsidRPr="0006106A">
        <w:t xml:space="preserve"> interface</w:t>
      </w:r>
      <w:r w:rsidR="00A71727">
        <w:t>.  The RPC interface</w:t>
      </w:r>
      <w:r w:rsidR="00B72585">
        <w:t xml:space="preserve"> </w:t>
      </w:r>
      <w:r w:rsidR="00A71727">
        <w:t>is currently</w:t>
      </w:r>
      <w:r w:rsidR="004F599A" w:rsidRPr="0006106A">
        <w:t xml:space="preserve"> </w:t>
      </w:r>
      <w:r w:rsidR="00BA7D26" w:rsidRPr="0006106A">
        <w:t>comprised of over 5,500</w:t>
      </w:r>
      <w:r w:rsidR="00B72585">
        <w:t xml:space="preserve"> distinct</w:t>
      </w:r>
      <w:r w:rsidR="00BA7D26" w:rsidRPr="0006106A">
        <w:t xml:space="preserve"> </w:t>
      </w:r>
      <w:r w:rsidR="00FA7566" w:rsidRPr="0006106A">
        <w:t>Massachusetts General Hospital Utility Multi-Programming System (</w:t>
      </w:r>
      <w:r w:rsidR="00FA7566" w:rsidRPr="00FD4CDA">
        <w:rPr>
          <w:sz w:val="23"/>
          <w:szCs w:val="23"/>
        </w:rPr>
        <w:t>MUMPS</w:t>
      </w:r>
      <w:r w:rsidR="00FA7566" w:rsidRPr="0006106A">
        <w:t xml:space="preserve">) code </w:t>
      </w:r>
      <w:r w:rsidR="00AF6401">
        <w:t>modules</w:t>
      </w:r>
      <w:r w:rsidR="00A71727">
        <w:t xml:space="preserve">. To audit the interface, the </w:t>
      </w:r>
      <w:r w:rsidR="008C640D" w:rsidRPr="0006106A">
        <w:t xml:space="preserve">definitions of all these </w:t>
      </w:r>
      <w:r w:rsidR="007F3084">
        <w:t xml:space="preserve">RPC </w:t>
      </w:r>
      <w:r w:rsidR="008C640D" w:rsidRPr="0006106A">
        <w:t xml:space="preserve">modules </w:t>
      </w:r>
      <w:r w:rsidR="00A71727">
        <w:t>must</w:t>
      </w:r>
      <w:r w:rsidR="007F3084">
        <w:t xml:space="preserve"> </w:t>
      </w:r>
      <w:r w:rsidR="00A71727">
        <w:t>be</w:t>
      </w:r>
      <w:r w:rsidR="007F3084">
        <w:t xml:space="preserve"> translated </w:t>
      </w:r>
      <w:r w:rsidR="00FA7566" w:rsidRPr="0006106A">
        <w:t xml:space="preserve">into a </w:t>
      </w:r>
      <w:r w:rsidR="00B72585">
        <w:t xml:space="preserve">single </w:t>
      </w:r>
      <w:r w:rsidR="00D36DFE" w:rsidRPr="0006106A">
        <w:t xml:space="preserve">modern, </w:t>
      </w:r>
      <w:r w:rsidR="007F3084">
        <w:t xml:space="preserve">maintainable, </w:t>
      </w:r>
      <w:r w:rsidR="00FA7566" w:rsidRPr="0006106A">
        <w:t>machine-processable</w:t>
      </w:r>
      <w:r w:rsidR="007F3084">
        <w:t xml:space="preserve"> </w:t>
      </w:r>
      <w:r w:rsidR="00FA7566" w:rsidRPr="0006106A">
        <w:t xml:space="preserve">industry standard </w:t>
      </w:r>
      <w:r w:rsidR="007E082B">
        <w:t>model.</w:t>
      </w:r>
      <w:r w:rsidR="00A71727">
        <w:t xml:space="preserve"> Th</w:t>
      </w:r>
      <w:r w:rsidR="007E082B">
        <w:t xml:space="preserve">is RPC model </w:t>
      </w:r>
      <w:r w:rsidR="00FD4CDA">
        <w:t xml:space="preserve">will then </w:t>
      </w:r>
      <w:r w:rsidR="004F599A" w:rsidRPr="0006106A">
        <w:t xml:space="preserve">be </w:t>
      </w:r>
      <w:r w:rsidR="00FA7566" w:rsidRPr="0006106A">
        <w:t>configure</w:t>
      </w:r>
      <w:r w:rsidR="004F599A" w:rsidRPr="0006106A">
        <w:t>d</w:t>
      </w:r>
      <w:r w:rsidR="00FD4CDA">
        <w:t xml:space="preserve"> and operationalized </w:t>
      </w:r>
      <w:r w:rsidR="004F599A" w:rsidRPr="0006106A">
        <w:t xml:space="preserve">within the VAEC’s commercial monitoring tool </w:t>
      </w:r>
      <w:r w:rsidR="00FD4CDA">
        <w:t xml:space="preserve">(Amazon Web Services CloudWatch) </w:t>
      </w:r>
      <w:r w:rsidR="004F599A" w:rsidRPr="0006106A">
        <w:t xml:space="preserve">to </w:t>
      </w:r>
      <w:r w:rsidR="00166B11" w:rsidRPr="0006106A">
        <w:t>provi</w:t>
      </w:r>
      <w:r w:rsidR="004F599A" w:rsidRPr="0006106A">
        <w:t>de</w:t>
      </w:r>
      <w:r w:rsidR="00166B11" w:rsidRPr="0006106A">
        <w:t xml:space="preserve"> comprehensive, real-time 24/7 surveillance, </w:t>
      </w:r>
      <w:r w:rsidR="00AA2E17" w:rsidRPr="0006106A">
        <w:t>monitoring, and</w:t>
      </w:r>
      <w:r w:rsidR="00166B11" w:rsidRPr="0006106A">
        <w:t xml:space="preserve"> security </w:t>
      </w:r>
      <w:r w:rsidR="00FA7566" w:rsidRPr="0006106A">
        <w:t xml:space="preserve">for all </w:t>
      </w:r>
      <w:r w:rsidR="008E17EB" w:rsidRPr="0006106A">
        <w:t xml:space="preserve">Veteran data </w:t>
      </w:r>
      <w:r w:rsidR="007F3084">
        <w:t>for</w:t>
      </w:r>
      <w:r w:rsidR="008E17EB" w:rsidRPr="0006106A">
        <w:t xml:space="preserve"> all </w:t>
      </w:r>
      <w:r w:rsidR="00657F09" w:rsidRPr="0006106A">
        <w:rPr>
          <w:i/>
        </w:rPr>
        <w:t>VISTA</w:t>
      </w:r>
      <w:r w:rsidR="00125153" w:rsidRPr="0006106A">
        <w:t xml:space="preserve"> </w:t>
      </w:r>
      <w:r w:rsidR="00FA7566" w:rsidRPr="0006106A">
        <w:t>systems migrated to the VAEC. VHA requires completion and product</w:t>
      </w:r>
      <w:r w:rsidR="00A231D7" w:rsidRPr="0006106A">
        <w:t xml:space="preserve">ion </w:t>
      </w:r>
      <w:r w:rsidR="00A231D7" w:rsidRPr="0006106A">
        <w:lastRenderedPageBreak/>
        <w:t>deployment to secure all 70</w:t>
      </w:r>
      <w:r w:rsidR="00657F09" w:rsidRPr="0006106A">
        <w:rPr>
          <w:i/>
        </w:rPr>
        <w:t xml:space="preserve"> VISTA</w:t>
      </w:r>
      <w:r w:rsidR="00125153" w:rsidRPr="0006106A">
        <w:rPr>
          <w:i/>
        </w:rPr>
        <w:t xml:space="preserve"> </w:t>
      </w:r>
      <w:r w:rsidR="00FA7566" w:rsidRPr="0006106A">
        <w:t>systems migrating to the VAEC s</w:t>
      </w:r>
      <w:r w:rsidR="001D2442">
        <w:t>tarting in Calendar Year 2019.</w:t>
      </w:r>
    </w:p>
    <w:p w14:paraId="53B68D40" w14:textId="77777777" w:rsidR="0006106A" w:rsidRPr="0006106A" w:rsidRDefault="0006106A" w:rsidP="00A60F6B"/>
    <w:p w14:paraId="0F774E78" w14:textId="5A6D51B5" w:rsidR="00B72585" w:rsidRPr="00960FF9" w:rsidRDefault="007F3084" w:rsidP="00A60F6B">
      <w:r w:rsidRPr="00B72585">
        <w:rPr>
          <w:i/>
        </w:rPr>
        <w:t>The VA Enterprise Cloud</w:t>
      </w:r>
      <w:r w:rsidR="00FD4CDA" w:rsidRPr="00B72585">
        <w:rPr>
          <w:i/>
        </w:rPr>
        <w:t xml:space="preserve"> </w:t>
      </w:r>
      <w:r w:rsidR="00657F09" w:rsidRPr="00B72585">
        <w:rPr>
          <w:i/>
        </w:rPr>
        <w:t>VISTA</w:t>
      </w:r>
      <w:r w:rsidR="00803D5E" w:rsidRPr="00B72585">
        <w:rPr>
          <w:i/>
        </w:rPr>
        <w:t xml:space="preserve"> </w:t>
      </w:r>
      <w:r w:rsidR="00A60F6B" w:rsidRPr="00B72585">
        <w:rPr>
          <w:i/>
        </w:rPr>
        <w:t>Adaptive Maintenance</w:t>
      </w:r>
      <w:r w:rsidR="00727BF0" w:rsidRPr="00B72585">
        <w:rPr>
          <w:i/>
        </w:rPr>
        <w:t xml:space="preserve"> (VAM)</w:t>
      </w:r>
      <w:r w:rsidR="00A60F6B" w:rsidRPr="00B72585">
        <w:rPr>
          <w:i/>
        </w:rPr>
        <w:t xml:space="preserve"> </w:t>
      </w:r>
      <w:r w:rsidRPr="00B72585">
        <w:rPr>
          <w:i/>
        </w:rPr>
        <w:t>project</w:t>
      </w:r>
      <w:r>
        <w:t xml:space="preserve"> </w:t>
      </w:r>
      <w:r w:rsidR="001C223C">
        <w:t xml:space="preserve">accelerates and enables </w:t>
      </w:r>
      <w:r w:rsidR="00B72585">
        <w:t xml:space="preserve">VA </w:t>
      </w:r>
      <w:r w:rsidR="008137FC">
        <w:t xml:space="preserve">Modernization by </w:t>
      </w:r>
      <w:r w:rsidR="00A60F6B" w:rsidRPr="00960FF9">
        <w:t>(</w:t>
      </w:r>
      <w:r w:rsidR="001C223C">
        <w:t>1</w:t>
      </w:r>
      <w:r w:rsidR="00A60F6B" w:rsidRPr="00960FF9">
        <w:t xml:space="preserve">) </w:t>
      </w:r>
      <w:r w:rsidR="00AC19A4">
        <w:t xml:space="preserve">modernization of the management of veteran health data, taking full </w:t>
      </w:r>
      <w:r w:rsidR="00A60F6B" w:rsidRPr="00960FF9">
        <w:t>advantage</w:t>
      </w:r>
      <w:r w:rsidR="00C37DDE" w:rsidRPr="00960FF9">
        <w:t xml:space="preserve"> of the features</w:t>
      </w:r>
      <w:r w:rsidR="007B1E05">
        <w:t xml:space="preserve">, </w:t>
      </w:r>
      <w:r w:rsidR="00A60F6B" w:rsidRPr="00960FF9">
        <w:t>scaling</w:t>
      </w:r>
      <w:r w:rsidR="007B1E05">
        <w:t>, and security</w:t>
      </w:r>
      <w:r w:rsidR="00A60F6B" w:rsidRPr="00960FF9">
        <w:t xml:space="preserve"> of VA’s new commercial cloud capabilities,</w:t>
      </w:r>
      <w:r w:rsidR="008137FC">
        <w:t xml:space="preserve"> (</w:t>
      </w:r>
      <w:r w:rsidR="001C223C">
        <w:t>2</w:t>
      </w:r>
      <w:r w:rsidR="008137FC">
        <w:t xml:space="preserve">) </w:t>
      </w:r>
      <w:r w:rsidR="008137FC">
        <w:t>resolving</w:t>
      </w:r>
      <w:r w:rsidR="008137FC" w:rsidRPr="00960FF9">
        <w:t xml:space="preserve"> </w:t>
      </w:r>
      <w:r w:rsidR="008137FC">
        <w:t>the severe and outstanding</w:t>
      </w:r>
      <w:r w:rsidR="008137FC" w:rsidRPr="00960FF9">
        <w:t xml:space="preserve"> security vulnerabilities of </w:t>
      </w:r>
      <w:r w:rsidR="00885F51">
        <w:t>all remote</w:t>
      </w:r>
      <w:r w:rsidR="008137FC" w:rsidRPr="00960FF9">
        <w:t xml:space="preserve"> </w:t>
      </w:r>
      <w:r w:rsidR="00885F51">
        <w:t xml:space="preserve">data </w:t>
      </w:r>
      <w:r w:rsidR="008137FC">
        <w:t>access for</w:t>
      </w:r>
      <w:r w:rsidR="00885F51">
        <w:t xml:space="preserve"> all</w:t>
      </w:r>
      <w:r w:rsidR="008137FC">
        <w:t xml:space="preserve"> </w:t>
      </w:r>
      <w:r w:rsidR="008137FC" w:rsidRPr="007B1E05">
        <w:rPr>
          <w:i/>
          <w:sz w:val="23"/>
          <w:szCs w:val="23"/>
        </w:rPr>
        <w:t>VISTA</w:t>
      </w:r>
      <w:r w:rsidR="008137FC" w:rsidRPr="00960FF9">
        <w:rPr>
          <w:i/>
        </w:rPr>
        <w:t xml:space="preserve"> </w:t>
      </w:r>
      <w:r w:rsidR="008137FC" w:rsidRPr="00960FF9">
        <w:t xml:space="preserve">systems, </w:t>
      </w:r>
      <w:r w:rsidR="001C223C" w:rsidRPr="00960FF9">
        <w:t>(</w:t>
      </w:r>
      <w:r w:rsidR="001C223C">
        <w:t>3</w:t>
      </w:r>
      <w:r w:rsidR="001C223C" w:rsidRPr="00960FF9">
        <w:t xml:space="preserve">) reducing the cost and complexity of maintenance of </w:t>
      </w:r>
      <w:r w:rsidR="001C223C">
        <w:t xml:space="preserve">all </w:t>
      </w:r>
      <w:r w:rsidR="001C223C" w:rsidRPr="00960FF9">
        <w:rPr>
          <w:i/>
        </w:rPr>
        <w:t xml:space="preserve">VISTA </w:t>
      </w:r>
      <w:r w:rsidR="001C223C" w:rsidRPr="00960FF9">
        <w:t xml:space="preserve">systems </w:t>
      </w:r>
      <w:r w:rsidR="00A60F6B" w:rsidRPr="00960FF9">
        <w:t xml:space="preserve"> (</w:t>
      </w:r>
      <w:r w:rsidR="00B72585">
        <w:t>4</w:t>
      </w:r>
      <w:r w:rsidR="00A60F6B" w:rsidRPr="00960FF9">
        <w:t xml:space="preserve">) </w:t>
      </w:r>
      <w:r w:rsidR="00AC19A4">
        <w:t>ensuring</w:t>
      </w:r>
      <w:r w:rsidR="00A60F6B" w:rsidRPr="00960FF9">
        <w:t xml:space="preserve"> the safe, secure, and seamless continuity of veteran care and services</w:t>
      </w:r>
      <w:r w:rsidR="004F599A" w:rsidRPr="00960FF9">
        <w:t xml:space="preserve"> as</w:t>
      </w:r>
      <w:r w:rsidR="00AC19A4">
        <w:t xml:space="preserve"> the </w:t>
      </w:r>
      <w:r w:rsidR="00885F51">
        <w:t>veterans</w:t>
      </w:r>
      <w:r w:rsidR="00AC19A4">
        <w:t xml:space="preserve"> health information </w:t>
      </w:r>
      <w:r w:rsidR="001C223C">
        <w:t>is</w:t>
      </w:r>
      <w:r w:rsidR="004F599A" w:rsidRPr="00960FF9">
        <w:t xml:space="preserve"> migrated to </w:t>
      </w:r>
      <w:r w:rsidR="008137FC">
        <w:t xml:space="preserve">modern cloud-based commercial platforms </w:t>
      </w:r>
      <w:r w:rsidR="00B72585">
        <w:t xml:space="preserve">and </w:t>
      </w:r>
      <w:r w:rsidR="00B72585">
        <w:t>(</w:t>
      </w:r>
      <w:r w:rsidR="00B72585">
        <w:t>5</w:t>
      </w:r>
      <w:r w:rsidR="00B72585">
        <w:t xml:space="preserve">) providing a roadmap and method for retirement of </w:t>
      </w:r>
      <w:r w:rsidR="00B72585" w:rsidRPr="008137FC">
        <w:rPr>
          <w:sz w:val="23"/>
          <w:szCs w:val="23"/>
        </w:rPr>
        <w:t>VISTA</w:t>
      </w:r>
      <w:r w:rsidR="00B72585">
        <w:t xml:space="preserve"> functionality</w:t>
      </w:r>
      <w:r w:rsidR="00B72585">
        <w:t xml:space="preserve"> </w:t>
      </w:r>
      <w:r w:rsidR="00B72585">
        <w:t xml:space="preserve">using a cloud-based enterprise-wide approach </w:t>
      </w:r>
      <w:r w:rsidR="008137FC">
        <w:t>(</w:t>
      </w:r>
      <w:r w:rsidR="00B72585">
        <w:t xml:space="preserve">rather than a </w:t>
      </w:r>
      <w:r w:rsidR="008137FC">
        <w:t xml:space="preserve">one </w:t>
      </w:r>
      <w:r w:rsidR="008137FC" w:rsidRPr="008137FC">
        <w:rPr>
          <w:sz w:val="23"/>
          <w:szCs w:val="23"/>
        </w:rPr>
        <w:t>VISTA</w:t>
      </w:r>
      <w:r w:rsidR="008137FC">
        <w:t xml:space="preserve"> at a time) </w:t>
      </w:r>
      <w:r w:rsidR="00B72585">
        <w:t xml:space="preserve"> enabling a </w:t>
      </w:r>
      <w:r w:rsidR="007B1E05">
        <w:t xml:space="preserve">more </w:t>
      </w:r>
      <w:r w:rsidR="00B72585">
        <w:t xml:space="preserve">reliable and </w:t>
      </w:r>
      <w:r w:rsidR="007B1E05">
        <w:t>rapid</w:t>
      </w:r>
      <w:r w:rsidR="00B72585">
        <w:t xml:space="preserve"> VA health record modernization.</w:t>
      </w:r>
    </w:p>
    <w:p w14:paraId="62A52181" w14:textId="77777777" w:rsidR="00A60F6B" w:rsidRDefault="00A60F6B" w:rsidP="00A60F6B"/>
    <w:p w14:paraId="1F581007" w14:textId="00ED61A8" w:rsidR="00E47F5F" w:rsidRDefault="00E47F5F" w:rsidP="0011119E">
      <w:pPr>
        <w:pStyle w:val="Heading1"/>
      </w:pPr>
      <w:bookmarkStart w:id="3" w:name="_Ref252976827"/>
      <w:bookmarkStart w:id="4" w:name="_Ref252976836"/>
      <w:bookmarkStart w:id="5" w:name="_Toc534872376"/>
      <w:r w:rsidRPr="00D13E0C">
        <w:t>APPLICABLE DOCUMENTS</w:t>
      </w:r>
      <w:bookmarkEnd w:id="3"/>
      <w:bookmarkEnd w:id="4"/>
      <w:bookmarkEnd w:id="5"/>
    </w:p>
    <w:p w14:paraId="106B9C03" w14:textId="77777777" w:rsidR="00031BB7" w:rsidRDefault="001912CD" w:rsidP="001B16F8">
      <w:pPr>
        <w:pStyle w:val="NoSpacing"/>
        <w:spacing w:after="120"/>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0B4CCCCD" w14:textId="68808239" w:rsidR="001B16F8" w:rsidRDefault="001B16F8" w:rsidP="00AA2E17">
      <w:pPr>
        <w:numPr>
          <w:ilvl w:val="0"/>
          <w:numId w:val="14"/>
        </w:numPr>
        <w:spacing w:line="276" w:lineRule="auto"/>
        <w:ind w:left="720"/>
        <w:contextualSpacing/>
      </w:pPr>
      <w:r>
        <w:t>Carnegie Mellon Software Engineering Institute, Capability Maturity Model® Integration for Development (CMMI-DEV), Version 1.3 November 2010</w:t>
      </w:r>
    </w:p>
    <w:p w14:paraId="1C59804F" w14:textId="77777777" w:rsidR="006A089F" w:rsidRPr="001B16F8" w:rsidRDefault="001B16F8" w:rsidP="00AA2E17">
      <w:pPr>
        <w:numPr>
          <w:ilvl w:val="0"/>
          <w:numId w:val="14"/>
        </w:numPr>
        <w:spacing w:after="60" w:line="276" w:lineRule="auto"/>
        <w:ind w:left="720"/>
        <w:contextualSpacing/>
        <w:rPr>
          <w:rStyle w:val="Emphasis"/>
          <w:b w:val="0"/>
          <w:i w:val="0"/>
          <w:iCs w:val="0"/>
          <w:color w:val="auto"/>
        </w:rPr>
      </w:pPr>
      <w:r>
        <w:t>VA Directive 6066, “Protected Health Information (PHI) And Business Associate Agreements Management”, September 2, 2014</w:t>
      </w:r>
    </w:p>
    <w:p w14:paraId="309C1424" w14:textId="77777777" w:rsidR="00E47F5F" w:rsidRPr="001D295F" w:rsidRDefault="00E47F5F" w:rsidP="00031BB7">
      <w:pPr>
        <w:pStyle w:val="Heading1"/>
      </w:pPr>
      <w:bookmarkStart w:id="11" w:name="_Toc534872377"/>
      <w:r w:rsidRPr="001D295F">
        <w:t>SCOPE OF WORK</w:t>
      </w:r>
      <w:bookmarkEnd w:id="6"/>
      <w:bookmarkEnd w:id="7"/>
      <w:bookmarkEnd w:id="8"/>
      <w:bookmarkEnd w:id="9"/>
      <w:bookmarkEnd w:id="11"/>
    </w:p>
    <w:p w14:paraId="11A22ABC" w14:textId="261B036F" w:rsidR="006A062C" w:rsidRDefault="00E47F5F" w:rsidP="000C2F41">
      <w:pPr>
        <w:pStyle w:val="NoSpacing"/>
      </w:pPr>
      <w:r w:rsidRPr="001D295F">
        <w:t xml:space="preserve">The Contractor shall </w:t>
      </w:r>
      <w:r w:rsidR="00234FD7" w:rsidRPr="00234FD7">
        <w:t xml:space="preserve">complete the audit, analysis, and translation of the </w:t>
      </w:r>
      <w:r w:rsidR="00191282" w:rsidRPr="00234FD7">
        <w:t xml:space="preserve">entire </w:t>
      </w:r>
      <w:r w:rsidR="00191282" w:rsidRPr="00803D5E">
        <w:rPr>
          <w:i/>
          <w:sz w:val="22"/>
          <w:szCs w:val="22"/>
        </w:rPr>
        <w:t>VISTA</w:t>
      </w:r>
      <w:r w:rsidR="00803D5E">
        <w:rPr>
          <w:i/>
          <w:sz w:val="22"/>
          <w:szCs w:val="22"/>
        </w:rPr>
        <w:t xml:space="preserve"> </w:t>
      </w:r>
      <w:r w:rsidR="00234FD7" w:rsidRPr="00234FD7">
        <w:t>RPC interface into a modern machine-processable form, to be operationa</w:t>
      </w:r>
      <w:r w:rsidR="00FE4CF7">
        <w:t>lized and scaled for p</w:t>
      </w:r>
      <w:r w:rsidR="00234FD7" w:rsidRPr="00234FD7">
        <w:t xml:space="preserve">roduction </w:t>
      </w:r>
      <w:r w:rsidR="00FE4CF7">
        <w:t>e</w:t>
      </w:r>
      <w:r w:rsidR="00234FD7" w:rsidRPr="00234FD7">
        <w:t xml:space="preserve">nterprise use on the </w:t>
      </w:r>
      <w:r w:rsidR="00EB5BEA">
        <w:t xml:space="preserve">VAEC </w:t>
      </w:r>
      <w:r w:rsidR="0095089F">
        <w:t xml:space="preserve"> AWS </w:t>
      </w:r>
      <w:r w:rsidR="00EB5BEA">
        <w:t>CloudW</w:t>
      </w:r>
      <w:r w:rsidR="00234FD7" w:rsidRPr="00234FD7">
        <w:t>atch monitoring tool in order to provide a comprehensive cloud-</w:t>
      </w:r>
      <w:r w:rsidR="00191282" w:rsidRPr="00234FD7">
        <w:t xml:space="preserve">based </w:t>
      </w:r>
      <w:r w:rsidR="00191282" w:rsidRPr="0095089F">
        <w:rPr>
          <w:i/>
          <w:sz w:val="23"/>
          <w:szCs w:val="23"/>
        </w:rPr>
        <w:t>VISTA</w:t>
      </w:r>
      <w:r w:rsidR="00803D5E">
        <w:rPr>
          <w:i/>
          <w:sz w:val="22"/>
          <w:szCs w:val="22"/>
        </w:rPr>
        <w:t xml:space="preserve"> </w:t>
      </w:r>
      <w:r w:rsidR="00234FD7" w:rsidRPr="00234FD7">
        <w:t xml:space="preserve">RPC Interface monitoring and security for </w:t>
      </w:r>
      <w:r w:rsidR="00191282" w:rsidRPr="00234FD7">
        <w:t xml:space="preserve">all </w:t>
      </w:r>
      <w:r w:rsidR="00191282" w:rsidRPr="00803D5E">
        <w:rPr>
          <w:i/>
          <w:sz w:val="22"/>
          <w:szCs w:val="22"/>
        </w:rPr>
        <w:t>VISTA</w:t>
      </w:r>
      <w:r w:rsidR="00803D5E">
        <w:t xml:space="preserve"> s</w:t>
      </w:r>
      <w:r w:rsidR="00EB5BEA">
        <w:t>ystems migrated to the VAEC.</w:t>
      </w:r>
    </w:p>
    <w:p w14:paraId="7703C6A9" w14:textId="77777777" w:rsidR="001B16F8" w:rsidRPr="00742106" w:rsidRDefault="001B16F8" w:rsidP="000C2F41">
      <w:pPr>
        <w:pStyle w:val="NoSpacing"/>
        <w:rPr>
          <w:rStyle w:val="Emphasis"/>
          <w:rFonts w:cs="Arial"/>
          <w:b w:val="0"/>
          <w:i w:val="0"/>
          <w:caps/>
          <w:color w:val="auto"/>
        </w:rPr>
      </w:pPr>
    </w:p>
    <w:p w14:paraId="66E94198" w14:textId="5B58565F" w:rsidR="00082667" w:rsidRDefault="001B16F8" w:rsidP="000C2F41">
      <w:pPr>
        <w:pStyle w:val="NoSpacing"/>
        <w:rPr>
          <w:color w:val="000000"/>
        </w:rPr>
      </w:pPr>
      <w:r>
        <w:rPr>
          <w:color w:val="000000"/>
        </w:rPr>
        <w:t xml:space="preserve">The Contractor shall support Project Management, Software Design and Development, System Testing, Cybersecurity Testing and Remediation, Performance &amp; Regression </w:t>
      </w:r>
      <w:r w:rsidR="004634DB">
        <w:rPr>
          <w:color w:val="000000"/>
        </w:rPr>
        <w:t>Testing, System</w:t>
      </w:r>
      <w:r>
        <w:rPr>
          <w:color w:val="000000"/>
        </w:rPr>
        <w:t xml:space="preserve"> and Software Documentation, Risk and Defect Management, Release and Deployment, and support Authority to Operate (ATO)</w:t>
      </w:r>
      <w:r w:rsidR="00D76B71">
        <w:rPr>
          <w:color w:val="000000"/>
        </w:rPr>
        <w:t>, and A&amp;A</w:t>
      </w:r>
      <w:r>
        <w:rPr>
          <w:color w:val="000000"/>
        </w:rPr>
        <w:t xml:space="preserve"> assessment.</w:t>
      </w:r>
    </w:p>
    <w:p w14:paraId="781049C7" w14:textId="77777777" w:rsidR="00D76B71" w:rsidRPr="00742106" w:rsidRDefault="00D76B71" w:rsidP="000C2F41">
      <w:pPr>
        <w:pStyle w:val="NoSpacing"/>
        <w:rPr>
          <w:rStyle w:val="Emphasis"/>
          <w:rFonts w:cs="Arial"/>
          <w:b w:val="0"/>
          <w:i w:val="0"/>
          <w:color w:val="auto"/>
        </w:rPr>
      </w:pPr>
    </w:p>
    <w:p w14:paraId="1D865C55" w14:textId="77777777" w:rsidR="00082667" w:rsidRPr="0032367E" w:rsidRDefault="00082667" w:rsidP="00235BF7">
      <w:pPr>
        <w:pStyle w:val="Heading2"/>
        <w:rPr>
          <w:rStyle w:val="Emphasis"/>
          <w:rFonts w:cs="Arial"/>
          <w:b/>
          <w:i w:val="0"/>
          <w:iCs/>
          <w:color w:val="auto"/>
        </w:rPr>
      </w:pPr>
      <w:bookmarkStart w:id="12" w:name="_Toc300062767"/>
      <w:bookmarkStart w:id="13" w:name="_Toc534872378"/>
      <w:r w:rsidRPr="0032367E">
        <w:rPr>
          <w:rStyle w:val="Emphasis"/>
          <w:rFonts w:cs="Arial"/>
          <w:b/>
          <w:i w:val="0"/>
          <w:iCs/>
          <w:color w:val="auto"/>
        </w:rPr>
        <w:t>APPLICABILITY</w:t>
      </w:r>
      <w:bookmarkEnd w:id="12"/>
      <w:bookmarkEnd w:id="13"/>
    </w:p>
    <w:p w14:paraId="4690E2E0" w14:textId="15257553" w:rsidR="001B16F8" w:rsidRDefault="001B16F8" w:rsidP="001B16F8">
      <w:pPr>
        <w:pBdr>
          <w:top w:val="nil"/>
          <w:left w:val="nil"/>
          <w:bottom w:val="nil"/>
          <w:right w:val="nil"/>
          <w:between w:val="nil"/>
        </w:pBdr>
        <w:rPr>
          <w:color w:val="000000"/>
        </w:rPr>
      </w:pPr>
      <w:r>
        <w:rPr>
          <w:color w:val="000000"/>
        </w:rPr>
        <w:t xml:space="preserve">This TO effort PWS is within the following T4NG Basic PWS scope of paragraphs </w:t>
      </w:r>
    </w:p>
    <w:p w14:paraId="3F5C757B" w14:textId="77777777" w:rsidR="001B16F8" w:rsidRDefault="001B16F8" w:rsidP="001B16F8">
      <w:pPr>
        <w:pBdr>
          <w:top w:val="nil"/>
          <w:left w:val="nil"/>
          <w:bottom w:val="nil"/>
          <w:right w:val="nil"/>
          <w:between w:val="nil"/>
        </w:pBdr>
        <w:rPr>
          <w:color w:val="000000"/>
        </w:rPr>
      </w:pPr>
    </w:p>
    <w:p w14:paraId="5913BBCF" w14:textId="77777777" w:rsidR="001B16F8" w:rsidRDefault="001B16F8" w:rsidP="001B16F8">
      <w:pPr>
        <w:pBdr>
          <w:top w:val="nil"/>
          <w:left w:val="nil"/>
          <w:bottom w:val="nil"/>
          <w:right w:val="nil"/>
          <w:between w:val="nil"/>
        </w:pBdr>
        <w:ind w:left="720"/>
        <w:rPr>
          <w:color w:val="000000"/>
        </w:rPr>
      </w:pPr>
      <w:r>
        <w:rPr>
          <w:color w:val="000000"/>
        </w:rPr>
        <w:t xml:space="preserve">4.1.6 Program Management Support </w:t>
      </w:r>
    </w:p>
    <w:p w14:paraId="6518E304" w14:textId="77777777" w:rsidR="001B16F8" w:rsidRDefault="001B16F8" w:rsidP="001B16F8">
      <w:pPr>
        <w:pBdr>
          <w:top w:val="nil"/>
          <w:left w:val="nil"/>
          <w:bottom w:val="nil"/>
          <w:right w:val="nil"/>
          <w:between w:val="nil"/>
        </w:pBdr>
        <w:ind w:left="720"/>
        <w:rPr>
          <w:color w:val="000000"/>
        </w:rPr>
      </w:pPr>
      <w:r>
        <w:rPr>
          <w:color w:val="000000"/>
        </w:rPr>
        <w:t xml:space="preserve">4.2.1 Design and Development </w:t>
      </w:r>
    </w:p>
    <w:p w14:paraId="06CA0319" w14:textId="77777777" w:rsidR="001B16F8" w:rsidRDefault="001B16F8" w:rsidP="001B16F8">
      <w:pPr>
        <w:pBdr>
          <w:top w:val="nil"/>
          <w:left w:val="nil"/>
          <w:bottom w:val="nil"/>
          <w:right w:val="nil"/>
          <w:between w:val="nil"/>
        </w:pBdr>
        <w:ind w:left="720"/>
        <w:rPr>
          <w:color w:val="000000"/>
        </w:rPr>
      </w:pPr>
      <w:r>
        <w:rPr>
          <w:color w:val="000000"/>
        </w:rPr>
        <w:t xml:space="preserve">4.2.4 Enterprise Application/Services </w:t>
      </w:r>
    </w:p>
    <w:p w14:paraId="0EE5861D" w14:textId="77777777" w:rsidR="001B16F8" w:rsidRDefault="001B16F8" w:rsidP="001B16F8">
      <w:pPr>
        <w:pBdr>
          <w:top w:val="nil"/>
          <w:left w:val="nil"/>
          <w:bottom w:val="nil"/>
          <w:right w:val="nil"/>
          <w:between w:val="nil"/>
        </w:pBdr>
        <w:ind w:left="720"/>
        <w:rPr>
          <w:color w:val="000000"/>
        </w:rPr>
      </w:pPr>
      <w:r>
        <w:rPr>
          <w:color w:val="000000"/>
        </w:rPr>
        <w:t xml:space="preserve">4.2.9 System/Software Integration </w:t>
      </w:r>
    </w:p>
    <w:p w14:paraId="1656CA93" w14:textId="77777777" w:rsidR="001B16F8" w:rsidRDefault="001B16F8" w:rsidP="001B16F8">
      <w:pPr>
        <w:pBdr>
          <w:top w:val="nil"/>
          <w:left w:val="nil"/>
          <w:bottom w:val="nil"/>
          <w:right w:val="nil"/>
          <w:between w:val="nil"/>
        </w:pBdr>
        <w:ind w:left="720"/>
        <w:rPr>
          <w:color w:val="000000"/>
        </w:rPr>
      </w:pPr>
      <w:r>
        <w:rPr>
          <w:color w:val="000000"/>
        </w:rPr>
        <w:lastRenderedPageBreak/>
        <w:t xml:space="preserve">4.2.12 Engineering and Technical Documentation </w:t>
      </w:r>
    </w:p>
    <w:p w14:paraId="1AA61A2F" w14:textId="77777777" w:rsidR="001B16F8" w:rsidRDefault="001B16F8" w:rsidP="001B16F8">
      <w:pPr>
        <w:pBdr>
          <w:top w:val="nil"/>
          <w:left w:val="nil"/>
          <w:bottom w:val="nil"/>
          <w:right w:val="nil"/>
          <w:between w:val="nil"/>
        </w:pBdr>
        <w:ind w:left="720"/>
        <w:rPr>
          <w:color w:val="000000"/>
        </w:rPr>
      </w:pPr>
      <w:r>
        <w:rPr>
          <w:color w:val="000000"/>
        </w:rPr>
        <w:t>4.4 Test &amp; Evaluation (T&amp;E)</w:t>
      </w:r>
    </w:p>
    <w:p w14:paraId="71473A10" w14:textId="77777777" w:rsidR="001B16F8" w:rsidRDefault="001B16F8" w:rsidP="001B16F8">
      <w:pPr>
        <w:pBdr>
          <w:top w:val="nil"/>
          <w:left w:val="nil"/>
          <w:bottom w:val="nil"/>
          <w:right w:val="nil"/>
          <w:between w:val="nil"/>
        </w:pBdr>
        <w:ind w:left="720"/>
        <w:rPr>
          <w:color w:val="000000"/>
        </w:rPr>
      </w:pPr>
      <w:r>
        <w:rPr>
          <w:color w:val="000000"/>
        </w:rPr>
        <w:t>4.8 Operations and Maintenance (O&amp;M)</w:t>
      </w:r>
    </w:p>
    <w:p w14:paraId="548B7278" w14:textId="77777777" w:rsidR="001B16F8" w:rsidRDefault="001B16F8" w:rsidP="001B16F8">
      <w:pPr>
        <w:pBdr>
          <w:top w:val="nil"/>
          <w:left w:val="nil"/>
          <w:bottom w:val="nil"/>
          <w:right w:val="nil"/>
          <w:between w:val="nil"/>
        </w:pBdr>
        <w:ind w:left="720"/>
        <w:rPr>
          <w:color w:val="000000"/>
        </w:rPr>
      </w:pPr>
      <w:r>
        <w:rPr>
          <w:color w:val="000000"/>
        </w:rPr>
        <w:t xml:space="preserve">4.9.1 Information Assurance (IA) </w:t>
      </w:r>
    </w:p>
    <w:p w14:paraId="04B34CC6" w14:textId="77777777" w:rsidR="00082667" w:rsidRDefault="00082667" w:rsidP="000C2F41">
      <w:pPr>
        <w:pStyle w:val="NoSpacing"/>
      </w:pPr>
    </w:p>
    <w:p w14:paraId="6D94FFF9" w14:textId="77777777" w:rsidR="00082667" w:rsidRPr="00082667" w:rsidRDefault="00082667" w:rsidP="00082667">
      <w:pPr>
        <w:pStyle w:val="Heading2"/>
      </w:pPr>
      <w:bookmarkStart w:id="14" w:name="_Toc300062768"/>
      <w:bookmarkStart w:id="15" w:name="_Toc534872379"/>
      <w:r w:rsidRPr="00082667">
        <w:t>ORDER TYPE</w:t>
      </w:r>
      <w:bookmarkEnd w:id="14"/>
      <w:bookmarkEnd w:id="15"/>
    </w:p>
    <w:p w14:paraId="082CEE91" w14:textId="77777777" w:rsidR="00082667" w:rsidRDefault="00082667" w:rsidP="000C2F41">
      <w:pPr>
        <w:pStyle w:val="NoSpacing"/>
      </w:pPr>
      <w:r w:rsidRPr="00691539">
        <w:t xml:space="preserve">The effort shall be proposed on a </w:t>
      </w:r>
      <w:r w:rsidRPr="001B16F8">
        <w:t xml:space="preserve">Firm Fixed Price (FFP) </w:t>
      </w:r>
      <w:r w:rsidRPr="00691539">
        <w:t>basis.</w:t>
      </w:r>
    </w:p>
    <w:p w14:paraId="1695D18F" w14:textId="77777777" w:rsidR="00734F3E" w:rsidRDefault="00734F3E" w:rsidP="000C2F41">
      <w:pPr>
        <w:pStyle w:val="NoSpacing"/>
      </w:pPr>
    </w:p>
    <w:p w14:paraId="3EC8F4F0" w14:textId="77777777" w:rsidR="00E47F5F" w:rsidRPr="00D13E0C" w:rsidRDefault="00E47F5F" w:rsidP="0011119E">
      <w:pPr>
        <w:pStyle w:val="Heading1"/>
      </w:pPr>
      <w:bookmarkStart w:id="16" w:name="_Toc534872380"/>
      <w:bookmarkStart w:id="17" w:name="_Toc251331940"/>
      <w:bookmarkStart w:id="18" w:name="_Ref252782779"/>
      <w:bookmarkStart w:id="19" w:name="_Ref252782791"/>
      <w:r w:rsidRPr="00D13E0C">
        <w:t>PE</w:t>
      </w:r>
      <w:r w:rsidR="00CC6169">
        <w:t>R</w:t>
      </w:r>
      <w:r w:rsidRPr="00D13E0C">
        <w:t>FORMANCE DETAILS</w:t>
      </w:r>
      <w:bookmarkEnd w:id="16"/>
    </w:p>
    <w:p w14:paraId="3E6960DF" w14:textId="77777777" w:rsidR="00E47F5F" w:rsidRDefault="00E47F5F" w:rsidP="00B7462B">
      <w:pPr>
        <w:pStyle w:val="Heading2"/>
      </w:pPr>
      <w:bookmarkStart w:id="20" w:name="_Ref252977053"/>
      <w:bookmarkStart w:id="21" w:name="_Toc534872381"/>
      <w:r w:rsidRPr="00D13E0C">
        <w:t>PERFORMANCE PERIOD</w:t>
      </w:r>
      <w:bookmarkEnd w:id="17"/>
      <w:bookmarkEnd w:id="18"/>
      <w:bookmarkEnd w:id="19"/>
      <w:bookmarkEnd w:id="20"/>
      <w:bookmarkEnd w:id="21"/>
    </w:p>
    <w:p w14:paraId="6BB62200" w14:textId="3F3C1861" w:rsidR="001B16F8" w:rsidRDefault="001B16F8" w:rsidP="001B16F8">
      <w:pPr>
        <w:pBdr>
          <w:top w:val="nil"/>
          <w:left w:val="nil"/>
          <w:bottom w:val="nil"/>
          <w:right w:val="nil"/>
          <w:between w:val="nil"/>
        </w:pBdr>
        <w:rPr>
          <w:color w:val="000000"/>
        </w:rPr>
      </w:pPr>
      <w:bookmarkStart w:id="22" w:name="_Toc251331941"/>
      <w:bookmarkStart w:id="23" w:name="_Ref252782809"/>
      <w:bookmarkStart w:id="24" w:name="_Ref252782820"/>
      <w:r>
        <w:rPr>
          <w:color w:val="000000"/>
        </w:rPr>
        <w:t>The Period of Performance (PoP) shall be 12 months</w:t>
      </w:r>
      <w:r w:rsidR="00A54D87" w:rsidRPr="001D295F">
        <w:rPr>
          <w:color w:val="000000"/>
        </w:rPr>
        <w:t>.</w:t>
      </w:r>
      <w:r>
        <w:rPr>
          <w:color w:val="000000"/>
        </w:rPr>
        <w:t xml:space="preserve"> </w:t>
      </w:r>
    </w:p>
    <w:p w14:paraId="454355C8" w14:textId="77777777" w:rsidR="00E47F5F" w:rsidRPr="00D13E0C" w:rsidRDefault="00E47F5F" w:rsidP="0075504C">
      <w:pPr>
        <w:pStyle w:val="Heading2"/>
      </w:pPr>
      <w:bookmarkStart w:id="25" w:name="_Toc534872382"/>
      <w:r w:rsidRPr="00D13E0C">
        <w:t>PLACE OF PERFORMANCE</w:t>
      </w:r>
      <w:bookmarkEnd w:id="22"/>
      <w:bookmarkEnd w:id="23"/>
      <w:bookmarkEnd w:id="24"/>
      <w:bookmarkEnd w:id="25"/>
    </w:p>
    <w:p w14:paraId="433EB631" w14:textId="77777777" w:rsidR="001B16F8" w:rsidRDefault="001B16F8" w:rsidP="001B16F8">
      <w:pPr>
        <w:pBdr>
          <w:top w:val="nil"/>
          <w:left w:val="nil"/>
          <w:bottom w:val="nil"/>
          <w:right w:val="nil"/>
          <w:between w:val="nil"/>
        </w:pBdr>
        <w:rPr>
          <w:i/>
          <w:color w:val="000000"/>
        </w:rPr>
      </w:pPr>
      <w:bookmarkStart w:id="26" w:name="_Toc251331942"/>
      <w:bookmarkStart w:id="27" w:name="_Ref252782839"/>
      <w:bookmarkStart w:id="28" w:name="_Ref252782849"/>
      <w:r>
        <w:rPr>
          <w:color w:val="000000"/>
        </w:rPr>
        <w:t>Efforts under this TO shall be performed at Contractor facilities.  The Contractor shall identify the Contractor’s place of performance in their Task Execution Plan submission</w:t>
      </w:r>
      <w:r>
        <w:rPr>
          <w:i/>
          <w:color w:val="000000"/>
        </w:rPr>
        <w:t>.</w:t>
      </w:r>
    </w:p>
    <w:p w14:paraId="57E05C27" w14:textId="77777777" w:rsidR="00E47F5F" w:rsidRPr="00D13E0C" w:rsidRDefault="00E47F5F" w:rsidP="0075504C">
      <w:pPr>
        <w:pStyle w:val="Heading2"/>
      </w:pPr>
      <w:bookmarkStart w:id="29" w:name="_Toc534872383"/>
      <w:r w:rsidRPr="00D13E0C">
        <w:t>TRAVEL</w:t>
      </w:r>
      <w:bookmarkEnd w:id="26"/>
      <w:bookmarkEnd w:id="27"/>
      <w:bookmarkEnd w:id="28"/>
      <w:r w:rsidR="00810B16">
        <w:t xml:space="preserve"> OR SPECIAL REQUIREMENTS</w:t>
      </w:r>
      <w:bookmarkEnd w:id="29"/>
    </w:p>
    <w:p w14:paraId="553C22A7" w14:textId="77777777" w:rsidR="001B16F8" w:rsidRDefault="001B16F8" w:rsidP="001B16F8">
      <w:pPr>
        <w:pBdr>
          <w:top w:val="nil"/>
          <w:left w:val="nil"/>
          <w:bottom w:val="nil"/>
          <w:right w:val="nil"/>
          <w:between w:val="nil"/>
        </w:pBdr>
        <w:rPr>
          <w:color w:val="000000"/>
        </w:rPr>
      </w:pPr>
      <w:bookmarkStart w:id="30" w:name="_Toc300062773"/>
      <w:r>
        <w:rPr>
          <w:color w:val="000000"/>
        </w:rPr>
        <w:t>The Government anticipates travel to perform the tasks associated with the effort, as well as to attend program-related meetings or conferences throughout the PoP.  Include all estimated travel costs in your firm-fixed price line items. These costs will not be directly reimbursed by the Government.</w:t>
      </w:r>
    </w:p>
    <w:p w14:paraId="7F0A3C60" w14:textId="77777777" w:rsidR="001B16F8" w:rsidRDefault="001B16F8" w:rsidP="001B16F8">
      <w:pPr>
        <w:pBdr>
          <w:top w:val="nil"/>
          <w:left w:val="nil"/>
          <w:bottom w:val="nil"/>
          <w:right w:val="nil"/>
          <w:between w:val="nil"/>
        </w:pBdr>
        <w:rPr>
          <w:color w:val="000000"/>
        </w:rPr>
      </w:pPr>
    </w:p>
    <w:p w14:paraId="46BB3BAA" w14:textId="77777777" w:rsidR="001B16F8" w:rsidRDefault="001B16F8" w:rsidP="001B16F8">
      <w:pPr>
        <w:pBdr>
          <w:top w:val="nil"/>
          <w:left w:val="nil"/>
          <w:bottom w:val="nil"/>
          <w:right w:val="nil"/>
          <w:between w:val="nil"/>
        </w:pBdr>
        <w:rPr>
          <w:color w:val="000000"/>
        </w:rPr>
      </w:pPr>
      <w:r>
        <w:rPr>
          <w:color w:val="000000"/>
        </w:rPr>
        <w:t xml:space="preserve">The total estimated number of trips and anticipated locations in support of the program related meetings for this effort is shown below.  </w:t>
      </w:r>
    </w:p>
    <w:p w14:paraId="17ECCE4A" w14:textId="77777777" w:rsidR="001B16F8" w:rsidRDefault="001B16F8" w:rsidP="001B16F8">
      <w:pPr>
        <w:pBdr>
          <w:top w:val="nil"/>
          <w:left w:val="nil"/>
          <w:bottom w:val="nil"/>
          <w:right w:val="nil"/>
          <w:between w:val="nil"/>
        </w:pBdr>
        <w:rPr>
          <w:color w:val="000000"/>
        </w:rPr>
      </w:pPr>
    </w:p>
    <w:p w14:paraId="72B2A514" w14:textId="77F3CD12" w:rsidR="001B16F8" w:rsidRDefault="001B16F8" w:rsidP="00AA2E17">
      <w:pPr>
        <w:numPr>
          <w:ilvl w:val="0"/>
          <w:numId w:val="15"/>
        </w:numPr>
        <w:pBdr>
          <w:top w:val="nil"/>
          <w:left w:val="nil"/>
          <w:bottom w:val="nil"/>
          <w:right w:val="nil"/>
          <w:between w:val="nil"/>
        </w:pBdr>
        <w:spacing w:after="240" w:line="276" w:lineRule="auto"/>
      </w:pPr>
      <w:r w:rsidRPr="003968D1">
        <w:t xml:space="preserve">Washington, DC </w:t>
      </w:r>
      <w:r w:rsidR="005A54AB">
        <w:t xml:space="preserve">or other </w:t>
      </w:r>
      <w:r w:rsidR="00851C9A">
        <w:t xml:space="preserve">VA </w:t>
      </w:r>
      <w:r w:rsidR="005A54AB">
        <w:t xml:space="preserve">location as appropriate </w:t>
      </w:r>
      <w:r w:rsidRPr="003968D1">
        <w:t xml:space="preserve">- two trips with two contractors traveling per trip for </w:t>
      </w:r>
      <w:r w:rsidR="00A95038">
        <w:t>3</w:t>
      </w:r>
      <w:r w:rsidRPr="003968D1">
        <w:t xml:space="preserve"> – </w:t>
      </w:r>
      <w:r w:rsidR="00A95038">
        <w:t>4</w:t>
      </w:r>
      <w:r w:rsidRPr="003968D1">
        <w:t xml:space="preserve"> days per trip.</w:t>
      </w:r>
    </w:p>
    <w:p w14:paraId="79E883E2" w14:textId="77777777" w:rsidR="000B3060" w:rsidRPr="003968D1" w:rsidRDefault="000B3060" w:rsidP="0048458A">
      <w:pPr>
        <w:pBdr>
          <w:top w:val="nil"/>
          <w:left w:val="nil"/>
          <w:bottom w:val="nil"/>
          <w:right w:val="nil"/>
          <w:between w:val="nil"/>
        </w:pBdr>
        <w:spacing w:after="240" w:line="276" w:lineRule="auto"/>
      </w:pPr>
    </w:p>
    <w:p w14:paraId="5870704B" w14:textId="77777777" w:rsidR="00304988" w:rsidRDefault="00304988" w:rsidP="00304988">
      <w:pPr>
        <w:pStyle w:val="Heading2"/>
      </w:pPr>
      <w:bookmarkStart w:id="31" w:name="_Toc534872384"/>
      <w:r w:rsidRPr="00937C7F">
        <w:t>CONTRACT MANAGEMENT</w:t>
      </w:r>
      <w:bookmarkEnd w:id="30"/>
      <w:bookmarkEnd w:id="31"/>
    </w:p>
    <w:p w14:paraId="6C90DA0A" w14:textId="6BE4666D" w:rsidR="00304988" w:rsidRDefault="00304988" w:rsidP="000C2F41">
      <w:pPr>
        <w:pStyle w:val="NoSpacing"/>
      </w:pPr>
      <w:r w:rsidRPr="00937C7F">
        <w:t xml:space="preserve">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7A456086" w14:textId="77777777" w:rsidR="00843AFB" w:rsidRDefault="00843AFB" w:rsidP="000C2F41">
      <w:pPr>
        <w:pStyle w:val="NoSpacing"/>
      </w:pPr>
    </w:p>
    <w:p w14:paraId="0C09A7F3" w14:textId="77777777" w:rsidR="00304988" w:rsidRPr="001D5B9A" w:rsidRDefault="00304988" w:rsidP="00304988">
      <w:pPr>
        <w:pStyle w:val="Heading2"/>
      </w:pPr>
      <w:bookmarkStart w:id="32" w:name="_Toc300062774"/>
      <w:bookmarkStart w:id="33" w:name="_Toc534872385"/>
      <w:r w:rsidRPr="001D5B9A">
        <w:t>GOVERNMENT FURNISHED PROPERTY</w:t>
      </w:r>
      <w:bookmarkEnd w:id="32"/>
      <w:bookmarkEnd w:id="33"/>
    </w:p>
    <w:p w14:paraId="23CC10C4" w14:textId="77777777" w:rsidR="005B6437" w:rsidRPr="00166B11" w:rsidRDefault="005B6437" w:rsidP="005B6437">
      <w:pPr>
        <w:rPr>
          <w:rFonts w:cs="Arial"/>
        </w:rPr>
      </w:pPr>
      <w:r w:rsidRPr="00AC34EA">
        <w:rPr>
          <w:rStyle w:val="Emphasis"/>
          <w:b w:val="0"/>
          <w:i w:val="0"/>
          <w:color w:val="auto"/>
        </w:rPr>
        <w:t>The Government has multiple remote access solutions available to include Citrix Access Gateway (CAG), Site-to-Site Virtual Private Network (VPN), and RESCUE VPN. </w:t>
      </w:r>
    </w:p>
    <w:p w14:paraId="66ABE466" w14:textId="77777777" w:rsidR="005B6437" w:rsidRPr="00433975" w:rsidRDefault="005B6437" w:rsidP="005B6437">
      <w:pPr>
        <w:rPr>
          <w:rFonts w:cs="Arial"/>
        </w:rPr>
      </w:pPr>
    </w:p>
    <w:p w14:paraId="6B661BE8" w14:textId="5928B4E9" w:rsidR="005B6437" w:rsidRPr="00AC34EA" w:rsidRDefault="005B6437" w:rsidP="005B6437">
      <w:pPr>
        <w:pStyle w:val="NoSpacing"/>
        <w:rPr>
          <w:rStyle w:val="Emphasis"/>
          <w:b w:val="0"/>
          <w:bCs/>
          <w:i w:val="0"/>
          <w:iCs w:val="0"/>
          <w:color w:val="auto"/>
        </w:rPr>
      </w:pPr>
      <w:r w:rsidRPr="00AC34EA">
        <w:rPr>
          <w:rStyle w:val="Emphasis"/>
          <w:b w:val="0"/>
          <w:i w:val="0"/>
          <w:color w:val="auto"/>
        </w:rPr>
        <w:t xml:space="preserve">The Government’s issuance of Government Furnished Equipment (GFE) is limited to Contractor personnel requiring direct access to the network to: development </w:t>
      </w:r>
      <w:r w:rsidRPr="00AC34EA">
        <w:rPr>
          <w:rStyle w:val="Emphasis"/>
          <w:b w:val="0"/>
          <w:i w:val="0"/>
          <w:color w:val="auto"/>
        </w:rPr>
        <w:lastRenderedPageBreak/>
        <w:t>environments; install, configure and run Technical Reference Model (TRM) approved software and tools</w:t>
      </w:r>
      <w:r w:rsidR="00BF380B">
        <w:rPr>
          <w:rStyle w:val="Emphasis"/>
          <w:b w:val="0"/>
          <w:i w:val="0"/>
          <w:color w:val="auto"/>
        </w:rPr>
        <w:t xml:space="preserve">; </w:t>
      </w:r>
      <w:r w:rsidRPr="00AC34EA">
        <w:rPr>
          <w:rStyle w:val="Emphasis"/>
          <w:b w:val="0"/>
          <w:i w:val="0"/>
          <w:color w:val="auto"/>
        </w:rPr>
        <w:t>upload/download/ manipulate code, run scripts, and apply patches; configure and change system settings; check logs, troubleshoot/debug, and test/QA.</w:t>
      </w:r>
    </w:p>
    <w:p w14:paraId="474980FA" w14:textId="77777777" w:rsidR="005B6437" w:rsidRPr="00166B11" w:rsidRDefault="005B6437" w:rsidP="005B6437"/>
    <w:p w14:paraId="69E5CDA9" w14:textId="77777777" w:rsidR="005B6437" w:rsidRPr="00AC34EA" w:rsidRDefault="005B6437" w:rsidP="005B6437">
      <w:pPr>
        <w:pStyle w:val="NoSpacing"/>
        <w:rPr>
          <w:rStyle w:val="Emphasis"/>
          <w:b w:val="0"/>
          <w:i w:val="0"/>
          <w:color w:val="auto"/>
        </w:rPr>
      </w:pPr>
      <w:r w:rsidRPr="00AC34EA">
        <w:rPr>
          <w:rStyle w:val="Emphasis"/>
          <w:b w:val="0"/>
          <w:i w:val="0"/>
          <w:color w:val="auto"/>
        </w:rPr>
        <w:t xml:space="preserve">When necessary, the Government will furnish desktops or laptops, for use by the Contractor to access VA networks, systems, or applications to meet the requirements of this PWS. The overarching goal is to determine the most cost-effective approach to providing needed access to the VA environment coupled with the need to ensure proper Change Management principles are followed. </w:t>
      </w:r>
      <w:r w:rsidRPr="00AC34EA">
        <w:rPr>
          <w:rStyle w:val="Emphasis"/>
          <w:b w:val="0"/>
          <w:i w:val="0"/>
          <w:iCs w:val="0"/>
          <w:color w:val="auto"/>
        </w:rPr>
        <w:t xml:space="preserve">Contractor personnel shall adhere to all VA system access requirements for on-site and remote users in accordance with VA standards, local security regulations, policies and rules of behavior. </w:t>
      </w:r>
      <w:r w:rsidRPr="00AC34EA">
        <w:rPr>
          <w:rStyle w:val="Emphasis"/>
          <w:b w:val="0"/>
          <w:i w:val="0"/>
          <w:color w:val="auto"/>
        </w:rPr>
        <w:t xml:space="preserve">GFE shall be approved by the COR and Program Manager on a case-by-case basis prior to issuance. </w:t>
      </w:r>
    </w:p>
    <w:p w14:paraId="300FBA3E" w14:textId="77777777" w:rsidR="005B6437" w:rsidRPr="00AC34EA" w:rsidRDefault="005B6437" w:rsidP="005B6437">
      <w:pPr>
        <w:pStyle w:val="NoSpacing"/>
        <w:rPr>
          <w:rStyle w:val="Emphasis"/>
          <w:b w:val="0"/>
          <w:i w:val="0"/>
          <w:color w:val="auto"/>
        </w:rPr>
      </w:pPr>
    </w:p>
    <w:p w14:paraId="66689AF0" w14:textId="77777777" w:rsidR="005B6437" w:rsidRPr="00AC34EA" w:rsidRDefault="005B6437" w:rsidP="005B6437">
      <w:pPr>
        <w:pStyle w:val="NoSpacing"/>
        <w:rPr>
          <w:rStyle w:val="Emphasis"/>
          <w:b w:val="0"/>
          <w:i w:val="0"/>
          <w:color w:val="auto"/>
        </w:rPr>
      </w:pPr>
      <w:r w:rsidRPr="00AC34EA">
        <w:rPr>
          <w:rStyle w:val="Emphasis"/>
          <w:b w:val="0"/>
          <w:i w:val="0"/>
          <w:color w:val="auto"/>
        </w:rPr>
        <w:t>Based upon the Government assessment of remote access solutions and requirements of this TO, the Government estimates that the following GFE will be required by this TO:</w:t>
      </w:r>
    </w:p>
    <w:p w14:paraId="560CCECA" w14:textId="77777777" w:rsidR="005B6437" w:rsidRPr="00AC34EA" w:rsidRDefault="005B6437" w:rsidP="005B6437">
      <w:pPr>
        <w:pStyle w:val="NoSpacing"/>
        <w:rPr>
          <w:rStyle w:val="Emphasis"/>
          <w:b w:val="0"/>
          <w:i w:val="0"/>
          <w:color w:val="auto"/>
        </w:rPr>
      </w:pPr>
    </w:p>
    <w:p w14:paraId="446600E9" w14:textId="4DCAAB6A" w:rsidR="005B6437" w:rsidRPr="00166B11" w:rsidRDefault="00166B11" w:rsidP="00AA2E17">
      <w:pPr>
        <w:pStyle w:val="NoSpacing"/>
        <w:numPr>
          <w:ilvl w:val="0"/>
          <w:numId w:val="33"/>
        </w:numPr>
        <w:rPr>
          <w:rStyle w:val="Emphasis"/>
          <w:b w:val="0"/>
          <w:i w:val="0"/>
          <w:color w:val="auto"/>
        </w:rPr>
      </w:pPr>
      <w:r>
        <w:rPr>
          <w:rStyle w:val="Emphasis"/>
          <w:b w:val="0"/>
          <w:i w:val="0"/>
          <w:color w:val="auto"/>
        </w:rPr>
        <w:t>10 developer-</w:t>
      </w:r>
      <w:r w:rsidR="00AA2E17">
        <w:rPr>
          <w:rStyle w:val="Emphasis"/>
          <w:b w:val="0"/>
          <w:i w:val="0"/>
          <w:color w:val="auto"/>
        </w:rPr>
        <w:t xml:space="preserve">grade </w:t>
      </w:r>
      <w:r w:rsidR="00AA2E17" w:rsidRPr="00166B11">
        <w:rPr>
          <w:rStyle w:val="Emphasis"/>
          <w:b w:val="0"/>
          <w:i w:val="0"/>
          <w:color w:val="auto"/>
        </w:rPr>
        <w:t>laptops</w:t>
      </w:r>
      <w:r w:rsidR="005B6437" w:rsidRPr="00166B11">
        <w:rPr>
          <w:rStyle w:val="Emphasis"/>
          <w:b w:val="0"/>
          <w:i w:val="0"/>
          <w:color w:val="auto"/>
        </w:rPr>
        <w:t xml:space="preserve"> </w:t>
      </w:r>
    </w:p>
    <w:p w14:paraId="183DC935" w14:textId="2E19F317" w:rsidR="005B6437" w:rsidRPr="00166B11" w:rsidRDefault="00166B11" w:rsidP="00AA2E17">
      <w:pPr>
        <w:pStyle w:val="NoSpacing"/>
        <w:numPr>
          <w:ilvl w:val="0"/>
          <w:numId w:val="33"/>
        </w:numPr>
        <w:rPr>
          <w:rStyle w:val="Emphasis"/>
          <w:b w:val="0"/>
          <w:i w:val="0"/>
          <w:color w:val="auto"/>
        </w:rPr>
      </w:pPr>
      <w:r>
        <w:rPr>
          <w:rStyle w:val="Emphasis"/>
          <w:b w:val="0"/>
          <w:i w:val="0"/>
          <w:color w:val="auto"/>
        </w:rPr>
        <w:t>0</w:t>
      </w:r>
      <w:r w:rsidR="005B6437" w:rsidRPr="00166B11">
        <w:rPr>
          <w:rStyle w:val="Emphasis"/>
          <w:b w:val="0"/>
          <w:i w:val="0"/>
          <w:color w:val="auto"/>
        </w:rPr>
        <w:t xml:space="preserve"> desktops.</w:t>
      </w:r>
    </w:p>
    <w:p w14:paraId="155CB293" w14:textId="77777777" w:rsidR="005B6437" w:rsidRPr="00166B11" w:rsidRDefault="005B6437" w:rsidP="005B6437">
      <w:pPr>
        <w:pStyle w:val="NoSpacing"/>
        <w:rPr>
          <w:rStyle w:val="Emphasis"/>
          <w:b w:val="0"/>
          <w:bCs/>
          <w:i w:val="0"/>
          <w:iCs w:val="0"/>
          <w:color w:val="auto"/>
        </w:rPr>
      </w:pPr>
    </w:p>
    <w:p w14:paraId="203B6D59" w14:textId="265AB019" w:rsidR="005B6437" w:rsidRPr="00166B11" w:rsidRDefault="005B6437" w:rsidP="005B6437">
      <w:pPr>
        <w:pStyle w:val="NoSpacing"/>
        <w:rPr>
          <w:rStyle w:val="Emphasis"/>
          <w:b w:val="0"/>
          <w:bCs/>
          <w:i w:val="0"/>
          <w:iCs w:val="0"/>
          <w:color w:val="auto"/>
        </w:rPr>
      </w:pPr>
      <w:r w:rsidRPr="00166B11">
        <w:rPr>
          <w:rStyle w:val="Emphasis"/>
          <w:b w:val="0"/>
          <w:i w:val="0"/>
          <w:color w:val="auto"/>
        </w:rPr>
        <w:t xml:space="preserve">The Government will not provide IT accessories including but not limited to Mobile Wi-Fi hotspots/wireless access points, additional or specialized keyboards or mice, laptop bags, extra charging cables, extra Personal Identity Verification card readers, peripheral devices, or additional </w:t>
      </w:r>
      <w:r w:rsidR="00AA2E17" w:rsidRPr="00166B11">
        <w:rPr>
          <w:rStyle w:val="Emphasis"/>
          <w:b w:val="0"/>
          <w:i w:val="0"/>
          <w:color w:val="auto"/>
        </w:rPr>
        <w:t>Random-Access</w:t>
      </w:r>
      <w:r w:rsidRPr="00166B11">
        <w:rPr>
          <w:rStyle w:val="Emphasis"/>
          <w:b w:val="0"/>
          <w:i w:val="0"/>
          <w:color w:val="auto"/>
        </w:rPr>
        <w:t xml:space="preserve"> Memory (RAM). The Contractor is responsible for providing these types of IT accessories in support of the TO as necessary and any VA installation required for these IT accessories shall be coordinated with the COR.</w:t>
      </w:r>
    </w:p>
    <w:p w14:paraId="22DEAECC" w14:textId="77777777" w:rsidR="005B6437" w:rsidRPr="00166B11" w:rsidRDefault="005B6437" w:rsidP="005B6437">
      <w:pPr>
        <w:pStyle w:val="NoSpacing"/>
        <w:rPr>
          <w:rStyle w:val="Emphasis"/>
          <w:b w:val="0"/>
          <w:bCs/>
          <w:i w:val="0"/>
          <w:iCs w:val="0"/>
          <w:color w:val="auto"/>
        </w:rPr>
      </w:pPr>
    </w:p>
    <w:p w14:paraId="53E49C2E" w14:textId="77777777" w:rsidR="005B6437" w:rsidRPr="00166B11" w:rsidRDefault="005B6437" w:rsidP="005B6437">
      <w:pPr>
        <w:pStyle w:val="NoSpacing"/>
        <w:rPr>
          <w:rStyle w:val="Emphasis"/>
          <w:b w:val="0"/>
          <w:bCs/>
          <w:i w:val="0"/>
          <w:iCs w:val="0"/>
          <w:color w:val="auto"/>
        </w:rPr>
      </w:pPr>
      <w:r w:rsidRPr="00166B11">
        <w:rPr>
          <w:rStyle w:val="Emphasis"/>
          <w:b w:val="0"/>
          <w:i w:val="0"/>
          <w:color w:val="auto"/>
        </w:rPr>
        <w:t>The Status of Government Furnished Equipment Report under the T4NG Basic Contract requirements is applicable to this TO and shall be delivered to the COR/VA PM as required.</w:t>
      </w:r>
    </w:p>
    <w:p w14:paraId="3E43E9F0" w14:textId="77777777" w:rsidR="00E67345" w:rsidRPr="000C2F41" w:rsidRDefault="00E67345" w:rsidP="000C2F41">
      <w:pPr>
        <w:pStyle w:val="NoSpacing"/>
        <w:rPr>
          <w:rStyle w:val="Emphasis"/>
        </w:rPr>
      </w:pPr>
    </w:p>
    <w:p w14:paraId="4E726FE2" w14:textId="77777777" w:rsidR="00304988" w:rsidRDefault="00304988" w:rsidP="00304988">
      <w:pPr>
        <w:pStyle w:val="Heading2"/>
      </w:pPr>
      <w:bookmarkStart w:id="34" w:name="_Toc300062775"/>
      <w:bookmarkStart w:id="35" w:name="_Toc534872386"/>
      <w:r>
        <w:t>SECURITY</w:t>
      </w:r>
      <w:bookmarkEnd w:id="34"/>
      <w:r w:rsidR="000C5E61">
        <w:t xml:space="preserve"> AND PRIVACY</w:t>
      </w:r>
      <w:bookmarkEnd w:id="35"/>
    </w:p>
    <w:p w14:paraId="333AA149" w14:textId="19A35B73" w:rsidR="00DF6EAB" w:rsidRPr="00570A0D" w:rsidRDefault="00D7619D" w:rsidP="00741939">
      <w:pPr>
        <w:rPr>
          <w:rStyle w:val="Emphasis"/>
          <w:b w:val="0"/>
          <w:i w:val="0"/>
          <w:color w:val="auto"/>
        </w:rPr>
      </w:pPr>
      <w:r w:rsidRPr="00570A0D">
        <w:rPr>
          <w:rStyle w:val="Emphasis"/>
          <w:b w:val="0"/>
          <w:i w:val="0"/>
          <w:color w:val="auto"/>
        </w:rPr>
        <w:t xml:space="preserve">All requirements in Section 6.0 of the PWS apply to this effort.  Specific requirements relating to Addendum B, Section B4.0 paragraphs </w:t>
      </w:r>
      <w:r w:rsidR="000077C3" w:rsidRPr="00570A0D">
        <w:rPr>
          <w:rStyle w:val="Emphasis"/>
          <w:b w:val="0"/>
          <w:i w:val="0"/>
          <w:color w:val="auto"/>
        </w:rPr>
        <w:t>j</w:t>
      </w:r>
      <w:r w:rsidRPr="00570A0D">
        <w:rPr>
          <w:rStyle w:val="Emphasis"/>
          <w:b w:val="0"/>
          <w:i w:val="0"/>
          <w:color w:val="auto"/>
        </w:rPr>
        <w:t xml:space="preserve"> and </w:t>
      </w:r>
      <w:r w:rsidR="000077C3" w:rsidRPr="00570A0D">
        <w:rPr>
          <w:rStyle w:val="Emphasis"/>
          <w:b w:val="0"/>
          <w:i w:val="0"/>
          <w:color w:val="auto"/>
        </w:rPr>
        <w:t>k</w:t>
      </w:r>
      <w:r w:rsidRPr="00570A0D">
        <w:rPr>
          <w:rStyle w:val="Emphasis"/>
          <w:b w:val="0"/>
          <w:i w:val="0"/>
          <w:color w:val="auto"/>
        </w:rPr>
        <w:t xml:space="preserve"> </w:t>
      </w:r>
      <w:r w:rsidR="00737B07" w:rsidRPr="00570A0D">
        <w:rPr>
          <w:rStyle w:val="Emphasis"/>
          <w:b w:val="0"/>
          <w:i w:val="0"/>
          <w:color w:val="auto"/>
        </w:rPr>
        <w:t>supersede the corresponding T4</w:t>
      </w:r>
      <w:r w:rsidR="001B6C96" w:rsidRPr="00570A0D">
        <w:rPr>
          <w:rStyle w:val="Emphasis"/>
          <w:b w:val="0"/>
          <w:i w:val="0"/>
          <w:color w:val="auto"/>
        </w:rPr>
        <w:t>NG</w:t>
      </w:r>
      <w:r w:rsidR="00737B07" w:rsidRPr="00570A0D">
        <w:rPr>
          <w:rStyle w:val="Emphasis"/>
          <w:b w:val="0"/>
          <w:i w:val="0"/>
          <w:color w:val="auto"/>
        </w:rPr>
        <w:t xml:space="preserve"> Basic PWS</w:t>
      </w:r>
      <w:r w:rsidR="00DD74ED" w:rsidRPr="00570A0D">
        <w:rPr>
          <w:rStyle w:val="Emphasis"/>
          <w:b w:val="0"/>
          <w:i w:val="0"/>
          <w:color w:val="auto"/>
        </w:rPr>
        <w:t xml:space="preserve"> paragraphs</w:t>
      </w:r>
      <w:r w:rsidR="00737B07" w:rsidRPr="00570A0D">
        <w:rPr>
          <w:rStyle w:val="Emphasis"/>
          <w:b w:val="0"/>
          <w:i w:val="0"/>
          <w:color w:val="auto"/>
        </w:rPr>
        <w:t xml:space="preserve">, and </w:t>
      </w:r>
      <w:r w:rsidRPr="00570A0D">
        <w:rPr>
          <w:rStyle w:val="Emphasis"/>
          <w:b w:val="0"/>
          <w:i w:val="0"/>
          <w:color w:val="auto"/>
        </w:rPr>
        <w:t>are as follows,</w:t>
      </w:r>
    </w:p>
    <w:p w14:paraId="6B4A4B67" w14:textId="77777777" w:rsidR="00DF6EAB" w:rsidRPr="00570A0D" w:rsidRDefault="00DF6EAB" w:rsidP="00741939">
      <w:pPr>
        <w:rPr>
          <w:rStyle w:val="Emphasis"/>
          <w:b w:val="0"/>
          <w:i w:val="0"/>
          <w:color w:val="auto"/>
        </w:rPr>
      </w:pPr>
    </w:p>
    <w:p w14:paraId="1C3B9F1D" w14:textId="15B8B19F" w:rsidR="00D7619D" w:rsidRPr="00570A0D" w:rsidRDefault="00D7619D" w:rsidP="00AA2E17">
      <w:pPr>
        <w:numPr>
          <w:ilvl w:val="0"/>
          <w:numId w:val="12"/>
        </w:numPr>
        <w:tabs>
          <w:tab w:val="left" w:pos="1140"/>
        </w:tabs>
        <w:rPr>
          <w:rStyle w:val="Emphasis"/>
          <w:b w:val="0"/>
          <w:i w:val="0"/>
          <w:color w:val="auto"/>
        </w:rPr>
      </w:pPr>
      <w:r w:rsidRPr="00570A0D">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570A0D" w:rsidRPr="00570A0D">
        <w:rPr>
          <w:rStyle w:val="Emphasis"/>
          <w:b w:val="0"/>
          <w:i w:val="0"/>
          <w:color w:val="auto"/>
        </w:rPr>
        <w:t xml:space="preserve">30 </w:t>
      </w:r>
      <w:r w:rsidRPr="00570A0D">
        <w:rPr>
          <w:rStyle w:val="Emphasis"/>
          <w:b w:val="0"/>
          <w:i w:val="0"/>
          <w:color w:val="auto"/>
        </w:rPr>
        <w:t xml:space="preserve">days. </w:t>
      </w:r>
    </w:p>
    <w:p w14:paraId="3653D634" w14:textId="77777777" w:rsidR="00D7619D" w:rsidRPr="00570A0D" w:rsidRDefault="00D7619D" w:rsidP="00B24A32">
      <w:pPr>
        <w:pStyle w:val="NoSpacing"/>
        <w:rPr>
          <w:rStyle w:val="Emphasis"/>
          <w:b w:val="0"/>
          <w:i w:val="0"/>
          <w:iCs w:val="0"/>
          <w:color w:val="auto"/>
        </w:rPr>
      </w:pPr>
    </w:p>
    <w:p w14:paraId="5FA1B21F" w14:textId="20684863" w:rsidR="00D7619D" w:rsidRPr="00570A0D" w:rsidRDefault="00D7619D" w:rsidP="00AA2E17">
      <w:pPr>
        <w:numPr>
          <w:ilvl w:val="0"/>
          <w:numId w:val="12"/>
        </w:numPr>
        <w:tabs>
          <w:tab w:val="left" w:pos="1140"/>
        </w:tabs>
        <w:rPr>
          <w:rStyle w:val="Emphasis"/>
          <w:color w:val="auto"/>
        </w:rPr>
      </w:pPr>
      <w:r w:rsidRPr="00570A0D">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w:t>
      </w:r>
      <w:r w:rsidRPr="00570A0D">
        <w:rPr>
          <w:rStyle w:val="Emphasis"/>
          <w:b w:val="0"/>
          <w:i w:val="0"/>
          <w:color w:val="auto"/>
        </w:rPr>
        <w:lastRenderedPageBreak/>
        <w:t xml:space="preserve">maintenance of the Systems, they shall apply the Security Fixes within </w:t>
      </w:r>
      <w:r w:rsidR="00570A0D" w:rsidRPr="00570A0D">
        <w:rPr>
          <w:rStyle w:val="Emphasis"/>
          <w:b w:val="0"/>
          <w:i w:val="0"/>
          <w:color w:val="auto"/>
        </w:rPr>
        <w:t>30</w:t>
      </w:r>
      <w:r w:rsidRPr="00570A0D">
        <w:rPr>
          <w:rStyle w:val="Emphasis"/>
          <w:b w:val="0"/>
          <w:i w:val="0"/>
          <w:color w:val="auto"/>
        </w:rPr>
        <w:t xml:space="preserve"> days.</w:t>
      </w:r>
    </w:p>
    <w:p w14:paraId="474BA9E7" w14:textId="77777777" w:rsidR="00CE160E" w:rsidRPr="00570A0D" w:rsidRDefault="00CE160E" w:rsidP="000C2F41">
      <w:pPr>
        <w:pStyle w:val="NoSpacing"/>
      </w:pPr>
    </w:p>
    <w:p w14:paraId="748C6CA7" w14:textId="77777777" w:rsidR="00CE160E" w:rsidRPr="00570A0D" w:rsidRDefault="00CE160E" w:rsidP="00304988"/>
    <w:p w14:paraId="16A24E0C" w14:textId="77777777" w:rsidR="000C5E61" w:rsidRPr="00570A0D" w:rsidRDefault="007544A2" w:rsidP="00795AED">
      <w:pPr>
        <w:rPr>
          <w:rStyle w:val="Emphasis"/>
          <w:b w:val="0"/>
          <w:i w:val="0"/>
          <w:color w:val="auto"/>
        </w:rPr>
      </w:pPr>
      <w:r w:rsidRPr="00570A0D">
        <w:rPr>
          <w:rStyle w:val="Emphasis"/>
          <w:b w:val="0"/>
          <w:i w:val="0"/>
          <w:color w:val="auto"/>
        </w:rPr>
        <w:t xml:space="preserve">It has been determined that protected health information may be disclosed or accessed and a signed Business Associate Agreement (BAA) </w:t>
      </w:r>
      <w:r w:rsidR="00995B23" w:rsidRPr="00570A0D">
        <w:rPr>
          <w:rStyle w:val="Emphasis"/>
          <w:b w:val="0"/>
          <w:i w:val="0"/>
          <w:color w:val="auto"/>
        </w:rPr>
        <w:t>shall be</w:t>
      </w:r>
      <w:r w:rsidRPr="00570A0D">
        <w:rPr>
          <w:rStyle w:val="Emphasis"/>
          <w:b w:val="0"/>
          <w:i w:val="0"/>
          <w:color w:val="auto"/>
        </w:rPr>
        <w:t xml:space="preserve"> required.  The Contractor shall adhere to the requirements set forth within the BAA</w:t>
      </w:r>
      <w:r w:rsidR="00995B23" w:rsidRPr="00570A0D">
        <w:rPr>
          <w:rStyle w:val="Emphasis"/>
          <w:b w:val="0"/>
          <w:i w:val="0"/>
          <w:color w:val="auto"/>
        </w:rPr>
        <w:t xml:space="preserve">, referenced in Section D of the </w:t>
      </w:r>
      <w:r w:rsidR="00F8770D" w:rsidRPr="00570A0D">
        <w:rPr>
          <w:rStyle w:val="Emphasis"/>
          <w:b w:val="0"/>
          <w:i w:val="0"/>
          <w:color w:val="auto"/>
        </w:rPr>
        <w:t>Request for Task Execution Plan (</w:t>
      </w:r>
      <w:r w:rsidR="00995B23" w:rsidRPr="00570A0D">
        <w:rPr>
          <w:rStyle w:val="Emphasis"/>
          <w:b w:val="0"/>
          <w:i w:val="0"/>
          <w:color w:val="auto"/>
        </w:rPr>
        <w:t>RTEP</w:t>
      </w:r>
      <w:r w:rsidR="00F8770D" w:rsidRPr="00570A0D">
        <w:rPr>
          <w:rStyle w:val="Emphasis"/>
          <w:b w:val="0"/>
          <w:i w:val="0"/>
          <w:color w:val="auto"/>
        </w:rPr>
        <w:t>)</w:t>
      </w:r>
      <w:r w:rsidR="00E67345" w:rsidRPr="00570A0D">
        <w:rPr>
          <w:rStyle w:val="Emphasis"/>
          <w:b w:val="0"/>
          <w:i w:val="0"/>
          <w:color w:val="auto"/>
        </w:rPr>
        <w:t xml:space="preserve"> and shall comply with VA Directive 6066</w:t>
      </w:r>
      <w:r w:rsidR="00995B23" w:rsidRPr="00570A0D">
        <w:rPr>
          <w:rStyle w:val="Emphasis"/>
          <w:b w:val="0"/>
          <w:i w:val="0"/>
          <w:color w:val="auto"/>
        </w:rPr>
        <w:t>.</w:t>
      </w:r>
      <w:r w:rsidRPr="00570A0D">
        <w:rPr>
          <w:rStyle w:val="Emphasis"/>
          <w:b w:val="0"/>
          <w:i w:val="0"/>
          <w:color w:val="auto"/>
        </w:rPr>
        <w:t xml:space="preserve"> </w:t>
      </w:r>
    </w:p>
    <w:p w14:paraId="6B98DB14" w14:textId="77777777" w:rsidR="000C5E61" w:rsidRDefault="000C5E61" w:rsidP="00304988"/>
    <w:p w14:paraId="62197B5C" w14:textId="77777777" w:rsidR="00304988" w:rsidRPr="00740216" w:rsidRDefault="00304988" w:rsidP="00304988">
      <w:pPr>
        <w:pStyle w:val="Heading3"/>
      </w:pPr>
      <w:bookmarkStart w:id="36" w:name="_Ref300062634"/>
      <w:bookmarkStart w:id="37" w:name="_Ref300062646"/>
      <w:bookmarkStart w:id="38" w:name="_Ref300062680"/>
      <w:bookmarkStart w:id="39" w:name="_Toc300062776"/>
      <w:bookmarkStart w:id="40" w:name="_Toc534872387"/>
      <w:r w:rsidRPr="00740216">
        <w:t>POSITION</w:t>
      </w:r>
      <w:r w:rsidR="00057EDE">
        <w:t>/TASK RISK DESIGNATION LEVEL(S)</w:t>
      </w:r>
      <w:bookmarkEnd w:id="36"/>
      <w:bookmarkEnd w:id="37"/>
      <w:bookmarkEnd w:id="38"/>
      <w:bookmarkEnd w:id="39"/>
      <w:bookmarkEnd w:id="40"/>
    </w:p>
    <w:p w14:paraId="069E643F" w14:textId="77777777" w:rsidR="00304988" w:rsidRPr="00D13E0C" w:rsidRDefault="00304988" w:rsidP="00304988">
      <w:pPr>
        <w:rPr>
          <w:rFonts w:cs="Arial"/>
        </w:rPr>
      </w:pPr>
    </w:p>
    <w:p w14:paraId="0EC00A95" w14:textId="738065F0" w:rsidR="00FD363D" w:rsidRDefault="00D3221C" w:rsidP="000C2F41">
      <w:pPr>
        <w:pStyle w:val="NoSpacing"/>
      </w:pPr>
      <w:r w:rsidRPr="00D3221C">
        <w:t>In accordance with VA Handbook 0710, Personnel Security and Suitability Program</w:t>
      </w:r>
      <w:r>
        <w:t>, t</w:t>
      </w:r>
      <w:r w:rsidR="00FD363D" w:rsidRPr="00FD363D">
        <w:t>he position sensitivity and the level of background investigation commensurate with the required level of access for</w:t>
      </w:r>
      <w:r w:rsidR="00FD363D">
        <w:t xml:space="preserve"> the following </w:t>
      </w:r>
      <w:r w:rsidR="00FD363D" w:rsidRPr="00FD363D">
        <w:t>tasks within the P</w:t>
      </w:r>
      <w:r w:rsidR="002B6CFA">
        <w:t>WS</w:t>
      </w:r>
      <w:r w:rsidR="00FD363D" w:rsidRPr="00FD363D">
        <w:t xml:space="preserve"> </w:t>
      </w:r>
      <w:r w:rsidR="000D4773">
        <w:t>are</w:t>
      </w:r>
      <w:r w:rsidR="00FD363D" w:rsidRPr="00FD363D">
        <w:t>:</w:t>
      </w:r>
    </w:p>
    <w:p w14:paraId="7862A5DB" w14:textId="77777777" w:rsidR="00FD363D" w:rsidRDefault="00FD363D" w:rsidP="000C2F41">
      <w:pPr>
        <w:pStyle w:val="NoSpacing"/>
      </w:pPr>
    </w:p>
    <w:p w14:paraId="2E74F991" w14:textId="77777777" w:rsidR="009955AC" w:rsidRPr="000C2F41" w:rsidRDefault="009955AC" w:rsidP="000C2F41">
      <w:pPr>
        <w:pStyle w:val="Title"/>
        <w:rPr>
          <w:b w:val="0"/>
        </w:rPr>
      </w:pPr>
      <w:r w:rsidRPr="00EA1092">
        <w:rPr>
          <w:sz w:val="24"/>
          <w:szCs w:val="24"/>
        </w:rPr>
        <w:t>Position Sensitivity and Background Investigation Requirements by Task</w:t>
      </w:r>
    </w:p>
    <w:tbl>
      <w:tblPr>
        <w:tblStyle w:val="TableGrid1"/>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9955AC" w:rsidRPr="009955AC" w14:paraId="255697EC" w14:textId="77777777" w:rsidTr="001E0AC8">
        <w:trPr>
          <w:trHeight w:val="377"/>
          <w:tblHeader/>
        </w:trPr>
        <w:tc>
          <w:tcPr>
            <w:tcW w:w="2396" w:type="dxa"/>
          </w:tcPr>
          <w:p w14:paraId="5896F2A9" w14:textId="77777777" w:rsidR="009955AC" w:rsidRPr="000C2F41" w:rsidRDefault="009955AC" w:rsidP="009955AC">
            <w:pPr>
              <w:jc w:val="center"/>
              <w:rPr>
                <w:rStyle w:val="Strong"/>
              </w:rPr>
            </w:pPr>
            <w:r w:rsidRPr="000C2F41">
              <w:rPr>
                <w:rStyle w:val="Strong"/>
              </w:rPr>
              <w:t>Task Number</w:t>
            </w:r>
          </w:p>
        </w:tc>
        <w:tc>
          <w:tcPr>
            <w:tcW w:w="2389" w:type="dxa"/>
          </w:tcPr>
          <w:p w14:paraId="31E82612" w14:textId="77777777" w:rsidR="009955AC" w:rsidRPr="000C2F41" w:rsidRDefault="009955AC" w:rsidP="00351E9A">
            <w:pPr>
              <w:jc w:val="center"/>
              <w:rPr>
                <w:rStyle w:val="Strong"/>
              </w:rPr>
            </w:pPr>
            <w:r w:rsidRPr="000C2F41">
              <w:rPr>
                <w:rStyle w:val="Strong"/>
              </w:rPr>
              <w:t xml:space="preserve">Tier1 / Low </w:t>
            </w:r>
            <w:r w:rsidR="00351E9A">
              <w:rPr>
                <w:rStyle w:val="Strong"/>
              </w:rPr>
              <w:t>Risk</w:t>
            </w:r>
          </w:p>
        </w:tc>
        <w:tc>
          <w:tcPr>
            <w:tcW w:w="2390" w:type="dxa"/>
          </w:tcPr>
          <w:p w14:paraId="320950DD" w14:textId="77777777" w:rsidR="009955AC" w:rsidRPr="000C2F41" w:rsidRDefault="009955AC" w:rsidP="00351E9A">
            <w:pPr>
              <w:jc w:val="center"/>
              <w:rPr>
                <w:rStyle w:val="Strong"/>
              </w:rPr>
            </w:pPr>
            <w:r w:rsidRPr="000C2F41">
              <w:rPr>
                <w:rStyle w:val="Strong"/>
              </w:rPr>
              <w:t xml:space="preserve">Tier 2 / Moderate </w:t>
            </w:r>
            <w:r w:rsidR="00351E9A">
              <w:rPr>
                <w:rStyle w:val="Strong"/>
              </w:rPr>
              <w:t>Risk</w:t>
            </w:r>
          </w:p>
        </w:tc>
        <w:tc>
          <w:tcPr>
            <w:tcW w:w="2395" w:type="dxa"/>
          </w:tcPr>
          <w:p w14:paraId="2A6FFD56" w14:textId="77777777" w:rsidR="009955AC" w:rsidRPr="000C2F41" w:rsidRDefault="009955AC" w:rsidP="00351E9A">
            <w:pPr>
              <w:jc w:val="center"/>
              <w:rPr>
                <w:rStyle w:val="Strong"/>
              </w:rPr>
            </w:pPr>
            <w:r w:rsidRPr="000C2F41">
              <w:rPr>
                <w:rStyle w:val="Strong"/>
              </w:rPr>
              <w:t>Tier 4 / High</w:t>
            </w:r>
            <w:r w:rsidR="00351E9A">
              <w:rPr>
                <w:rStyle w:val="Strong"/>
              </w:rPr>
              <w:t xml:space="preserve"> Risk</w:t>
            </w:r>
          </w:p>
        </w:tc>
      </w:tr>
      <w:tr w:rsidR="009955AC" w:rsidRPr="009955AC" w14:paraId="5451BD21" w14:textId="77777777" w:rsidTr="001E0AC8">
        <w:tc>
          <w:tcPr>
            <w:tcW w:w="2396" w:type="dxa"/>
          </w:tcPr>
          <w:p w14:paraId="060EFDBF" w14:textId="77777777" w:rsidR="009955AC" w:rsidRPr="009955AC" w:rsidRDefault="009955AC" w:rsidP="009955AC">
            <w:pPr>
              <w:jc w:val="center"/>
            </w:pPr>
            <w:r w:rsidRPr="009955AC">
              <w:t>5.1</w:t>
            </w:r>
          </w:p>
        </w:tc>
        <w:tc>
          <w:tcPr>
            <w:tcW w:w="2389" w:type="dxa"/>
          </w:tcPr>
          <w:p w14:paraId="08294708"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c>
          <w:tcPr>
            <w:tcW w:w="2390" w:type="dxa"/>
          </w:tcPr>
          <w:p w14:paraId="3296ABB0" w14:textId="3BB85C7B" w:rsidR="009955AC" w:rsidRPr="009955AC" w:rsidRDefault="00570A0D"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AC19A4">
              <w:rPr>
                <w:rFonts w:cs="Arial"/>
              </w:rPr>
            </w:r>
            <w:r w:rsidR="00AC19A4">
              <w:rPr>
                <w:rFonts w:cs="Arial"/>
              </w:rPr>
              <w:fldChar w:fldCharType="separate"/>
            </w:r>
            <w:r>
              <w:rPr>
                <w:rFonts w:cs="Arial"/>
              </w:rPr>
              <w:fldChar w:fldCharType="end"/>
            </w:r>
          </w:p>
        </w:tc>
        <w:tc>
          <w:tcPr>
            <w:tcW w:w="2395" w:type="dxa"/>
          </w:tcPr>
          <w:p w14:paraId="5945581A"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r>
      <w:tr w:rsidR="009955AC" w:rsidRPr="009955AC" w14:paraId="1B62A24B" w14:textId="77777777" w:rsidTr="001E0AC8">
        <w:tc>
          <w:tcPr>
            <w:tcW w:w="2396" w:type="dxa"/>
          </w:tcPr>
          <w:p w14:paraId="5ED1731A" w14:textId="5856D5F3" w:rsidR="009955AC" w:rsidRPr="00570A0D" w:rsidRDefault="009955AC" w:rsidP="009955AC">
            <w:pPr>
              <w:jc w:val="center"/>
              <w:rPr>
                <w:rStyle w:val="Emphasis"/>
                <w:b w:val="0"/>
                <w:i w:val="0"/>
              </w:rPr>
            </w:pPr>
            <w:r w:rsidRPr="00570A0D">
              <w:rPr>
                <w:rStyle w:val="Emphasis"/>
                <w:b w:val="0"/>
                <w:i w:val="0"/>
                <w:color w:val="auto"/>
              </w:rPr>
              <w:t>5.2</w:t>
            </w:r>
          </w:p>
        </w:tc>
        <w:tc>
          <w:tcPr>
            <w:tcW w:w="2389" w:type="dxa"/>
            <w:tcBorders>
              <w:bottom w:val="single" w:sz="4" w:space="0" w:color="auto"/>
            </w:tcBorders>
          </w:tcPr>
          <w:p w14:paraId="24399DAA"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c>
          <w:tcPr>
            <w:tcW w:w="2390" w:type="dxa"/>
          </w:tcPr>
          <w:p w14:paraId="516247D7" w14:textId="3E4F31F6" w:rsidR="009955AC" w:rsidRPr="009955AC" w:rsidRDefault="00570A0D"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AC19A4">
              <w:rPr>
                <w:rFonts w:cs="Arial"/>
              </w:rPr>
            </w:r>
            <w:r w:rsidR="00AC19A4">
              <w:rPr>
                <w:rFonts w:cs="Arial"/>
              </w:rPr>
              <w:fldChar w:fldCharType="separate"/>
            </w:r>
            <w:r>
              <w:rPr>
                <w:rFonts w:cs="Arial"/>
              </w:rPr>
              <w:fldChar w:fldCharType="end"/>
            </w:r>
          </w:p>
        </w:tc>
        <w:tc>
          <w:tcPr>
            <w:tcW w:w="2395" w:type="dxa"/>
          </w:tcPr>
          <w:p w14:paraId="426AEF14"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r>
      <w:tr w:rsidR="009955AC" w:rsidRPr="009955AC" w14:paraId="771EE141" w14:textId="77777777" w:rsidTr="001E0AC8">
        <w:tc>
          <w:tcPr>
            <w:tcW w:w="2396" w:type="dxa"/>
          </w:tcPr>
          <w:p w14:paraId="31F8CA6C" w14:textId="7BE6B51F" w:rsidR="009955AC" w:rsidRPr="00570A0D" w:rsidRDefault="00570A0D" w:rsidP="009955AC">
            <w:pPr>
              <w:jc w:val="center"/>
              <w:rPr>
                <w:iCs/>
                <w:color w:val="0070C0"/>
              </w:rPr>
            </w:pPr>
            <w:r w:rsidRPr="00570A0D">
              <w:rPr>
                <w:iCs/>
              </w:rPr>
              <w:t>5.3</w:t>
            </w:r>
          </w:p>
        </w:tc>
        <w:tc>
          <w:tcPr>
            <w:tcW w:w="2389" w:type="dxa"/>
            <w:tcBorders>
              <w:top w:val="single" w:sz="4" w:space="0" w:color="auto"/>
            </w:tcBorders>
          </w:tcPr>
          <w:p w14:paraId="307A6D66"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c>
          <w:tcPr>
            <w:tcW w:w="2390" w:type="dxa"/>
          </w:tcPr>
          <w:p w14:paraId="63C3A590" w14:textId="4FC3427D" w:rsidR="009955AC" w:rsidRPr="009955AC" w:rsidRDefault="00570A0D"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AC19A4">
              <w:rPr>
                <w:rFonts w:cs="Arial"/>
              </w:rPr>
            </w:r>
            <w:r w:rsidR="00AC19A4">
              <w:rPr>
                <w:rFonts w:cs="Arial"/>
              </w:rPr>
              <w:fldChar w:fldCharType="separate"/>
            </w:r>
            <w:r>
              <w:rPr>
                <w:rFonts w:cs="Arial"/>
              </w:rPr>
              <w:fldChar w:fldCharType="end"/>
            </w:r>
          </w:p>
        </w:tc>
        <w:tc>
          <w:tcPr>
            <w:tcW w:w="2395" w:type="dxa"/>
          </w:tcPr>
          <w:p w14:paraId="63B37867"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r>
      <w:tr w:rsidR="009955AC" w:rsidRPr="009955AC" w14:paraId="241A0168" w14:textId="77777777" w:rsidTr="001E0AC8">
        <w:tc>
          <w:tcPr>
            <w:tcW w:w="2396" w:type="dxa"/>
          </w:tcPr>
          <w:p w14:paraId="76B472A5" w14:textId="4D1D67C6" w:rsidR="009955AC" w:rsidRPr="009955AC" w:rsidRDefault="00570A0D" w:rsidP="009955AC">
            <w:pPr>
              <w:jc w:val="center"/>
            </w:pPr>
            <w:r>
              <w:t>5.4</w:t>
            </w:r>
          </w:p>
        </w:tc>
        <w:tc>
          <w:tcPr>
            <w:tcW w:w="2389" w:type="dxa"/>
          </w:tcPr>
          <w:p w14:paraId="039F23D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c>
          <w:tcPr>
            <w:tcW w:w="2390" w:type="dxa"/>
          </w:tcPr>
          <w:p w14:paraId="0B2EF1B6" w14:textId="33C06893" w:rsidR="009955AC" w:rsidRPr="009955AC" w:rsidRDefault="00570A0D"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AC19A4">
              <w:rPr>
                <w:rFonts w:cs="Arial"/>
              </w:rPr>
            </w:r>
            <w:r w:rsidR="00AC19A4">
              <w:rPr>
                <w:rFonts w:cs="Arial"/>
              </w:rPr>
              <w:fldChar w:fldCharType="separate"/>
            </w:r>
            <w:r>
              <w:rPr>
                <w:rFonts w:cs="Arial"/>
              </w:rPr>
              <w:fldChar w:fldCharType="end"/>
            </w:r>
          </w:p>
        </w:tc>
        <w:tc>
          <w:tcPr>
            <w:tcW w:w="2395" w:type="dxa"/>
          </w:tcPr>
          <w:p w14:paraId="22FB773C"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r>
      <w:tr w:rsidR="009955AC" w:rsidRPr="009955AC" w14:paraId="711E8D3D" w14:textId="77777777" w:rsidTr="001E0AC8">
        <w:tc>
          <w:tcPr>
            <w:tcW w:w="2396" w:type="dxa"/>
          </w:tcPr>
          <w:p w14:paraId="14B4A6A2" w14:textId="7F6298DA" w:rsidR="009955AC" w:rsidRPr="009955AC" w:rsidRDefault="00570A0D" w:rsidP="009955AC">
            <w:pPr>
              <w:jc w:val="center"/>
            </w:pPr>
            <w:r>
              <w:t>5.5</w:t>
            </w:r>
          </w:p>
        </w:tc>
        <w:tc>
          <w:tcPr>
            <w:tcW w:w="2389" w:type="dxa"/>
          </w:tcPr>
          <w:p w14:paraId="71696300"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c>
          <w:tcPr>
            <w:tcW w:w="2390" w:type="dxa"/>
          </w:tcPr>
          <w:p w14:paraId="7307E225" w14:textId="3B6F4FFC" w:rsidR="009955AC" w:rsidRPr="009955AC" w:rsidRDefault="00570A0D"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AC19A4">
              <w:rPr>
                <w:rFonts w:cs="Arial"/>
              </w:rPr>
            </w:r>
            <w:r w:rsidR="00AC19A4">
              <w:rPr>
                <w:rFonts w:cs="Arial"/>
              </w:rPr>
              <w:fldChar w:fldCharType="separate"/>
            </w:r>
            <w:r>
              <w:rPr>
                <w:rFonts w:cs="Arial"/>
              </w:rPr>
              <w:fldChar w:fldCharType="end"/>
            </w:r>
          </w:p>
        </w:tc>
        <w:tc>
          <w:tcPr>
            <w:tcW w:w="2395" w:type="dxa"/>
          </w:tcPr>
          <w:p w14:paraId="107B9C0E"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r>
      <w:tr w:rsidR="009955AC" w:rsidRPr="009955AC" w14:paraId="0DD414E7" w14:textId="77777777" w:rsidTr="001E0AC8">
        <w:tc>
          <w:tcPr>
            <w:tcW w:w="2396" w:type="dxa"/>
          </w:tcPr>
          <w:p w14:paraId="3C1D5A4A" w14:textId="4848501A" w:rsidR="009955AC" w:rsidRPr="009955AC" w:rsidRDefault="00570A0D" w:rsidP="009955AC">
            <w:pPr>
              <w:jc w:val="center"/>
            </w:pPr>
            <w:r>
              <w:t>5.6</w:t>
            </w:r>
          </w:p>
        </w:tc>
        <w:tc>
          <w:tcPr>
            <w:tcW w:w="2389" w:type="dxa"/>
          </w:tcPr>
          <w:p w14:paraId="4D1DAFE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c>
          <w:tcPr>
            <w:tcW w:w="2390" w:type="dxa"/>
          </w:tcPr>
          <w:p w14:paraId="06F24E1F" w14:textId="4CA1B54F" w:rsidR="009955AC" w:rsidRPr="009955AC" w:rsidRDefault="00570A0D"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AC19A4">
              <w:rPr>
                <w:rFonts w:cs="Arial"/>
              </w:rPr>
            </w:r>
            <w:r w:rsidR="00AC19A4">
              <w:rPr>
                <w:rFonts w:cs="Arial"/>
              </w:rPr>
              <w:fldChar w:fldCharType="separate"/>
            </w:r>
            <w:r>
              <w:rPr>
                <w:rFonts w:cs="Arial"/>
              </w:rPr>
              <w:fldChar w:fldCharType="end"/>
            </w:r>
          </w:p>
        </w:tc>
        <w:tc>
          <w:tcPr>
            <w:tcW w:w="2395" w:type="dxa"/>
          </w:tcPr>
          <w:p w14:paraId="18ABB1E3"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00AC19A4">
              <w:rPr>
                <w:rFonts w:cs="Arial"/>
              </w:rPr>
            </w:r>
            <w:r w:rsidR="00AC19A4">
              <w:rPr>
                <w:rFonts w:cs="Arial"/>
              </w:rPr>
              <w:fldChar w:fldCharType="separate"/>
            </w:r>
            <w:r w:rsidRPr="009955AC">
              <w:rPr>
                <w:rFonts w:cs="Arial"/>
              </w:rPr>
              <w:fldChar w:fldCharType="end"/>
            </w:r>
          </w:p>
        </w:tc>
      </w:tr>
    </w:tbl>
    <w:p w14:paraId="1C32A7AE" w14:textId="77777777" w:rsidR="000C2F41" w:rsidRDefault="000C2F41" w:rsidP="000C2F41">
      <w:pPr>
        <w:pStyle w:val="NoSpacing"/>
      </w:pPr>
    </w:p>
    <w:p w14:paraId="5C4F577F" w14:textId="5A6F95D4" w:rsidR="00FD363D" w:rsidRDefault="008657F3" w:rsidP="000C2F41">
      <w:pPr>
        <w:pStyle w:val="NoSpacing"/>
      </w:pPr>
      <w:r w:rsidRPr="00FF6949">
        <w:t xml:space="preserve">The Tasks identified </w:t>
      </w:r>
      <w:r>
        <w:t>above</w:t>
      </w:r>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particular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in accordance with their</w:t>
      </w:r>
      <w:r w:rsidR="00570A0D">
        <w:t xml:space="preserve"> submitted proposal.</w:t>
      </w:r>
    </w:p>
    <w:p w14:paraId="5A45EC18" w14:textId="77777777" w:rsidR="0021599D" w:rsidRDefault="0021599D" w:rsidP="000C2F41">
      <w:pPr>
        <w:pStyle w:val="NoSpacing"/>
      </w:pPr>
    </w:p>
    <w:p w14:paraId="6ADC800C" w14:textId="77777777" w:rsidR="00E47F5F" w:rsidRPr="00D13E0C" w:rsidRDefault="000D4552" w:rsidP="0011119E">
      <w:pPr>
        <w:pStyle w:val="Heading1"/>
      </w:pPr>
      <w:bookmarkStart w:id="41" w:name="_Toc531630119"/>
      <w:bookmarkStart w:id="42" w:name="_Toc531630120"/>
      <w:bookmarkStart w:id="43" w:name="_Toc251331945"/>
      <w:bookmarkStart w:id="44" w:name="_Ref252783006"/>
      <w:bookmarkStart w:id="45" w:name="_Ref252783012"/>
      <w:bookmarkStart w:id="46" w:name="_Ref252783063"/>
      <w:bookmarkStart w:id="47" w:name="_Ref252783161"/>
      <w:bookmarkStart w:id="48" w:name="_Ref254597160"/>
      <w:bookmarkStart w:id="49" w:name="_Ref254625493"/>
      <w:bookmarkStart w:id="50" w:name="_Toc534872388"/>
      <w:bookmarkEnd w:id="41"/>
      <w:bookmarkEnd w:id="42"/>
      <w:r w:rsidRPr="00D13E0C">
        <w:rPr>
          <w:caps w:val="0"/>
        </w:rPr>
        <w:t>SPECIFIC TASKS AND DELIVERABLES</w:t>
      </w:r>
      <w:bookmarkEnd w:id="43"/>
      <w:bookmarkEnd w:id="44"/>
      <w:bookmarkEnd w:id="45"/>
      <w:bookmarkEnd w:id="46"/>
      <w:bookmarkEnd w:id="47"/>
      <w:bookmarkEnd w:id="48"/>
      <w:bookmarkEnd w:id="49"/>
      <w:bookmarkEnd w:id="50"/>
    </w:p>
    <w:p w14:paraId="63696283" w14:textId="22500A78" w:rsidR="00C73E3C" w:rsidRDefault="00932705" w:rsidP="00C93974">
      <w:pPr>
        <w:pStyle w:val="Heading2"/>
        <w:rPr>
          <w:caps w:val="0"/>
        </w:rPr>
      </w:pPr>
      <w:bookmarkStart w:id="51" w:name="_Toc531630122"/>
      <w:bookmarkStart w:id="52" w:name="_Toc531630124"/>
      <w:bookmarkStart w:id="53" w:name="_Toc534872389"/>
      <w:bookmarkStart w:id="54" w:name="_Ref259632988"/>
      <w:bookmarkEnd w:id="51"/>
      <w:bookmarkEnd w:id="52"/>
      <w:r w:rsidRPr="00810B16">
        <w:rPr>
          <w:caps w:val="0"/>
        </w:rPr>
        <w:t>PROJECT</w:t>
      </w:r>
      <w:r>
        <w:rPr>
          <w:caps w:val="0"/>
        </w:rPr>
        <w:t xml:space="preserve"> MANAGEMENT</w:t>
      </w:r>
      <w:bookmarkEnd w:id="53"/>
    </w:p>
    <w:p w14:paraId="338D0E8E" w14:textId="0F13AEC1" w:rsidR="00570A0D" w:rsidRDefault="00B958EC" w:rsidP="004822BE">
      <w:pPr>
        <w:pBdr>
          <w:top w:val="nil"/>
          <w:left w:val="nil"/>
          <w:bottom w:val="nil"/>
          <w:right w:val="nil"/>
          <w:between w:val="nil"/>
        </w:pBdr>
        <w:rPr>
          <w:color w:val="000000"/>
        </w:rPr>
      </w:pPr>
      <w:r>
        <w:rPr>
          <w:color w:val="000000"/>
        </w:rPr>
        <w:t>Pr</w:t>
      </w:r>
      <w:r w:rsidR="003E5715">
        <w:rPr>
          <w:color w:val="000000"/>
        </w:rPr>
        <w:t xml:space="preserve">oject management shall be </w:t>
      </w:r>
      <w:r w:rsidR="00F15DA8">
        <w:rPr>
          <w:color w:val="000000"/>
        </w:rPr>
        <w:t>according to</w:t>
      </w:r>
      <w:r w:rsidR="00570A0D">
        <w:rPr>
          <w:color w:val="000000"/>
        </w:rPr>
        <w:t xml:space="preserve"> the </w:t>
      </w:r>
      <w:r w:rsidR="00EF60EF">
        <w:rPr>
          <w:color w:val="000000"/>
        </w:rPr>
        <w:t>VA</w:t>
      </w:r>
      <w:r w:rsidR="00570A0D">
        <w:rPr>
          <w:color w:val="000000"/>
        </w:rPr>
        <w:t xml:space="preserve"> Integration Process (VIP). </w:t>
      </w:r>
    </w:p>
    <w:p w14:paraId="1FE33992" w14:textId="77777777" w:rsidR="0025124C" w:rsidRDefault="0025124C" w:rsidP="004822BE">
      <w:pPr>
        <w:pBdr>
          <w:top w:val="nil"/>
          <w:left w:val="nil"/>
          <w:bottom w:val="nil"/>
          <w:right w:val="nil"/>
          <w:between w:val="nil"/>
        </w:pBdr>
        <w:rPr>
          <w:color w:val="000000"/>
        </w:rPr>
      </w:pPr>
    </w:p>
    <w:p w14:paraId="6BFD58F0" w14:textId="77777777" w:rsidR="004822BE" w:rsidRDefault="004822BE" w:rsidP="004822BE">
      <w:pPr>
        <w:pBdr>
          <w:top w:val="nil"/>
          <w:left w:val="nil"/>
          <w:bottom w:val="nil"/>
          <w:right w:val="nil"/>
          <w:between w:val="nil"/>
        </w:pBdr>
        <w:rPr>
          <w:color w:val="000000"/>
        </w:rPr>
      </w:pPr>
    </w:p>
    <w:p w14:paraId="4426AD65" w14:textId="24F7579E" w:rsidR="002B1AF8" w:rsidRPr="00C93974" w:rsidRDefault="007E1E5D" w:rsidP="00570A0D">
      <w:pPr>
        <w:pStyle w:val="Heading3"/>
        <w:spacing w:after="120"/>
      </w:pPr>
      <w:bookmarkStart w:id="55" w:name="_Toc534872390"/>
      <w:r>
        <w:t xml:space="preserve">CONTRACTOR </w:t>
      </w:r>
      <w:r w:rsidR="00E93D53" w:rsidRPr="00C93974">
        <w:t>PROJECT MANAGEMENT PLAN</w:t>
      </w:r>
      <w:bookmarkEnd w:id="54"/>
      <w:bookmarkEnd w:id="55"/>
    </w:p>
    <w:p w14:paraId="4E9D86F8" w14:textId="7E061C0D" w:rsidR="005B6437" w:rsidRDefault="005B6437" w:rsidP="000C2F41">
      <w:pPr>
        <w:pStyle w:val="NoSpacing"/>
      </w:pPr>
    </w:p>
    <w:p w14:paraId="5ECA58BF" w14:textId="77777777" w:rsidR="00445DFC" w:rsidRDefault="005B6437" w:rsidP="000C2F41">
      <w:pPr>
        <w:pStyle w:val="NoSpacing"/>
      </w:pPr>
      <w:r>
        <w:t xml:space="preserve">The Contractor shall deliver a Contractor Project Management Plan (CPMP) that lays out the Contractor’s approach, timeline and tools to be used in execution of this TO </w:t>
      </w:r>
      <w:r>
        <w:lastRenderedPageBreak/>
        <w:t>effort.  The CPMP should take the form of both a narrative and graphic format that displays the schedule, milestones, risks and resource support.  </w:t>
      </w:r>
    </w:p>
    <w:p w14:paraId="185B3699" w14:textId="77777777" w:rsidR="00445DFC" w:rsidRDefault="00445DFC" w:rsidP="000C2F41">
      <w:pPr>
        <w:pStyle w:val="NoSpacing"/>
      </w:pPr>
    </w:p>
    <w:p w14:paraId="4B6F23A5" w14:textId="13BB6D42" w:rsidR="005B6437" w:rsidRDefault="005B6437" w:rsidP="000C2F41">
      <w:pPr>
        <w:pStyle w:val="NoSpacing"/>
      </w:pPr>
      <w:r>
        <w:t>The CPMP shall also include how the Contractor shall coordinate and execute planned, routine, and ad hoc data collection reporting requests as identified within the PWS</w:t>
      </w:r>
      <w:r w:rsidRPr="002E6C17">
        <w:t xml:space="preserve">.  The initial baseline </w:t>
      </w:r>
      <w:r>
        <w:t>C</w:t>
      </w:r>
      <w:r w:rsidRPr="002E6C17">
        <w:t xml:space="preserve">PMP shall be concurred upon and updated </w:t>
      </w:r>
      <w:r>
        <w:t>in accordance with Section B of the TO</w:t>
      </w:r>
      <w:r w:rsidRPr="002E6C17">
        <w:t>.  The Contractor shall update and maintain the VA P</w:t>
      </w:r>
      <w:r>
        <w:t xml:space="preserve">rogram </w:t>
      </w:r>
      <w:r w:rsidRPr="002E6C17">
        <w:t>M</w:t>
      </w:r>
      <w:r>
        <w:t>anager (PM)</w:t>
      </w:r>
      <w:r w:rsidRPr="002E6C17">
        <w:t xml:space="preserve"> approved </w:t>
      </w:r>
      <w:r>
        <w:t>C</w:t>
      </w:r>
      <w:r w:rsidRPr="002E6C17">
        <w:t>PMP throughout the</w:t>
      </w:r>
      <w:r>
        <w:t xml:space="preserve"> PoP.</w:t>
      </w:r>
    </w:p>
    <w:p w14:paraId="3F116E21" w14:textId="1ABAAEA6" w:rsidR="00433975" w:rsidRDefault="00433975" w:rsidP="000C2F41">
      <w:pPr>
        <w:pStyle w:val="NoSpacing"/>
      </w:pPr>
    </w:p>
    <w:p w14:paraId="2E525C52" w14:textId="77777777" w:rsidR="00433975" w:rsidRDefault="00433975" w:rsidP="00433975">
      <w:pPr>
        <w:pBdr>
          <w:top w:val="nil"/>
          <w:left w:val="nil"/>
          <w:bottom w:val="nil"/>
          <w:right w:val="nil"/>
          <w:between w:val="nil"/>
        </w:pBdr>
        <w:rPr>
          <w:color w:val="000000"/>
        </w:rPr>
      </w:pPr>
      <w:r>
        <w:rPr>
          <w:color w:val="000000"/>
        </w:rPr>
        <w:t>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06CAD4CC" w14:textId="77777777" w:rsidR="00433975" w:rsidRDefault="00433975" w:rsidP="000C2F41">
      <w:pPr>
        <w:pStyle w:val="NoSpacing"/>
      </w:pPr>
    </w:p>
    <w:p w14:paraId="40FB1ADC" w14:textId="77777777" w:rsidR="002B1AF8" w:rsidRDefault="002B1AF8" w:rsidP="000C2F41">
      <w:pPr>
        <w:pStyle w:val="NoSpacing"/>
      </w:pPr>
    </w:p>
    <w:p w14:paraId="7C424555" w14:textId="77777777" w:rsidR="002B1AF8" w:rsidRPr="000C2F41" w:rsidRDefault="002B1AF8" w:rsidP="000C2F41">
      <w:pPr>
        <w:pStyle w:val="NoSpacing"/>
        <w:rPr>
          <w:rStyle w:val="Strong"/>
        </w:rPr>
      </w:pPr>
      <w:r w:rsidRPr="000C2F41">
        <w:rPr>
          <w:rStyle w:val="Strong"/>
        </w:rPr>
        <w:t xml:space="preserve">Deliverable:  </w:t>
      </w:r>
    </w:p>
    <w:p w14:paraId="156ABECC" w14:textId="77777777" w:rsidR="00CE7438" w:rsidRPr="003C732C" w:rsidRDefault="007E1E5D" w:rsidP="00AC34EA">
      <w:pPr>
        <w:pStyle w:val="ListParagraph"/>
        <w:numPr>
          <w:ilvl w:val="0"/>
          <w:numId w:val="4"/>
        </w:numPr>
        <w:autoSpaceDE w:val="0"/>
        <w:autoSpaceDN w:val="0"/>
        <w:ind w:left="1080"/>
        <w:rPr>
          <w:rFonts w:eastAsia="Calibri"/>
        </w:rPr>
      </w:pPr>
      <w:r>
        <w:t xml:space="preserve">Contractor </w:t>
      </w:r>
      <w:r w:rsidR="002B1AF8" w:rsidRPr="002B1AF8">
        <w:t>Project Management Plan</w:t>
      </w:r>
    </w:p>
    <w:p w14:paraId="3B2667C2" w14:textId="77777777" w:rsidR="00096C53" w:rsidRDefault="00096C53">
      <w:pPr>
        <w:autoSpaceDE w:val="0"/>
        <w:autoSpaceDN w:val="0"/>
        <w:rPr>
          <w:rFonts w:eastAsia="Calibri"/>
        </w:rPr>
      </w:pPr>
    </w:p>
    <w:p w14:paraId="4B675A8A" w14:textId="77777777" w:rsidR="003C732C" w:rsidRPr="00570A0D" w:rsidRDefault="003C732C" w:rsidP="00EF24B2">
      <w:pPr>
        <w:pStyle w:val="Heading3"/>
      </w:pPr>
      <w:bookmarkStart w:id="56" w:name="_Ref259633002"/>
      <w:bookmarkStart w:id="57" w:name="_Toc534872391"/>
      <w:r w:rsidRPr="00570A0D">
        <w:t>REPORTING REQUIREMENTS</w:t>
      </w:r>
      <w:bookmarkEnd w:id="56"/>
      <w:bookmarkEnd w:id="57"/>
    </w:p>
    <w:p w14:paraId="57092A89" w14:textId="77777777" w:rsidR="00EF545A" w:rsidRDefault="00EF545A" w:rsidP="00EF545A">
      <w:pPr>
        <w:pStyle w:val="NoSpacing"/>
      </w:pPr>
    </w:p>
    <w:p w14:paraId="4C8F334F" w14:textId="3C11C0D0" w:rsidR="00B37658" w:rsidRDefault="00570A0D" w:rsidP="00570A0D">
      <w:pPr>
        <w:pBdr>
          <w:top w:val="nil"/>
          <w:left w:val="nil"/>
          <w:bottom w:val="nil"/>
          <w:right w:val="nil"/>
          <w:between w:val="nil"/>
        </w:pBdr>
        <w:rPr>
          <w:color w:val="000000"/>
        </w:rPr>
      </w:pPr>
      <w:r>
        <w:rPr>
          <w:color w:val="000000"/>
        </w:rPr>
        <w:t>The Contractor shall provide the COR with Monthly Progress Reports in electronic form in Microsoft Word. These reports shall reflect data as of the last day of the preceding calendar month.</w:t>
      </w:r>
      <w:r w:rsidR="00373473">
        <w:rPr>
          <w:color w:val="000000"/>
        </w:rPr>
        <w:t xml:space="preserve"> </w:t>
      </w:r>
      <w:r>
        <w:rPr>
          <w:color w:val="000000"/>
        </w:rPr>
        <w:t xml:space="preserve">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w:t>
      </w:r>
    </w:p>
    <w:p w14:paraId="7D33131D" w14:textId="77777777" w:rsidR="00B37658" w:rsidRDefault="00B37658" w:rsidP="00570A0D">
      <w:pPr>
        <w:pBdr>
          <w:top w:val="nil"/>
          <w:left w:val="nil"/>
          <w:bottom w:val="nil"/>
          <w:right w:val="nil"/>
          <w:between w:val="nil"/>
        </w:pBdr>
        <w:rPr>
          <w:color w:val="000000"/>
        </w:rPr>
      </w:pPr>
    </w:p>
    <w:p w14:paraId="63C77BC3" w14:textId="77777777" w:rsidR="00570A0D" w:rsidRDefault="00570A0D" w:rsidP="00570A0D">
      <w:pPr>
        <w:pBdr>
          <w:top w:val="nil"/>
          <w:left w:val="nil"/>
          <w:bottom w:val="nil"/>
          <w:right w:val="nil"/>
          <w:between w:val="nil"/>
        </w:pBdr>
        <w:rPr>
          <w:color w:val="000000"/>
        </w:rPr>
      </w:pPr>
    </w:p>
    <w:p w14:paraId="76E3C0ED" w14:textId="77777777" w:rsidR="00570A0D" w:rsidRDefault="00570A0D" w:rsidP="00570A0D">
      <w:pPr>
        <w:pBdr>
          <w:top w:val="nil"/>
          <w:left w:val="nil"/>
          <w:bottom w:val="nil"/>
          <w:right w:val="nil"/>
          <w:between w:val="nil"/>
        </w:pBdr>
        <w:rPr>
          <w:b/>
          <w:color w:val="000000"/>
        </w:rPr>
      </w:pPr>
      <w:r>
        <w:rPr>
          <w:b/>
          <w:color w:val="000000"/>
        </w:rPr>
        <w:t>Deliverable:</w:t>
      </w:r>
      <w:r>
        <w:rPr>
          <w:b/>
          <w:color w:val="000000"/>
        </w:rPr>
        <w:br/>
      </w:r>
    </w:p>
    <w:p w14:paraId="1A6D432E" w14:textId="77777777" w:rsidR="00570A0D" w:rsidRDefault="00570A0D" w:rsidP="00AA2E17">
      <w:pPr>
        <w:numPr>
          <w:ilvl w:val="0"/>
          <w:numId w:val="16"/>
        </w:numPr>
        <w:pBdr>
          <w:top w:val="nil"/>
          <w:left w:val="nil"/>
          <w:bottom w:val="nil"/>
          <w:right w:val="nil"/>
          <w:between w:val="nil"/>
        </w:pBdr>
        <w:rPr>
          <w:color w:val="000000"/>
        </w:rPr>
      </w:pPr>
      <w:r>
        <w:rPr>
          <w:color w:val="000000"/>
        </w:rPr>
        <w:t>Monthly Progress Report</w:t>
      </w:r>
    </w:p>
    <w:p w14:paraId="156DA5CD" w14:textId="6023E605" w:rsidR="00B1235F" w:rsidRPr="00570A0D" w:rsidRDefault="00570A0D" w:rsidP="00570A0D">
      <w:pPr>
        <w:rPr>
          <w:b/>
          <w:i/>
          <w:iCs/>
          <w:color w:val="0070C0"/>
        </w:rPr>
      </w:pPr>
      <w:r w:rsidRPr="000C2F41">
        <w:rPr>
          <w:rStyle w:val="Emphasis"/>
        </w:rPr>
        <w:t xml:space="preserve"> </w:t>
      </w:r>
    </w:p>
    <w:p w14:paraId="69DBBC9D" w14:textId="75EA074A" w:rsidR="00570A0D" w:rsidRPr="00570A0D" w:rsidRDefault="00A77AEC" w:rsidP="00570A0D">
      <w:pPr>
        <w:pStyle w:val="Heading3"/>
      </w:pPr>
      <w:bookmarkStart w:id="58" w:name="_Toc523324607"/>
      <w:bookmarkStart w:id="59" w:name="_Toc534872392"/>
      <w:bookmarkStart w:id="60" w:name="_Ref259786803"/>
      <w:r>
        <w:t>PROJECT MANAGEMENT</w:t>
      </w:r>
      <w:r w:rsidRPr="00570A0D">
        <w:t xml:space="preserve"> </w:t>
      </w:r>
      <w:r w:rsidR="00570A0D" w:rsidRPr="00570A0D">
        <w:t>TOOLS</w:t>
      </w:r>
      <w:bookmarkEnd w:id="58"/>
      <w:bookmarkEnd w:id="59"/>
    </w:p>
    <w:p w14:paraId="02FC879E" w14:textId="247A4C78" w:rsidR="008A2B87" w:rsidRDefault="008A2B87" w:rsidP="008A2B87">
      <w:pPr>
        <w:pBdr>
          <w:top w:val="nil"/>
          <w:left w:val="nil"/>
          <w:bottom w:val="nil"/>
          <w:right w:val="nil"/>
          <w:between w:val="nil"/>
        </w:pBdr>
        <w:spacing w:after="120"/>
        <w:rPr>
          <w:color w:val="000000"/>
        </w:rPr>
      </w:pPr>
      <w:r>
        <w:rPr>
          <w:color w:val="000000"/>
        </w:rPr>
        <w:t xml:space="preserve">Contractors shall use the Project Repository as defined </w:t>
      </w:r>
      <w:r w:rsidR="002D7636">
        <w:rPr>
          <w:color w:val="000000"/>
        </w:rPr>
        <w:t xml:space="preserve">in </w:t>
      </w:r>
      <w:r w:rsidR="00AA744F">
        <w:rPr>
          <w:color w:val="000000"/>
        </w:rPr>
        <w:t>the Data Rights (Section</w:t>
      </w:r>
      <w:r w:rsidR="002D7636">
        <w:rPr>
          <w:color w:val="000000"/>
        </w:rPr>
        <w:t xml:space="preserve"> 7</w:t>
      </w:r>
      <w:r w:rsidR="00AA744F">
        <w:rPr>
          <w:color w:val="000000"/>
        </w:rPr>
        <w:t>)</w:t>
      </w:r>
      <w:r w:rsidR="002D7636">
        <w:rPr>
          <w:color w:val="000000"/>
        </w:rPr>
        <w:t xml:space="preserve"> </w:t>
      </w:r>
      <w:r>
        <w:rPr>
          <w:color w:val="000000"/>
        </w:rPr>
        <w:t xml:space="preserve">of this Task Order for </w:t>
      </w:r>
      <w:r w:rsidR="00D13C67">
        <w:rPr>
          <w:color w:val="000000"/>
        </w:rPr>
        <w:t xml:space="preserve">all </w:t>
      </w:r>
      <w:r>
        <w:rPr>
          <w:color w:val="000000"/>
        </w:rPr>
        <w:t>project managemen</w:t>
      </w:r>
      <w:r w:rsidR="00D920D5">
        <w:rPr>
          <w:color w:val="000000"/>
        </w:rPr>
        <w:t>t</w:t>
      </w:r>
      <w:r w:rsidR="00D13C67">
        <w:rPr>
          <w:color w:val="000000"/>
        </w:rPr>
        <w:t xml:space="preserve"> tasks</w:t>
      </w:r>
      <w:r w:rsidR="00D920D5">
        <w:rPr>
          <w:color w:val="000000"/>
        </w:rPr>
        <w:t xml:space="preserve">, including storage, tracking, and </w:t>
      </w:r>
      <w:r w:rsidR="00DA19AF">
        <w:rPr>
          <w:color w:val="000000"/>
        </w:rPr>
        <w:t>version control of</w:t>
      </w:r>
      <w:r w:rsidR="00824E5D">
        <w:rPr>
          <w:color w:val="000000"/>
        </w:rPr>
        <w:t xml:space="preserve"> all </w:t>
      </w:r>
      <w:r w:rsidR="001F2FD5">
        <w:rPr>
          <w:color w:val="000000"/>
        </w:rPr>
        <w:t xml:space="preserve">documents, reports, issues, </w:t>
      </w:r>
      <w:r w:rsidR="00DA19AF">
        <w:rPr>
          <w:color w:val="000000"/>
        </w:rPr>
        <w:t>and artifacts</w:t>
      </w:r>
      <w:r>
        <w:rPr>
          <w:color w:val="000000"/>
        </w:rPr>
        <w:t xml:space="preserve">.  </w:t>
      </w:r>
      <w:r w:rsidR="000D3CF2">
        <w:rPr>
          <w:color w:val="000000"/>
        </w:rPr>
        <w:t xml:space="preserve">Contractor is encouraged to leverage </w:t>
      </w:r>
      <w:r w:rsidR="007D4FD9">
        <w:rPr>
          <w:color w:val="000000"/>
        </w:rPr>
        <w:t xml:space="preserve">the best available </w:t>
      </w:r>
      <w:r w:rsidR="000D3CF2">
        <w:rPr>
          <w:color w:val="000000"/>
        </w:rPr>
        <w:t xml:space="preserve">industry-standard </w:t>
      </w:r>
      <w:r w:rsidR="00C9646B">
        <w:rPr>
          <w:color w:val="000000"/>
        </w:rPr>
        <w:t>extensions</w:t>
      </w:r>
      <w:r w:rsidR="000D3CF2">
        <w:rPr>
          <w:color w:val="000000"/>
        </w:rPr>
        <w:t xml:space="preserve"> available for the Project Repository</w:t>
      </w:r>
      <w:r w:rsidR="007D4FD9">
        <w:rPr>
          <w:color w:val="000000"/>
        </w:rPr>
        <w:t xml:space="preserve"> to facilitate project manage</w:t>
      </w:r>
      <w:r w:rsidR="00AA744F">
        <w:rPr>
          <w:color w:val="000000"/>
        </w:rPr>
        <w:t xml:space="preserve">ment </w:t>
      </w:r>
      <w:r w:rsidR="00DA3590">
        <w:rPr>
          <w:color w:val="000000"/>
        </w:rPr>
        <w:t xml:space="preserve">tasks, </w:t>
      </w:r>
      <w:r w:rsidR="00AA744F">
        <w:rPr>
          <w:color w:val="000000"/>
        </w:rPr>
        <w:t>tracking</w:t>
      </w:r>
      <w:r w:rsidR="00DA3590">
        <w:rPr>
          <w:color w:val="000000"/>
        </w:rPr>
        <w:t>, and documentation automation</w:t>
      </w:r>
      <w:r w:rsidR="000D3CF2">
        <w:rPr>
          <w:color w:val="000000"/>
        </w:rPr>
        <w:t xml:space="preserve">. </w:t>
      </w:r>
      <w:r w:rsidR="00E37F93">
        <w:rPr>
          <w:color w:val="000000"/>
        </w:rPr>
        <w:t xml:space="preserve">Should project management artifacts contain confidential </w:t>
      </w:r>
      <w:r w:rsidR="00A40D2A">
        <w:rPr>
          <w:color w:val="000000"/>
        </w:rPr>
        <w:t xml:space="preserve">or sensitive </w:t>
      </w:r>
      <w:r w:rsidR="00E37F93">
        <w:rPr>
          <w:color w:val="000000"/>
        </w:rPr>
        <w:t>information, these will be stored and protected per</w:t>
      </w:r>
      <w:r w:rsidR="00EE5EA5">
        <w:rPr>
          <w:color w:val="000000"/>
        </w:rPr>
        <w:t xml:space="preserve"> guidance in the Data Rights section.</w:t>
      </w:r>
      <w:r>
        <w:rPr>
          <w:color w:val="000000"/>
        </w:rPr>
        <w:t xml:space="preserve">  The Contractor may use </w:t>
      </w:r>
      <w:r w:rsidR="00EA7967">
        <w:rPr>
          <w:color w:val="000000"/>
        </w:rPr>
        <w:t>additional</w:t>
      </w:r>
      <w:r>
        <w:rPr>
          <w:color w:val="000000"/>
        </w:rPr>
        <w:t xml:space="preserve"> tools </w:t>
      </w:r>
      <w:r w:rsidR="00EA7967">
        <w:rPr>
          <w:color w:val="000000"/>
        </w:rPr>
        <w:t xml:space="preserve">if </w:t>
      </w:r>
      <w:r>
        <w:rPr>
          <w:color w:val="000000"/>
        </w:rPr>
        <w:t>available</w:t>
      </w:r>
      <w:r w:rsidR="00CB44BF">
        <w:rPr>
          <w:color w:val="000000"/>
        </w:rPr>
        <w:t xml:space="preserve"> and approved</w:t>
      </w:r>
      <w:r>
        <w:rPr>
          <w:color w:val="000000"/>
        </w:rPr>
        <w:t xml:space="preserve"> in the VA</w:t>
      </w:r>
      <w:r w:rsidR="001063EF">
        <w:rPr>
          <w:color w:val="000000"/>
        </w:rPr>
        <w:t xml:space="preserve"> Enterprise Cloud</w:t>
      </w:r>
      <w:r>
        <w:rPr>
          <w:color w:val="000000"/>
        </w:rPr>
        <w:t xml:space="preserve"> </w:t>
      </w:r>
      <w:r w:rsidR="00007D53">
        <w:rPr>
          <w:color w:val="000000"/>
        </w:rPr>
        <w:t>with approval of the Project Manager and/or Business Owner.</w:t>
      </w:r>
    </w:p>
    <w:p w14:paraId="2CEB6428" w14:textId="77777777" w:rsidR="008A2B87" w:rsidRDefault="008A2B87" w:rsidP="008A2B87">
      <w:pPr>
        <w:pBdr>
          <w:top w:val="nil"/>
          <w:left w:val="nil"/>
          <w:bottom w:val="nil"/>
          <w:right w:val="nil"/>
          <w:between w:val="nil"/>
        </w:pBdr>
        <w:rPr>
          <w:color w:val="000000"/>
        </w:rPr>
      </w:pPr>
      <w:r>
        <w:rPr>
          <w:color w:val="000000"/>
        </w:rPr>
        <w:t xml:space="preserve">The Contractor shall use Project Management Tools to:  </w:t>
      </w:r>
    </w:p>
    <w:p w14:paraId="5D6E2F5E" w14:textId="77777777" w:rsidR="008A2B87" w:rsidRDefault="008A2B87" w:rsidP="008A2B87">
      <w:pPr>
        <w:pBdr>
          <w:top w:val="nil"/>
          <w:left w:val="nil"/>
          <w:bottom w:val="nil"/>
          <w:right w:val="nil"/>
          <w:between w:val="nil"/>
        </w:pBdr>
        <w:rPr>
          <w:color w:val="000000"/>
        </w:rPr>
      </w:pPr>
    </w:p>
    <w:p w14:paraId="671C1C03" w14:textId="77777777" w:rsidR="008A2B87" w:rsidRDefault="008A2B87" w:rsidP="008A2B87">
      <w:pPr>
        <w:numPr>
          <w:ilvl w:val="0"/>
          <w:numId w:val="17"/>
        </w:numPr>
        <w:pBdr>
          <w:top w:val="nil"/>
          <w:left w:val="nil"/>
          <w:bottom w:val="nil"/>
          <w:right w:val="nil"/>
          <w:between w:val="nil"/>
        </w:pBdr>
        <w:rPr>
          <w:color w:val="000000"/>
        </w:rPr>
      </w:pPr>
      <w:r>
        <w:rPr>
          <w:color w:val="000000"/>
        </w:rPr>
        <w:t>Input and manage project/product test plans, test cases/scripts, and results</w:t>
      </w:r>
    </w:p>
    <w:p w14:paraId="3C6B8A63" w14:textId="0535B2CA" w:rsidR="008A2B87" w:rsidRDefault="008A2B87" w:rsidP="008A2B87">
      <w:pPr>
        <w:numPr>
          <w:ilvl w:val="0"/>
          <w:numId w:val="17"/>
        </w:numPr>
        <w:pBdr>
          <w:top w:val="nil"/>
          <w:left w:val="nil"/>
          <w:bottom w:val="nil"/>
          <w:right w:val="nil"/>
          <w:between w:val="nil"/>
        </w:pBdr>
        <w:rPr>
          <w:color w:val="000000"/>
        </w:rPr>
      </w:pPr>
      <w:r>
        <w:rPr>
          <w:color w:val="000000"/>
        </w:rPr>
        <w:t xml:space="preserve">Deliver code, configurations, </w:t>
      </w:r>
      <w:r w:rsidR="00EE485C">
        <w:rPr>
          <w:color w:val="000000"/>
        </w:rPr>
        <w:t>documentation</w:t>
      </w:r>
      <w:r>
        <w:rPr>
          <w:color w:val="000000"/>
        </w:rPr>
        <w:t xml:space="preserve"> in the Project Repository as defined in the data rights section of this task order.</w:t>
      </w:r>
    </w:p>
    <w:p w14:paraId="5C269644" w14:textId="77777777" w:rsidR="008A2B87" w:rsidRDefault="008A2B87" w:rsidP="008A2B87">
      <w:pPr>
        <w:pBdr>
          <w:top w:val="nil"/>
          <w:left w:val="nil"/>
          <w:bottom w:val="nil"/>
          <w:right w:val="nil"/>
          <w:between w:val="nil"/>
        </w:pBdr>
        <w:rPr>
          <w:color w:val="000000"/>
        </w:rPr>
      </w:pPr>
    </w:p>
    <w:p w14:paraId="4F5F877E" w14:textId="45FE453D" w:rsidR="008A2B87" w:rsidRDefault="008A2B87" w:rsidP="008A2B87">
      <w:pPr>
        <w:pBdr>
          <w:top w:val="nil"/>
          <w:left w:val="nil"/>
          <w:bottom w:val="nil"/>
          <w:right w:val="nil"/>
          <w:between w:val="nil"/>
        </w:pBdr>
        <w:rPr>
          <w:color w:val="000000"/>
        </w:rPr>
      </w:pPr>
      <w:r>
        <w:rPr>
          <w:color w:val="000000"/>
        </w:rPr>
        <w:t xml:space="preserve">The Contractor and VA PM shall determine which team members require access to the Project Repository.  </w:t>
      </w:r>
    </w:p>
    <w:p w14:paraId="46B311B2" w14:textId="77777777" w:rsidR="008A2B87" w:rsidRDefault="008A2B87" w:rsidP="008A2B87">
      <w:pPr>
        <w:pBdr>
          <w:top w:val="nil"/>
          <w:left w:val="nil"/>
          <w:bottom w:val="nil"/>
          <w:right w:val="nil"/>
          <w:between w:val="nil"/>
        </w:pBdr>
        <w:rPr>
          <w:color w:val="000000"/>
        </w:rPr>
      </w:pPr>
    </w:p>
    <w:p w14:paraId="18D4224F" w14:textId="77777777" w:rsidR="00570A0D" w:rsidRDefault="00570A0D" w:rsidP="00570A0D">
      <w:pPr>
        <w:pStyle w:val="Heading3"/>
      </w:pPr>
      <w:bookmarkStart w:id="61" w:name="_Toc523324608"/>
      <w:bookmarkStart w:id="62" w:name="_Toc534872393"/>
      <w:r>
        <w:t>PRIVACY &amp; HIPAA TRAINING</w:t>
      </w:r>
      <w:bookmarkEnd w:id="61"/>
      <w:bookmarkEnd w:id="62"/>
    </w:p>
    <w:p w14:paraId="1D34FC28" w14:textId="77777777" w:rsidR="00570A0D" w:rsidRDefault="00570A0D" w:rsidP="00570A0D">
      <w:pPr>
        <w:pBdr>
          <w:top w:val="nil"/>
          <w:left w:val="nil"/>
          <w:bottom w:val="nil"/>
          <w:right w:val="nil"/>
          <w:between w:val="nil"/>
        </w:pBdr>
        <w:rPr>
          <w:color w:val="000000"/>
        </w:rPr>
      </w:pPr>
      <w:r>
        <w:rPr>
          <w:color w:val="000000"/>
        </w:rPr>
        <w:t>The Contractor shall submit TMS VA Privacy and Information Security Awareness and Rules of Behavior Training Certificates and Health Insurance Portability and Accountability Act (HIPAA) Certificate of Completion, and provide signed copies of the Contractor Rules of Behavior in accordance with Section 9, Training, from Appendix C of the VA Handbook 6500.6, “Contract Security”.</w:t>
      </w:r>
    </w:p>
    <w:p w14:paraId="14BA3AA3" w14:textId="77777777" w:rsidR="00570A0D" w:rsidRDefault="00570A0D" w:rsidP="00570A0D">
      <w:pPr>
        <w:pBdr>
          <w:top w:val="nil"/>
          <w:left w:val="nil"/>
          <w:bottom w:val="nil"/>
          <w:right w:val="nil"/>
          <w:between w:val="nil"/>
        </w:pBdr>
        <w:rPr>
          <w:color w:val="000000"/>
        </w:rPr>
      </w:pPr>
    </w:p>
    <w:p w14:paraId="47684A38" w14:textId="77777777" w:rsidR="00570A0D" w:rsidRDefault="00570A0D" w:rsidP="00570A0D">
      <w:pPr>
        <w:pBdr>
          <w:top w:val="nil"/>
          <w:left w:val="nil"/>
          <w:bottom w:val="nil"/>
          <w:right w:val="nil"/>
          <w:between w:val="nil"/>
        </w:pBdr>
        <w:rPr>
          <w:b/>
          <w:color w:val="000000"/>
        </w:rPr>
      </w:pPr>
      <w:r>
        <w:rPr>
          <w:b/>
          <w:color w:val="000000"/>
        </w:rPr>
        <w:t>Deliverables:</w:t>
      </w:r>
    </w:p>
    <w:p w14:paraId="06F4195E" w14:textId="77777777" w:rsidR="00570A0D" w:rsidRDefault="00570A0D" w:rsidP="00570A0D">
      <w:pPr>
        <w:pBdr>
          <w:top w:val="nil"/>
          <w:left w:val="nil"/>
          <w:bottom w:val="nil"/>
          <w:right w:val="nil"/>
          <w:between w:val="nil"/>
        </w:pBdr>
        <w:rPr>
          <w:color w:val="000000"/>
        </w:rPr>
      </w:pPr>
    </w:p>
    <w:p w14:paraId="5D7DE883" w14:textId="77777777" w:rsidR="00570A0D" w:rsidRDefault="00570A0D" w:rsidP="00AA2E17">
      <w:pPr>
        <w:numPr>
          <w:ilvl w:val="0"/>
          <w:numId w:val="21"/>
        </w:numPr>
        <w:pBdr>
          <w:top w:val="nil"/>
          <w:left w:val="nil"/>
          <w:bottom w:val="nil"/>
          <w:right w:val="nil"/>
          <w:between w:val="nil"/>
        </w:pBdr>
        <w:rPr>
          <w:color w:val="000000"/>
        </w:rPr>
      </w:pPr>
      <w:r>
        <w:rPr>
          <w:color w:val="000000"/>
        </w:rPr>
        <w:t xml:space="preserve">VA Privacy and Information Security Awareness and Rules of Behavior Training Certificate </w:t>
      </w:r>
    </w:p>
    <w:p w14:paraId="424DE0BA" w14:textId="77777777" w:rsidR="00570A0D" w:rsidRDefault="00570A0D" w:rsidP="00AA2E17">
      <w:pPr>
        <w:numPr>
          <w:ilvl w:val="0"/>
          <w:numId w:val="21"/>
        </w:numPr>
        <w:pBdr>
          <w:top w:val="nil"/>
          <w:left w:val="nil"/>
          <w:bottom w:val="nil"/>
          <w:right w:val="nil"/>
          <w:between w:val="nil"/>
        </w:pBdr>
        <w:rPr>
          <w:color w:val="000000"/>
        </w:rPr>
      </w:pPr>
      <w:r>
        <w:rPr>
          <w:color w:val="000000"/>
        </w:rPr>
        <w:t xml:space="preserve">Signed Contractor Rules of Behavior  </w:t>
      </w:r>
    </w:p>
    <w:p w14:paraId="40B31211" w14:textId="77777777" w:rsidR="00570A0D" w:rsidRDefault="00570A0D" w:rsidP="00AA2E17">
      <w:pPr>
        <w:numPr>
          <w:ilvl w:val="0"/>
          <w:numId w:val="21"/>
        </w:numPr>
        <w:pBdr>
          <w:top w:val="nil"/>
          <w:left w:val="nil"/>
          <w:bottom w:val="nil"/>
          <w:right w:val="nil"/>
          <w:between w:val="nil"/>
        </w:pBdr>
        <w:rPr>
          <w:color w:val="000000"/>
        </w:rPr>
      </w:pPr>
      <w:r>
        <w:rPr>
          <w:color w:val="000000"/>
        </w:rPr>
        <w:t>VA HIPAA Certificate of Completion</w:t>
      </w:r>
    </w:p>
    <w:p w14:paraId="30C8EF7E" w14:textId="77777777" w:rsidR="00570A0D" w:rsidRDefault="00570A0D" w:rsidP="00570A0D"/>
    <w:p w14:paraId="27987C08" w14:textId="77777777" w:rsidR="00570A0D" w:rsidRDefault="00570A0D" w:rsidP="00570A0D">
      <w:pPr>
        <w:pStyle w:val="Heading3"/>
      </w:pPr>
      <w:bookmarkStart w:id="63" w:name="_Toc523324609"/>
      <w:bookmarkStart w:id="64" w:name="_Toc534872394"/>
      <w:r>
        <w:t>ONBOARDING STATUS</w:t>
      </w:r>
      <w:bookmarkEnd w:id="63"/>
      <w:bookmarkEnd w:id="64"/>
    </w:p>
    <w:p w14:paraId="36B762D4" w14:textId="01D36A37" w:rsidR="00DD1402" w:rsidRDefault="00570A0D" w:rsidP="00570A0D">
      <w:pPr>
        <w:pBdr>
          <w:top w:val="nil"/>
          <w:left w:val="nil"/>
          <w:bottom w:val="nil"/>
          <w:right w:val="nil"/>
          <w:between w:val="nil"/>
        </w:pBdr>
        <w:rPr>
          <w:color w:val="000000"/>
        </w:rPr>
      </w:pPr>
      <w:r>
        <w:rPr>
          <w:color w:val="000000"/>
        </w:rPr>
        <w:t xml:space="preserve">The Contractor shall be responsible for executing and managing the Contractor requirements in the Contractors Onboarding/Off-Boarding (CONB) </w:t>
      </w:r>
      <w:r w:rsidR="001D5B57">
        <w:rPr>
          <w:color w:val="000000"/>
        </w:rPr>
        <w:t>process</w:t>
      </w:r>
      <w:r>
        <w:rPr>
          <w:color w:val="000000"/>
        </w:rPr>
        <w:t>. The Contractor shall submit a</w:t>
      </w:r>
      <w:r w:rsidR="0055424A">
        <w:rPr>
          <w:color w:val="000000"/>
        </w:rPr>
        <w:t xml:space="preserve"> weekly</w:t>
      </w:r>
      <w:r>
        <w:rPr>
          <w:color w:val="000000"/>
        </w:rPr>
        <w:t xml:space="preserve"> Onboarding Status Report of all onboarding activities for all staff supporting this </w:t>
      </w:r>
      <w:r w:rsidR="0024594F">
        <w:rPr>
          <w:color w:val="000000"/>
        </w:rPr>
        <w:t xml:space="preserve">project </w:t>
      </w:r>
      <w:r w:rsidR="0077264F">
        <w:rPr>
          <w:color w:val="000000"/>
        </w:rPr>
        <w:t>until such time as all team members are</w:t>
      </w:r>
      <w:r w:rsidR="00DD1402">
        <w:rPr>
          <w:color w:val="000000"/>
        </w:rPr>
        <w:t xml:space="preserve"> on board</w:t>
      </w:r>
      <w:r w:rsidR="0077264F">
        <w:rPr>
          <w:color w:val="000000"/>
        </w:rPr>
        <w:t>.</w:t>
      </w:r>
      <w:r w:rsidR="00505A4D">
        <w:rPr>
          <w:color w:val="000000"/>
        </w:rPr>
        <w:t xml:space="preserve"> After all team members are on</w:t>
      </w:r>
      <w:r w:rsidR="006D0447">
        <w:rPr>
          <w:color w:val="000000"/>
        </w:rPr>
        <w:t xml:space="preserve"> board</w:t>
      </w:r>
      <w:r w:rsidR="00505A4D">
        <w:rPr>
          <w:color w:val="000000"/>
        </w:rPr>
        <w:t xml:space="preserve">, reporting shall be on an as-needed basis only.  </w:t>
      </w:r>
    </w:p>
    <w:p w14:paraId="11E21316" w14:textId="77777777" w:rsidR="00DD1402" w:rsidRDefault="00DD1402" w:rsidP="00570A0D">
      <w:pPr>
        <w:pBdr>
          <w:top w:val="nil"/>
          <w:left w:val="nil"/>
          <w:bottom w:val="nil"/>
          <w:right w:val="nil"/>
          <w:between w:val="nil"/>
        </w:pBdr>
        <w:rPr>
          <w:color w:val="000000"/>
        </w:rPr>
      </w:pPr>
    </w:p>
    <w:p w14:paraId="010BFA62" w14:textId="4A0A1042" w:rsidR="00570A0D" w:rsidRDefault="00DD1402" w:rsidP="00570A0D">
      <w:pPr>
        <w:pBdr>
          <w:top w:val="nil"/>
          <w:left w:val="nil"/>
          <w:bottom w:val="nil"/>
          <w:right w:val="nil"/>
          <w:between w:val="nil"/>
        </w:pBdr>
        <w:rPr>
          <w:color w:val="000000"/>
        </w:rPr>
      </w:pPr>
      <w:r>
        <w:rPr>
          <w:color w:val="000000"/>
        </w:rPr>
        <w:t xml:space="preserve">The onboarding process </w:t>
      </w:r>
      <w:r w:rsidR="00570A0D">
        <w:rPr>
          <w:color w:val="000000"/>
        </w:rPr>
        <w:t xml:space="preserve">shall include VA Privacy and Information Security Awareness training, Rules of Behavior, finger prints, background investigation submission and status, Rational Access Requests, </w:t>
      </w:r>
      <w:r w:rsidR="00230CF0">
        <w:rPr>
          <w:color w:val="000000"/>
        </w:rPr>
        <w:t>VISTA</w:t>
      </w:r>
      <w:r w:rsidR="00570A0D">
        <w:rPr>
          <w:color w:val="000000"/>
        </w:rPr>
        <w:t xml:space="preserve"> account request, Personal Identity Verification (PIV) card, Active Directory account, Remote Access Request, Elevated Privileges Request per environment, VA Tools training, and any other information deemed necessary for tracking by the Contractor, VA PM and COR. </w:t>
      </w:r>
    </w:p>
    <w:p w14:paraId="4391445D" w14:textId="77777777" w:rsidR="00570A0D" w:rsidRDefault="00570A0D" w:rsidP="00570A0D">
      <w:pPr>
        <w:pBdr>
          <w:top w:val="nil"/>
          <w:left w:val="nil"/>
          <w:bottom w:val="nil"/>
          <w:right w:val="nil"/>
          <w:between w:val="nil"/>
        </w:pBdr>
        <w:rPr>
          <w:color w:val="000000"/>
        </w:rPr>
      </w:pPr>
    </w:p>
    <w:p w14:paraId="36F8778F" w14:textId="55B917EA" w:rsidR="00570A0D" w:rsidRDefault="00570A0D" w:rsidP="00570A0D">
      <w:pPr>
        <w:pBdr>
          <w:top w:val="nil"/>
          <w:left w:val="nil"/>
          <w:bottom w:val="nil"/>
          <w:right w:val="nil"/>
          <w:between w:val="nil"/>
        </w:pBdr>
        <w:rPr>
          <w:color w:val="000000"/>
        </w:rPr>
      </w:pPr>
      <w:r>
        <w:rPr>
          <w:color w:val="000000"/>
        </w:rPr>
        <w:t xml:space="preserve">At the conclusion of this </w:t>
      </w:r>
      <w:r w:rsidR="005B6437">
        <w:rPr>
          <w:color w:val="000000"/>
        </w:rPr>
        <w:t>TO</w:t>
      </w:r>
      <w:r>
        <w:rPr>
          <w:color w:val="000000"/>
        </w:rPr>
        <w:t>, the Contractor shall be responsible for executing and managing the Contactor requirements for off-boarding in the CONB process.</w:t>
      </w:r>
    </w:p>
    <w:p w14:paraId="750F6ABC" w14:textId="77777777" w:rsidR="00570A0D" w:rsidRDefault="00570A0D" w:rsidP="00570A0D">
      <w:pPr>
        <w:pBdr>
          <w:top w:val="nil"/>
          <w:left w:val="nil"/>
          <w:bottom w:val="nil"/>
          <w:right w:val="nil"/>
          <w:between w:val="nil"/>
        </w:pBdr>
        <w:rPr>
          <w:color w:val="000000"/>
        </w:rPr>
      </w:pPr>
    </w:p>
    <w:p w14:paraId="6B7E9A91" w14:textId="77777777" w:rsidR="00570A0D" w:rsidRDefault="00570A0D" w:rsidP="00570A0D">
      <w:pPr>
        <w:pBdr>
          <w:top w:val="nil"/>
          <w:left w:val="nil"/>
          <w:bottom w:val="nil"/>
          <w:right w:val="nil"/>
          <w:between w:val="nil"/>
        </w:pBdr>
        <w:rPr>
          <w:b/>
          <w:color w:val="000000"/>
        </w:rPr>
      </w:pPr>
      <w:r>
        <w:rPr>
          <w:b/>
          <w:color w:val="000000"/>
        </w:rPr>
        <w:t>Deliverable:</w:t>
      </w:r>
    </w:p>
    <w:p w14:paraId="72FC98A5" w14:textId="77777777" w:rsidR="00570A0D" w:rsidRDefault="00570A0D" w:rsidP="00570A0D">
      <w:pPr>
        <w:pBdr>
          <w:top w:val="nil"/>
          <w:left w:val="nil"/>
          <w:bottom w:val="nil"/>
          <w:right w:val="nil"/>
          <w:between w:val="nil"/>
        </w:pBdr>
        <w:rPr>
          <w:color w:val="000000"/>
        </w:rPr>
      </w:pPr>
    </w:p>
    <w:p w14:paraId="5F78E867" w14:textId="364763E0" w:rsidR="00570A0D" w:rsidRDefault="00570A0D" w:rsidP="00AA2E17">
      <w:pPr>
        <w:numPr>
          <w:ilvl w:val="0"/>
          <w:numId w:val="22"/>
        </w:numPr>
        <w:pBdr>
          <w:top w:val="nil"/>
          <w:left w:val="nil"/>
          <w:bottom w:val="nil"/>
          <w:right w:val="nil"/>
          <w:between w:val="nil"/>
        </w:pBdr>
        <w:rPr>
          <w:color w:val="000000"/>
        </w:rPr>
      </w:pPr>
      <w:r>
        <w:rPr>
          <w:color w:val="000000"/>
        </w:rPr>
        <w:t>Onboarding Status Report</w:t>
      </w:r>
      <w:r w:rsidR="00505A4D">
        <w:rPr>
          <w:color w:val="000000"/>
        </w:rPr>
        <w:t xml:space="preserve"> </w:t>
      </w:r>
    </w:p>
    <w:p w14:paraId="3C789800" w14:textId="77777777" w:rsidR="00570A0D" w:rsidRDefault="00570A0D" w:rsidP="00570A0D">
      <w:pPr>
        <w:pBdr>
          <w:top w:val="nil"/>
          <w:left w:val="nil"/>
          <w:bottom w:val="nil"/>
          <w:right w:val="nil"/>
          <w:between w:val="nil"/>
        </w:pBdr>
        <w:rPr>
          <w:color w:val="000000"/>
        </w:rPr>
      </w:pPr>
    </w:p>
    <w:p w14:paraId="2A7E61BF" w14:textId="77777777" w:rsidR="00E32404" w:rsidRPr="00FB7F9C" w:rsidRDefault="00FD363D" w:rsidP="008A5FDA">
      <w:pPr>
        <w:pStyle w:val="Heading3"/>
      </w:pPr>
      <w:bookmarkStart w:id="65" w:name="_Toc534872395"/>
      <w:r w:rsidRPr="00FB7F9C">
        <w:lastRenderedPageBreak/>
        <w:t>TECHNICAL KICKOFF MEETING</w:t>
      </w:r>
      <w:bookmarkEnd w:id="65"/>
    </w:p>
    <w:p w14:paraId="53B30694" w14:textId="106E0F1F" w:rsidR="00570A0D" w:rsidRPr="003C2BCF" w:rsidRDefault="00E32404" w:rsidP="00570A0D">
      <w:pPr>
        <w:pBdr>
          <w:top w:val="nil"/>
          <w:left w:val="nil"/>
          <w:bottom w:val="nil"/>
          <w:right w:val="nil"/>
          <w:between w:val="nil"/>
        </w:pBdr>
      </w:pPr>
      <w:r w:rsidRPr="00FB7F9C">
        <w:t xml:space="preserve">The Contractor shall hold a </w:t>
      </w:r>
      <w:r w:rsidR="00936DF9">
        <w:t xml:space="preserve">technical </w:t>
      </w:r>
      <w:r w:rsidRPr="00FB7F9C">
        <w:t xml:space="preserve">kickoff meeting within 10 days after TO award.  </w:t>
      </w:r>
      <w:r w:rsidR="004E72B3">
        <w:t>Th</w:t>
      </w:r>
      <w:r w:rsidRPr="00FB7F9C">
        <w:t>e Contractor shall present, for review and approval by the Government,</w:t>
      </w:r>
      <w:r w:rsidRPr="00FB7F9C" w:rsidDel="00727B15">
        <w:t xml:space="preserve"> </w:t>
      </w:r>
      <w:r w:rsidRPr="00FB7F9C">
        <w:t xml:space="preserve">the details of the intended approach, work plan, and project schedule for each effort.  </w:t>
      </w:r>
      <w:r w:rsidR="00C2238D">
        <w:t>The Contractor shall specify d</w:t>
      </w:r>
      <w:r w:rsidRPr="00FB7F9C">
        <w:t xml:space="preserve">ates, locations (can be virtual), agenda </w:t>
      </w:r>
      <w:r w:rsidR="00C2238D">
        <w:t>(</w:t>
      </w:r>
      <w:r w:rsidRPr="00FB7F9C">
        <w:t xml:space="preserve">shall be </w:t>
      </w:r>
      <w:r w:rsidR="00C2238D">
        <w:t>provided</w:t>
      </w:r>
      <w:r w:rsidRPr="00FB7F9C">
        <w:t xml:space="preserve"> </w:t>
      </w:r>
      <w:r w:rsidR="00C2238D">
        <w:t xml:space="preserve">to all attendees </w:t>
      </w:r>
      <w:r w:rsidRPr="00FB7F9C">
        <w:t>at least five (5) calendar days prior to the meeting</w:t>
      </w:r>
      <w:r w:rsidR="00C2238D">
        <w:t>)</w:t>
      </w:r>
      <w:r>
        <w:t xml:space="preserve">, and meeting minutes </w:t>
      </w:r>
      <w:r w:rsidR="00C2238D">
        <w:t>(</w:t>
      </w:r>
      <w:r>
        <w:t>shall be provided to all attendees within three (3) calendar days after the meeting</w:t>
      </w:r>
      <w:r w:rsidR="00C2238D">
        <w:t>)</w:t>
      </w:r>
      <w:r w:rsidRPr="00FB7F9C">
        <w:t xml:space="preserve">.  </w:t>
      </w:r>
      <w:r w:rsidR="00B6663A">
        <w:t xml:space="preserve"> </w:t>
      </w:r>
      <w:r w:rsidRPr="00FB7F9C">
        <w:t>The</w:t>
      </w:r>
      <w:r w:rsidR="004E72B3">
        <w:t xml:space="preserve"> Contractor shall invite the</w:t>
      </w:r>
      <w:r w:rsidRPr="00FB7F9C">
        <w:t xml:space="preserve"> </w:t>
      </w:r>
      <w:r w:rsidR="00422BE7">
        <w:t xml:space="preserve">VA </w:t>
      </w:r>
      <w:r w:rsidR="003F4445">
        <w:t xml:space="preserve">Contracting Officer, </w:t>
      </w:r>
      <w:r w:rsidRPr="00FB7F9C">
        <w:t xml:space="preserve">COR, </w:t>
      </w:r>
      <w:r w:rsidR="00AA1325">
        <w:t>PM</w:t>
      </w:r>
      <w:r w:rsidR="00E24718">
        <w:t xml:space="preserve">, </w:t>
      </w:r>
      <w:r w:rsidR="00055B5C">
        <w:t xml:space="preserve">VAEC Director, and </w:t>
      </w:r>
      <w:r w:rsidR="00941572">
        <w:t xml:space="preserve">VHA </w:t>
      </w:r>
      <w:r w:rsidR="006B0B90">
        <w:t>Architect/Business</w:t>
      </w:r>
      <w:r w:rsidR="00941572">
        <w:t xml:space="preserve"> Owner</w:t>
      </w:r>
      <w:r w:rsidR="00E24718">
        <w:t xml:space="preserve">. </w:t>
      </w:r>
      <w:r w:rsidR="00570A0D">
        <w:rPr>
          <w:color w:val="000000"/>
        </w:rPr>
        <w:t>It is desirable that key Contractor team members join the meeting in person</w:t>
      </w:r>
      <w:r w:rsidR="002E338E">
        <w:rPr>
          <w:color w:val="000000"/>
        </w:rPr>
        <w:t>.</w:t>
      </w:r>
    </w:p>
    <w:p w14:paraId="4D789FAC" w14:textId="77777777" w:rsidR="00E32404" w:rsidRPr="00E32404" w:rsidRDefault="00E32404" w:rsidP="000C2F41">
      <w:pPr>
        <w:pStyle w:val="NoSpacing"/>
      </w:pPr>
      <w:bookmarkStart w:id="66" w:name="_2bn6wsx" w:colFirst="0" w:colLast="0"/>
      <w:bookmarkStart w:id="67" w:name="_qsh70q" w:colFirst="0" w:colLast="0"/>
      <w:bookmarkStart w:id="68" w:name="_3as4poj" w:colFirst="0" w:colLast="0"/>
      <w:bookmarkEnd w:id="66"/>
      <w:bookmarkEnd w:id="67"/>
      <w:bookmarkEnd w:id="68"/>
    </w:p>
    <w:p w14:paraId="279267AC" w14:textId="79BCD881" w:rsidR="0075504C" w:rsidRPr="001D295F" w:rsidRDefault="00540C38" w:rsidP="0075195D">
      <w:pPr>
        <w:pStyle w:val="Heading2"/>
        <w:rPr>
          <w:caps w:val="0"/>
        </w:rPr>
      </w:pPr>
      <w:bookmarkStart w:id="69" w:name="_Toc534872396"/>
      <w:bookmarkEnd w:id="60"/>
      <w:r w:rsidRPr="001D295F">
        <w:rPr>
          <w:caps w:val="0"/>
        </w:rPr>
        <w:t>ADAPTIVE MAINTENANCE SERVICES</w:t>
      </w:r>
      <w:bookmarkEnd w:id="69"/>
    </w:p>
    <w:p w14:paraId="59090349" w14:textId="6F9B6B29" w:rsidR="00540C38" w:rsidRPr="00540C38" w:rsidRDefault="00540C38" w:rsidP="00540C38">
      <w:pPr>
        <w:rPr>
          <w:color w:val="000000"/>
        </w:rPr>
      </w:pPr>
      <w:r w:rsidRPr="001D295F">
        <w:rPr>
          <w:color w:val="000000"/>
        </w:rPr>
        <w:t xml:space="preserve">The Contractor shall provide </w:t>
      </w:r>
      <w:r w:rsidR="00230CF0" w:rsidRPr="005F3062">
        <w:rPr>
          <w:i/>
          <w:color w:val="000000"/>
          <w:sz w:val="22"/>
          <w:szCs w:val="22"/>
        </w:rPr>
        <w:t>VISTA</w:t>
      </w:r>
      <w:r w:rsidR="00F25F8A">
        <w:rPr>
          <w:color w:val="000000"/>
        </w:rPr>
        <w:t xml:space="preserve"> </w:t>
      </w:r>
      <w:r w:rsidRPr="001D295F">
        <w:rPr>
          <w:color w:val="000000"/>
        </w:rPr>
        <w:t xml:space="preserve">adaptive maintenance by providing enhanced Veteran data security via </w:t>
      </w:r>
      <w:r w:rsidR="00191282" w:rsidRPr="001D295F">
        <w:rPr>
          <w:color w:val="000000"/>
        </w:rPr>
        <w:t xml:space="preserve">comprehensive </w:t>
      </w:r>
      <w:r w:rsidR="00191282" w:rsidRPr="00F97B45">
        <w:rPr>
          <w:i/>
          <w:color w:val="000000"/>
          <w:sz w:val="22"/>
          <w:szCs w:val="22"/>
        </w:rPr>
        <w:t>VISTA</w:t>
      </w:r>
      <w:r w:rsidR="008314DF">
        <w:rPr>
          <w:i/>
          <w:color w:val="000000"/>
          <w:sz w:val="22"/>
          <w:szCs w:val="22"/>
        </w:rPr>
        <w:t xml:space="preserve"> </w:t>
      </w:r>
      <w:r w:rsidRPr="001D295F">
        <w:rPr>
          <w:color w:val="000000"/>
        </w:rPr>
        <w:t xml:space="preserve">RPC content audit and monitoring </w:t>
      </w:r>
      <w:r w:rsidR="00F85E98" w:rsidRPr="001D295F">
        <w:rPr>
          <w:color w:val="000000"/>
        </w:rPr>
        <w:t xml:space="preserve">so that all </w:t>
      </w:r>
      <w:r w:rsidR="00677668" w:rsidRPr="001D295F">
        <w:rPr>
          <w:color w:val="000000"/>
        </w:rPr>
        <w:t>VAEC-</w:t>
      </w:r>
      <w:r w:rsidR="00191282" w:rsidRPr="001D295F">
        <w:rPr>
          <w:color w:val="000000"/>
        </w:rPr>
        <w:t xml:space="preserve">deployed </w:t>
      </w:r>
      <w:r w:rsidR="00191282" w:rsidRPr="008314DF">
        <w:rPr>
          <w:i/>
          <w:color w:val="000000"/>
          <w:sz w:val="22"/>
          <w:szCs w:val="22"/>
        </w:rPr>
        <w:t>VISTA</w:t>
      </w:r>
      <w:r w:rsidR="00CF5CB2">
        <w:rPr>
          <w:i/>
          <w:color w:val="000000"/>
          <w:sz w:val="22"/>
          <w:szCs w:val="22"/>
        </w:rPr>
        <w:t xml:space="preserve"> </w:t>
      </w:r>
      <w:r w:rsidR="00677668" w:rsidRPr="001D295F">
        <w:rPr>
          <w:color w:val="000000"/>
        </w:rPr>
        <w:t xml:space="preserve">systems </w:t>
      </w:r>
      <w:r w:rsidR="00F85E98" w:rsidRPr="001D295F">
        <w:rPr>
          <w:color w:val="000000"/>
        </w:rPr>
        <w:t xml:space="preserve">are </w:t>
      </w:r>
      <w:r w:rsidR="007A6A5E" w:rsidRPr="001D295F">
        <w:rPr>
          <w:color w:val="000000"/>
        </w:rPr>
        <w:t>adequately</w:t>
      </w:r>
      <w:r w:rsidR="008A6DAB" w:rsidRPr="001D295F">
        <w:rPr>
          <w:color w:val="000000"/>
        </w:rPr>
        <w:t xml:space="preserve"> secured.</w:t>
      </w:r>
      <w:r w:rsidR="003F57D2">
        <w:rPr>
          <w:color w:val="000000"/>
        </w:rPr>
        <w:t xml:space="preserve">  The Contractor shall:</w:t>
      </w:r>
    </w:p>
    <w:p w14:paraId="0E9C149C" w14:textId="15686CCD" w:rsidR="00540C38" w:rsidRDefault="00540C38" w:rsidP="0009230E">
      <w:pPr>
        <w:jc w:val="both"/>
        <w:rPr>
          <w:color w:val="000000"/>
        </w:rPr>
      </w:pPr>
    </w:p>
    <w:p w14:paraId="7BDF70C2" w14:textId="0E49B420" w:rsidR="00234FD7" w:rsidRDefault="002F6076" w:rsidP="00AA2E17">
      <w:pPr>
        <w:pStyle w:val="ListParagraph"/>
        <w:numPr>
          <w:ilvl w:val="0"/>
          <w:numId w:val="26"/>
        </w:numPr>
        <w:spacing w:before="0" w:after="0"/>
      </w:pPr>
      <w:bookmarkStart w:id="70" w:name="_Hlk531629652"/>
      <w:r>
        <w:t xml:space="preserve">Complete the analysis of the </w:t>
      </w:r>
      <w:r w:rsidR="00234FD7">
        <w:t>MUMPS</w:t>
      </w:r>
      <w:r>
        <w:t xml:space="preserve"> code for the remainder of the 5500 RPC interfaces and perform modeling to identify</w:t>
      </w:r>
      <w:r w:rsidR="003809B4">
        <w:t>, for each RPC</w:t>
      </w:r>
      <w:r w:rsidR="00234FD7">
        <w:t>:</w:t>
      </w:r>
    </w:p>
    <w:p w14:paraId="06BCA086" w14:textId="5467251F" w:rsidR="00234FD7" w:rsidRDefault="003809B4" w:rsidP="00AA2E17">
      <w:pPr>
        <w:pStyle w:val="ListParagraph"/>
        <w:numPr>
          <w:ilvl w:val="1"/>
          <w:numId w:val="26"/>
        </w:numPr>
        <w:spacing w:before="0" w:after="0"/>
      </w:pPr>
      <w:r>
        <w:t>Types, categories, and volumes of data it accesses</w:t>
      </w:r>
      <w:r w:rsidR="002F6076">
        <w:t xml:space="preserve"> (</w:t>
      </w:r>
      <w:r w:rsidR="002F6076" w:rsidRPr="002F6076">
        <w:t>e.g., does the RPC affect pharmacy, laboratory or other clinical applications only or does it affect all/</w:t>
      </w:r>
      <w:r w:rsidR="00191282" w:rsidRPr="002F6076">
        <w:t xml:space="preserve">most </w:t>
      </w:r>
      <w:r w:rsidR="00191282" w:rsidRPr="008314DF">
        <w:rPr>
          <w:i/>
          <w:color w:val="000000"/>
          <w:sz w:val="22"/>
          <w:szCs w:val="22"/>
        </w:rPr>
        <w:t>VISTA</w:t>
      </w:r>
      <w:r w:rsidR="00CF5CB2">
        <w:rPr>
          <w:i/>
          <w:color w:val="000000"/>
          <w:sz w:val="22"/>
          <w:szCs w:val="22"/>
        </w:rPr>
        <w:t xml:space="preserve"> </w:t>
      </w:r>
      <w:r w:rsidR="002F6076" w:rsidRPr="002F6076">
        <w:t xml:space="preserve">applications?), </w:t>
      </w:r>
    </w:p>
    <w:p w14:paraId="6F4037C4" w14:textId="7FE968C3" w:rsidR="003809B4" w:rsidRDefault="003809B4" w:rsidP="00AA2E17">
      <w:pPr>
        <w:pStyle w:val="ListParagraph"/>
        <w:numPr>
          <w:ilvl w:val="1"/>
          <w:numId w:val="26"/>
        </w:numPr>
        <w:spacing w:before="0" w:after="0"/>
      </w:pPr>
      <w:r>
        <w:t>Actions it performs</w:t>
      </w:r>
      <w:r w:rsidR="002F6076" w:rsidRPr="002F6076">
        <w:t xml:space="preserve"> (e.g., does it perform read only functions or does it also allow write access to the patient record?), </w:t>
      </w:r>
    </w:p>
    <w:p w14:paraId="690C5D8B" w14:textId="3864F7E7" w:rsidR="00234FD7" w:rsidRDefault="003809B4" w:rsidP="00AA2E17">
      <w:pPr>
        <w:pStyle w:val="ListParagraph"/>
        <w:numPr>
          <w:ilvl w:val="1"/>
          <w:numId w:val="26"/>
        </w:numPr>
        <w:spacing w:before="0" w:after="0"/>
      </w:pPr>
      <w:r>
        <w:t>S</w:t>
      </w:r>
      <w:r w:rsidR="002F6076" w:rsidRPr="002F6076">
        <w:t xml:space="preserve">ensitivity of the data it handles (e.g., is the data Protected Health Information (PHI) or is it non-PHI?), and </w:t>
      </w:r>
    </w:p>
    <w:p w14:paraId="5F114471" w14:textId="14F009F9" w:rsidR="002F6076" w:rsidRDefault="003809B4" w:rsidP="00AA2E17">
      <w:pPr>
        <w:pStyle w:val="ListParagraph"/>
        <w:numPr>
          <w:ilvl w:val="1"/>
          <w:numId w:val="26"/>
        </w:numPr>
        <w:spacing w:before="0" w:after="0"/>
      </w:pPr>
      <w:r>
        <w:t>E</w:t>
      </w:r>
      <w:r w:rsidR="002F6076" w:rsidRPr="002F6076">
        <w:t>nd-user</w:t>
      </w:r>
      <w:r>
        <w:t xml:space="preserve">s, applications, and </w:t>
      </w:r>
      <w:r w:rsidR="002F6076" w:rsidRPr="002F6076">
        <w:t>client</w:t>
      </w:r>
      <w:r>
        <w:t>s</w:t>
      </w:r>
      <w:r w:rsidR="002F6076" w:rsidRPr="002F6076">
        <w:t xml:space="preserve"> accessing the system (e.g., is it a legitimate end user, or a rogue client/intruder?).  </w:t>
      </w:r>
    </w:p>
    <w:p w14:paraId="6A87A4C5" w14:textId="0E7853A7" w:rsidR="00540C38" w:rsidRDefault="002D3554" w:rsidP="00AA2E17">
      <w:pPr>
        <w:pStyle w:val="ListParagraph"/>
        <w:numPr>
          <w:ilvl w:val="0"/>
          <w:numId w:val="26"/>
        </w:numPr>
        <w:spacing w:before="0" w:after="0"/>
      </w:pPr>
      <w:r>
        <w:t>P</w:t>
      </w:r>
      <w:r w:rsidR="00540C38">
        <w:t xml:space="preserve">rovide </w:t>
      </w:r>
      <w:r w:rsidR="0048774F">
        <w:t xml:space="preserve">and document the </w:t>
      </w:r>
      <w:r w:rsidR="00C66EFD">
        <w:t xml:space="preserve">comprehensive </w:t>
      </w:r>
      <w:r w:rsidR="008E0686">
        <w:t xml:space="preserve">audit </w:t>
      </w:r>
      <w:r w:rsidR="00540C38" w:rsidRPr="002B1729">
        <w:t xml:space="preserve">of the </w:t>
      </w:r>
      <w:r w:rsidR="00191282" w:rsidRPr="002B1729">
        <w:t xml:space="preserve">complete </w:t>
      </w:r>
      <w:r w:rsidR="00191282" w:rsidRPr="008314DF">
        <w:rPr>
          <w:i/>
          <w:color w:val="000000"/>
          <w:sz w:val="22"/>
          <w:szCs w:val="22"/>
        </w:rPr>
        <w:t>VISTA</w:t>
      </w:r>
      <w:r w:rsidR="00CF5CB2">
        <w:rPr>
          <w:i/>
          <w:color w:val="000000"/>
          <w:sz w:val="22"/>
          <w:szCs w:val="22"/>
        </w:rPr>
        <w:t xml:space="preserve"> </w:t>
      </w:r>
      <w:r w:rsidR="00540C38" w:rsidRPr="002B1729">
        <w:t>RPC Interface (</w:t>
      </w:r>
      <w:r w:rsidR="00C66EFD">
        <w:t xml:space="preserve">all </w:t>
      </w:r>
      <w:r w:rsidR="002F6076">
        <w:t>5</w:t>
      </w:r>
      <w:r w:rsidR="004F599A">
        <w:t>,</w:t>
      </w:r>
      <w:r w:rsidR="002F6076">
        <w:t>5</w:t>
      </w:r>
      <w:r w:rsidR="00540C38" w:rsidRPr="002B1729">
        <w:t xml:space="preserve">00 </w:t>
      </w:r>
      <w:r w:rsidR="004F599A">
        <w:t xml:space="preserve">MUMPS RPC </w:t>
      </w:r>
      <w:r w:rsidR="00540C38" w:rsidRPr="002B1729">
        <w:t>calls)</w:t>
      </w:r>
      <w:r w:rsidR="007D628A">
        <w:t xml:space="preserve">, </w:t>
      </w:r>
      <w:r w:rsidR="004F599A">
        <w:t>and translation of this</w:t>
      </w:r>
      <w:r w:rsidR="002F6076">
        <w:t xml:space="preserve"> MUMPS</w:t>
      </w:r>
      <w:r w:rsidR="004F599A">
        <w:t xml:space="preserve"> code </w:t>
      </w:r>
      <w:r w:rsidR="007D628A">
        <w:t>in</w:t>
      </w:r>
      <w:r w:rsidR="004F599A">
        <w:t>to a</w:t>
      </w:r>
      <w:r w:rsidR="007D628A">
        <w:t xml:space="preserve"> machine-</w:t>
      </w:r>
      <w:r w:rsidR="00040FD5">
        <w:t>processable</w:t>
      </w:r>
      <w:r w:rsidR="007D628A">
        <w:t xml:space="preserve"> form</w:t>
      </w:r>
      <w:r w:rsidR="00FE4CF7">
        <w:t xml:space="preserve"> that is </w:t>
      </w:r>
      <w:r w:rsidR="00944E89">
        <w:t>implementable within</w:t>
      </w:r>
      <w:r w:rsidR="00FE4CF7">
        <w:t xml:space="preserve"> the VAEC-resident CloudWatch</w:t>
      </w:r>
      <w:r w:rsidR="00AA2E17">
        <w:t xml:space="preserve"> </w:t>
      </w:r>
      <w:r w:rsidR="00FE4CF7">
        <w:t>tool</w:t>
      </w:r>
      <w:r w:rsidR="007D628A">
        <w:t>.</w:t>
      </w:r>
      <w:r w:rsidR="00433975">
        <w:t xml:space="preserve">  Deliver a MUMPS RPC to JSON model data definition that represents the outcome of the audit and MUMPS to JSON model translation.</w:t>
      </w:r>
    </w:p>
    <w:p w14:paraId="06FCDCDB" w14:textId="559F9D8B" w:rsidR="004054C8" w:rsidRPr="002B1729" w:rsidRDefault="004054C8" w:rsidP="00AA2E17">
      <w:pPr>
        <w:pStyle w:val="ListParagraph"/>
        <w:numPr>
          <w:ilvl w:val="0"/>
          <w:numId w:val="26"/>
        </w:numPr>
        <w:spacing w:before="0" w:after="0"/>
      </w:pPr>
      <w:r>
        <w:t xml:space="preserve">Provide a quarterly Version Description Document (VDD) which details the progress to completion of the </w:t>
      </w:r>
      <w:r w:rsidR="00944E89">
        <w:t xml:space="preserve">complete </w:t>
      </w:r>
      <w:r>
        <w:t xml:space="preserve">audit and model translation for all </w:t>
      </w:r>
      <w:r w:rsidR="00191282">
        <w:t xml:space="preserve">5,500 </w:t>
      </w:r>
      <w:r w:rsidR="00191282" w:rsidRPr="008314DF">
        <w:rPr>
          <w:i/>
          <w:color w:val="000000"/>
          <w:sz w:val="22"/>
          <w:szCs w:val="22"/>
        </w:rPr>
        <w:t>VISTA</w:t>
      </w:r>
      <w:r w:rsidR="00CF5CB2">
        <w:rPr>
          <w:i/>
          <w:color w:val="000000"/>
          <w:sz w:val="22"/>
          <w:szCs w:val="22"/>
        </w:rPr>
        <w:t xml:space="preserve"> </w:t>
      </w:r>
      <w:r>
        <w:t>RPCs.</w:t>
      </w:r>
    </w:p>
    <w:p w14:paraId="01BFB41F" w14:textId="6873AC30" w:rsidR="002F6076" w:rsidRDefault="002F6076" w:rsidP="00AA2E17">
      <w:pPr>
        <w:pStyle w:val="ListParagraph"/>
        <w:numPr>
          <w:ilvl w:val="0"/>
          <w:numId w:val="26"/>
        </w:numPr>
        <w:spacing w:before="0" w:after="0"/>
      </w:pPr>
      <w:r>
        <w:t>Scale the interface monitor for production deployment.</w:t>
      </w:r>
    </w:p>
    <w:p w14:paraId="70C908C2" w14:textId="55F4E0A6" w:rsidR="00540C38" w:rsidRPr="009B27AB" w:rsidRDefault="00433975" w:rsidP="00AA2E17">
      <w:pPr>
        <w:pStyle w:val="ListParagraph"/>
        <w:numPr>
          <w:ilvl w:val="0"/>
          <w:numId w:val="26"/>
        </w:numPr>
        <w:spacing w:before="0" w:after="0"/>
      </w:pPr>
      <w:r>
        <w:t xml:space="preserve">Provide an </w:t>
      </w:r>
      <w:r w:rsidR="004B4BBD">
        <w:t>A</w:t>
      </w:r>
      <w:r w:rsidR="00540C38" w:rsidRPr="009B27AB">
        <w:t>utomate</w:t>
      </w:r>
      <w:r>
        <w:t>d CloudWatch Configuration which automates</w:t>
      </w:r>
      <w:r w:rsidR="00540C38" w:rsidRPr="009B27AB">
        <w:t xml:space="preserve"> the capture</w:t>
      </w:r>
      <w:r w:rsidR="00000D1D">
        <w:t xml:space="preserve">, </w:t>
      </w:r>
      <w:r w:rsidR="00540C38" w:rsidRPr="009B27AB">
        <w:t>storage</w:t>
      </w:r>
      <w:r w:rsidR="00000D1D">
        <w:t xml:space="preserve">, </w:t>
      </w:r>
      <w:r w:rsidR="004B4BBD">
        <w:t xml:space="preserve">monitoring </w:t>
      </w:r>
      <w:r w:rsidR="00000D1D">
        <w:t>and audit</w:t>
      </w:r>
      <w:r w:rsidR="00540C38" w:rsidRPr="009B27AB">
        <w:t xml:space="preserve"> of all RPC traffic in the VAEC-resident CloudWatch COTS tool on a continuous </w:t>
      </w:r>
      <w:r w:rsidR="00000D1D">
        <w:t xml:space="preserve">and fully automated </w:t>
      </w:r>
      <w:r w:rsidR="00540C38" w:rsidRPr="009B27AB">
        <w:t xml:space="preserve">basis. </w:t>
      </w:r>
    </w:p>
    <w:p w14:paraId="6B61E998" w14:textId="33241641" w:rsidR="00540C38" w:rsidRPr="009B27AB" w:rsidRDefault="004B4BBD" w:rsidP="00AA2E17">
      <w:pPr>
        <w:pStyle w:val="ListParagraph"/>
        <w:numPr>
          <w:ilvl w:val="0"/>
          <w:numId w:val="26"/>
        </w:numPr>
        <w:spacing w:before="0" w:after="120"/>
      </w:pPr>
      <w:r>
        <w:t>Pull RPC traffic from CloudWatch</w:t>
      </w:r>
      <w:r w:rsidR="00584EFE">
        <w:t xml:space="preserve">, </w:t>
      </w:r>
      <w:r>
        <w:t>and</w:t>
      </w:r>
      <w:r w:rsidR="00584EFE">
        <w:t xml:space="preserve"> based on comprehensive audit, </w:t>
      </w:r>
      <w:r w:rsidR="00203489">
        <w:t xml:space="preserve">automatically </w:t>
      </w:r>
      <w:r w:rsidR="001C130E">
        <w:t xml:space="preserve">classify and </w:t>
      </w:r>
      <w:r>
        <w:t>quantify RPC traffic to</w:t>
      </w:r>
      <w:r w:rsidR="00540C38" w:rsidRPr="009B27AB">
        <w:t>:</w:t>
      </w:r>
    </w:p>
    <w:p w14:paraId="32F3665E" w14:textId="074A85FB" w:rsidR="00540C38" w:rsidDel="004777F5" w:rsidRDefault="00B43D08" w:rsidP="00AA2E17">
      <w:pPr>
        <w:pStyle w:val="ListParagraph"/>
        <w:numPr>
          <w:ilvl w:val="1"/>
          <w:numId w:val="23"/>
        </w:numPr>
        <w:spacing w:before="0" w:after="0"/>
      </w:pPr>
      <w:r w:rsidDel="004777F5">
        <w:t>Identify</w:t>
      </w:r>
      <w:r w:rsidR="00A37B4B" w:rsidDel="004777F5">
        <w:t xml:space="preserve"> </w:t>
      </w:r>
      <w:r w:rsidR="00540C38" w:rsidDel="004777F5">
        <w:t xml:space="preserve">all clients </w:t>
      </w:r>
      <w:r w:rsidR="00191282" w:rsidDel="004777F5">
        <w:t xml:space="preserve">accessing </w:t>
      </w:r>
      <w:r w:rsidR="00191282" w:rsidRPr="008314DF">
        <w:rPr>
          <w:i/>
          <w:color w:val="000000"/>
          <w:sz w:val="22"/>
          <w:szCs w:val="22"/>
        </w:rPr>
        <w:t>VISTA</w:t>
      </w:r>
      <w:r w:rsidR="00CF5CB2">
        <w:rPr>
          <w:i/>
          <w:color w:val="000000"/>
          <w:sz w:val="22"/>
          <w:szCs w:val="22"/>
        </w:rPr>
        <w:t xml:space="preserve"> </w:t>
      </w:r>
      <w:r w:rsidR="00540C38" w:rsidDel="004777F5">
        <w:t>data via the RPC interface.</w:t>
      </w:r>
    </w:p>
    <w:p w14:paraId="359A8F15" w14:textId="63E7083B" w:rsidR="003B4A89" w:rsidDel="004777F5" w:rsidRDefault="00B43D08" w:rsidP="00AA2E17">
      <w:pPr>
        <w:pStyle w:val="ListParagraph"/>
        <w:numPr>
          <w:ilvl w:val="1"/>
          <w:numId w:val="23"/>
        </w:numPr>
        <w:spacing w:before="0" w:after="0"/>
      </w:pPr>
      <w:r w:rsidDel="004777F5">
        <w:t xml:space="preserve">Identify </w:t>
      </w:r>
      <w:r w:rsidR="003B4A89" w:rsidDel="004777F5">
        <w:t xml:space="preserve">all users </w:t>
      </w:r>
      <w:r w:rsidR="00191282" w:rsidDel="004777F5">
        <w:t xml:space="preserve">accessing </w:t>
      </w:r>
      <w:r w:rsidR="00191282" w:rsidRPr="008314DF">
        <w:rPr>
          <w:i/>
          <w:color w:val="000000"/>
          <w:sz w:val="22"/>
          <w:szCs w:val="22"/>
        </w:rPr>
        <w:t>VISTA</w:t>
      </w:r>
      <w:r w:rsidR="00CF5CB2">
        <w:rPr>
          <w:i/>
          <w:color w:val="000000"/>
          <w:sz w:val="22"/>
          <w:szCs w:val="22"/>
        </w:rPr>
        <w:t xml:space="preserve"> </w:t>
      </w:r>
      <w:r w:rsidR="003B4A89" w:rsidDel="004777F5">
        <w:t>data via the RPC interface</w:t>
      </w:r>
    </w:p>
    <w:p w14:paraId="3EAAEC88" w14:textId="697840F2" w:rsidR="00540C38" w:rsidRPr="009E139D" w:rsidDel="004777F5" w:rsidRDefault="00B43D08" w:rsidP="00AA2E17">
      <w:pPr>
        <w:pStyle w:val="ListParagraph"/>
        <w:numPr>
          <w:ilvl w:val="1"/>
          <w:numId w:val="23"/>
        </w:numPr>
        <w:spacing w:before="0" w:after="0"/>
      </w:pPr>
      <w:r w:rsidDel="004777F5">
        <w:t xml:space="preserve">Identify </w:t>
      </w:r>
      <w:r w:rsidR="00540C38" w:rsidDel="004777F5">
        <w:t>and audit all types, volumes and categories of data being accessed</w:t>
      </w:r>
      <w:r w:rsidR="00122288" w:rsidDel="004777F5">
        <w:t xml:space="preserve"> via the RPC interface</w:t>
      </w:r>
      <w:r w:rsidR="005150AE" w:rsidDel="004777F5">
        <w:t>, with an indication of sensitivity</w:t>
      </w:r>
    </w:p>
    <w:p w14:paraId="58D1FF5F" w14:textId="50F48317" w:rsidR="00677943" w:rsidRPr="00884CAE" w:rsidRDefault="007C4F7B" w:rsidP="00AA2E17">
      <w:pPr>
        <w:pStyle w:val="ListParagraph"/>
        <w:numPr>
          <w:ilvl w:val="0"/>
          <w:numId w:val="26"/>
        </w:numPr>
        <w:spacing w:before="0" w:after="120"/>
      </w:pPr>
      <w:r>
        <w:lastRenderedPageBreak/>
        <w:t>Configur</w:t>
      </w:r>
      <w:r w:rsidR="004B4BBD">
        <w:t>e</w:t>
      </w:r>
      <w:r w:rsidR="00540C38" w:rsidRPr="00884CAE">
        <w:t xml:space="preserve"> CloudWatch to generate real-time alerts and alarms based on identified vulnerability </w:t>
      </w:r>
      <w:r w:rsidR="006708B7" w:rsidRPr="00884CAE">
        <w:t xml:space="preserve">and sensitivity </w:t>
      </w:r>
      <w:r w:rsidR="00540C38" w:rsidRPr="00884CAE">
        <w:t>conditions</w:t>
      </w:r>
      <w:r w:rsidR="00824E6B">
        <w:t xml:space="preserve"> of RPC traffic.</w:t>
      </w:r>
      <w:r w:rsidR="004054C8">
        <w:t xml:space="preserve">  Demonstrate the success of the Automated CloudWatch Configuration operational </w:t>
      </w:r>
      <w:r w:rsidR="004054C8" w:rsidRPr="004054C8">
        <w:t>performance</w:t>
      </w:r>
      <w:r w:rsidR="004054C8">
        <w:t xml:space="preserve"> </w:t>
      </w:r>
      <w:r w:rsidR="00C513A2">
        <w:t>by providing</w:t>
      </w:r>
      <w:r w:rsidR="004054C8" w:rsidRPr="004054C8">
        <w:t xml:space="preserve"> a fully automated validation of the completeness and correctness of the RPC interface audit</w:t>
      </w:r>
      <w:r w:rsidR="004054C8">
        <w:t xml:space="preserve">.  </w:t>
      </w:r>
    </w:p>
    <w:p w14:paraId="6E11FF06" w14:textId="2ED157EC" w:rsidR="00540C38" w:rsidRPr="009B27AB" w:rsidRDefault="000D7655" w:rsidP="00AA2E17">
      <w:pPr>
        <w:pStyle w:val="ListParagraph"/>
        <w:numPr>
          <w:ilvl w:val="0"/>
          <w:numId w:val="26"/>
        </w:numPr>
        <w:spacing w:before="0" w:after="120"/>
      </w:pPr>
      <w:r w:rsidRPr="00433975">
        <w:t xml:space="preserve">Produce </w:t>
      </w:r>
      <w:r w:rsidR="00D901FF">
        <w:t>a Security Vulnerability Report including:</w:t>
      </w:r>
    </w:p>
    <w:p w14:paraId="437181F7" w14:textId="77777777" w:rsidR="00540C38" w:rsidRDefault="00540C38" w:rsidP="00AA2E17">
      <w:pPr>
        <w:pStyle w:val="ListParagraph"/>
        <w:numPr>
          <w:ilvl w:val="0"/>
          <w:numId w:val="24"/>
        </w:numPr>
        <w:spacing w:before="0" w:after="0"/>
      </w:pPr>
      <w:r>
        <w:t>Number and type of clients accessing Veteran data.</w:t>
      </w:r>
    </w:p>
    <w:p w14:paraId="225ADEA8" w14:textId="0841B4DD" w:rsidR="00CB4C8F" w:rsidRDefault="00CB4C8F" w:rsidP="00AA2E17">
      <w:pPr>
        <w:pStyle w:val="ListParagraph"/>
        <w:numPr>
          <w:ilvl w:val="0"/>
          <w:numId w:val="24"/>
        </w:numPr>
        <w:spacing w:before="0" w:after="0"/>
      </w:pPr>
      <w:r>
        <w:t>Number and type of user</w:t>
      </w:r>
      <w:r w:rsidR="0099106E">
        <w:t>s accessing Veteran data</w:t>
      </w:r>
      <w:r>
        <w:t>.</w:t>
      </w:r>
    </w:p>
    <w:p w14:paraId="4FAB0E48" w14:textId="3AABC57A" w:rsidR="00D901FF" w:rsidRDefault="00540C38" w:rsidP="00AA2E17">
      <w:pPr>
        <w:pStyle w:val="ListParagraph"/>
        <w:numPr>
          <w:ilvl w:val="0"/>
          <w:numId w:val="24"/>
        </w:numPr>
        <w:spacing w:before="0" w:after="0"/>
      </w:pPr>
      <w:r>
        <w:t>Volumes and types of data being accessed</w:t>
      </w:r>
      <w:r w:rsidR="00BF597B">
        <w:t xml:space="preserve">, </w:t>
      </w:r>
      <w:r>
        <w:t>and an indication of sensitivity of data</w:t>
      </w:r>
      <w:r w:rsidR="00354B62">
        <w:t xml:space="preserve"> accessed</w:t>
      </w:r>
      <w:r w:rsidR="004D6455">
        <w:t>.</w:t>
      </w:r>
    </w:p>
    <w:bookmarkEnd w:id="70"/>
    <w:p w14:paraId="6222B6EF" w14:textId="77777777" w:rsidR="00540C38" w:rsidRDefault="00540C38" w:rsidP="0009230E">
      <w:pPr>
        <w:jc w:val="both"/>
        <w:rPr>
          <w:rStyle w:val="Emphasis"/>
        </w:rPr>
      </w:pPr>
    </w:p>
    <w:p w14:paraId="69C46611" w14:textId="4F589F5A" w:rsidR="00540C38" w:rsidRPr="006A3038" w:rsidRDefault="00540C38" w:rsidP="00540C38">
      <w:pPr>
        <w:rPr>
          <w:b/>
        </w:rPr>
      </w:pPr>
      <w:r w:rsidRPr="006A3038">
        <w:rPr>
          <w:b/>
        </w:rPr>
        <w:t>Deliverable</w:t>
      </w:r>
      <w:r>
        <w:rPr>
          <w:b/>
        </w:rPr>
        <w:t>s</w:t>
      </w:r>
      <w:r w:rsidRPr="006A3038">
        <w:rPr>
          <w:b/>
        </w:rPr>
        <w:t>:</w:t>
      </w:r>
    </w:p>
    <w:p w14:paraId="5180F232" w14:textId="54FCB4CA" w:rsidR="00073245" w:rsidRPr="00934DC4" w:rsidRDefault="00073245" w:rsidP="00AA2E17">
      <w:pPr>
        <w:pStyle w:val="ListParagraph"/>
        <w:numPr>
          <w:ilvl w:val="0"/>
          <w:numId w:val="25"/>
        </w:numPr>
        <w:spacing w:before="0" w:after="0"/>
      </w:pPr>
      <w:r>
        <w:rPr>
          <w:color w:val="222222"/>
          <w:shd w:val="clear" w:color="auto" w:fill="FFFFFF"/>
        </w:rPr>
        <w:t>Comprehensive RPC</w:t>
      </w:r>
      <w:r w:rsidR="0021795E">
        <w:rPr>
          <w:color w:val="222222"/>
          <w:shd w:val="clear" w:color="auto" w:fill="FFFFFF"/>
        </w:rPr>
        <w:t xml:space="preserve"> Interface</w:t>
      </w:r>
      <w:r>
        <w:rPr>
          <w:color w:val="222222"/>
          <w:shd w:val="clear" w:color="auto" w:fill="FFFFFF"/>
        </w:rPr>
        <w:t xml:space="preserve"> Audit</w:t>
      </w:r>
      <w:r w:rsidR="00B82382">
        <w:rPr>
          <w:color w:val="222222"/>
          <w:shd w:val="clear" w:color="auto" w:fill="FFFFFF"/>
        </w:rPr>
        <w:t xml:space="preserve"> Report</w:t>
      </w:r>
    </w:p>
    <w:p w14:paraId="7B47FEF3" w14:textId="6EC1EC0E" w:rsidR="00234FD7" w:rsidRPr="00934DC4" w:rsidRDefault="00234FD7" w:rsidP="00AA2E17">
      <w:pPr>
        <w:pStyle w:val="ListParagraph"/>
        <w:numPr>
          <w:ilvl w:val="0"/>
          <w:numId w:val="25"/>
        </w:numPr>
        <w:spacing w:before="0" w:after="0"/>
      </w:pPr>
      <w:r>
        <w:rPr>
          <w:color w:val="222222"/>
          <w:shd w:val="clear" w:color="auto" w:fill="FFFFFF"/>
        </w:rPr>
        <w:t>MUMPS</w:t>
      </w:r>
      <w:r w:rsidR="009F6C29">
        <w:rPr>
          <w:color w:val="222222"/>
          <w:shd w:val="clear" w:color="auto" w:fill="FFFFFF"/>
        </w:rPr>
        <w:t xml:space="preserve"> RPC</w:t>
      </w:r>
      <w:r>
        <w:rPr>
          <w:color w:val="222222"/>
          <w:shd w:val="clear" w:color="auto" w:fill="FFFFFF"/>
        </w:rPr>
        <w:t xml:space="preserve"> to JSON </w:t>
      </w:r>
      <w:r w:rsidR="00DD5FCC">
        <w:rPr>
          <w:color w:val="222222"/>
          <w:shd w:val="clear" w:color="auto" w:fill="FFFFFF"/>
        </w:rPr>
        <w:t>M</w:t>
      </w:r>
      <w:r w:rsidR="00390E91">
        <w:rPr>
          <w:color w:val="222222"/>
          <w:shd w:val="clear" w:color="auto" w:fill="FFFFFF"/>
        </w:rPr>
        <w:t>odel</w:t>
      </w:r>
      <w:r w:rsidR="00AD11AA">
        <w:rPr>
          <w:color w:val="222222"/>
          <w:shd w:val="clear" w:color="auto" w:fill="FFFFFF"/>
        </w:rPr>
        <w:t xml:space="preserve"> </w:t>
      </w:r>
      <w:r w:rsidR="00DD5FCC">
        <w:rPr>
          <w:color w:val="222222"/>
          <w:shd w:val="clear" w:color="auto" w:fill="FFFFFF"/>
        </w:rPr>
        <w:t>D</w:t>
      </w:r>
      <w:r w:rsidR="00AD11AA">
        <w:rPr>
          <w:color w:val="222222"/>
          <w:shd w:val="clear" w:color="auto" w:fill="FFFFFF"/>
        </w:rPr>
        <w:t xml:space="preserve">ata </w:t>
      </w:r>
      <w:r w:rsidR="00DD5FCC">
        <w:rPr>
          <w:color w:val="222222"/>
          <w:shd w:val="clear" w:color="auto" w:fill="FFFFFF"/>
        </w:rPr>
        <w:t>D</w:t>
      </w:r>
      <w:r w:rsidR="00AD11AA">
        <w:rPr>
          <w:color w:val="222222"/>
          <w:shd w:val="clear" w:color="auto" w:fill="FFFFFF"/>
        </w:rPr>
        <w:t>efinition</w:t>
      </w:r>
    </w:p>
    <w:p w14:paraId="0FE20B81" w14:textId="6F9271F6" w:rsidR="00234FD7" w:rsidRPr="00DA189A" w:rsidRDefault="00234FD7" w:rsidP="00AA2E17">
      <w:pPr>
        <w:pStyle w:val="ListParagraph"/>
        <w:numPr>
          <w:ilvl w:val="0"/>
          <w:numId w:val="25"/>
        </w:numPr>
        <w:spacing w:before="0" w:after="0"/>
      </w:pPr>
      <w:r>
        <w:rPr>
          <w:color w:val="222222"/>
          <w:shd w:val="clear" w:color="auto" w:fill="FFFFFF"/>
        </w:rPr>
        <w:t>Version Description Document (VDD)</w:t>
      </w:r>
    </w:p>
    <w:p w14:paraId="54BD9282" w14:textId="1E3C950B" w:rsidR="009540F9" w:rsidRPr="009540F9" w:rsidRDefault="00A63AEB" w:rsidP="00AA2E17">
      <w:pPr>
        <w:pStyle w:val="ListParagraph"/>
        <w:numPr>
          <w:ilvl w:val="0"/>
          <w:numId w:val="25"/>
        </w:numPr>
        <w:spacing w:before="0" w:after="0"/>
      </w:pPr>
      <w:r>
        <w:rPr>
          <w:color w:val="222222"/>
          <w:shd w:val="clear" w:color="auto" w:fill="FFFFFF"/>
        </w:rPr>
        <w:t>Automated</w:t>
      </w:r>
      <w:r w:rsidR="00F577A0">
        <w:rPr>
          <w:color w:val="222222"/>
          <w:shd w:val="clear" w:color="auto" w:fill="FFFFFF"/>
        </w:rPr>
        <w:t xml:space="preserve"> </w:t>
      </w:r>
      <w:r w:rsidR="001E3378">
        <w:rPr>
          <w:color w:val="222222"/>
          <w:shd w:val="clear" w:color="auto" w:fill="FFFFFF"/>
        </w:rPr>
        <w:t>CloudWatch Configuration</w:t>
      </w:r>
      <w:r w:rsidR="009540F9" w:rsidRPr="005165F1">
        <w:rPr>
          <w:color w:val="222222"/>
          <w:shd w:val="clear" w:color="auto" w:fill="FFFFFF"/>
        </w:rPr>
        <w:t xml:space="preserve"> </w:t>
      </w:r>
    </w:p>
    <w:p w14:paraId="2B1DD9FF" w14:textId="42263CD9" w:rsidR="003B7930" w:rsidRDefault="00540C38" w:rsidP="00AA2E17">
      <w:pPr>
        <w:pStyle w:val="ListParagraph"/>
        <w:numPr>
          <w:ilvl w:val="0"/>
          <w:numId w:val="25"/>
        </w:numPr>
        <w:spacing w:before="0" w:after="0"/>
      </w:pPr>
      <w:r>
        <w:t>Security Vulnerability Report</w:t>
      </w:r>
    </w:p>
    <w:p w14:paraId="2B546200" w14:textId="77777777" w:rsidR="006C763F" w:rsidRPr="009E139D" w:rsidRDefault="006C763F" w:rsidP="0032367E"/>
    <w:p w14:paraId="6775D716" w14:textId="77777777" w:rsidR="009B3CE6" w:rsidRDefault="009B3CE6" w:rsidP="001D295F">
      <w:pPr>
        <w:pStyle w:val="Heading2"/>
      </w:pPr>
      <w:bookmarkStart w:id="71" w:name="_Toc531630135"/>
      <w:bookmarkStart w:id="72" w:name="_Toc531630146"/>
      <w:bookmarkStart w:id="73" w:name="_Toc531630147"/>
      <w:bookmarkStart w:id="74" w:name="_Toc531630148"/>
      <w:bookmarkStart w:id="75" w:name="_Toc531630150"/>
      <w:bookmarkStart w:id="76" w:name="_Toc531630152"/>
      <w:bookmarkStart w:id="77" w:name="_Toc531630155"/>
      <w:bookmarkStart w:id="78" w:name="_Toc531630158"/>
      <w:bookmarkStart w:id="79" w:name="_Toc531630160"/>
      <w:bookmarkStart w:id="80" w:name="_Toc531630161"/>
      <w:bookmarkStart w:id="81" w:name="_Toc531630163"/>
      <w:bookmarkStart w:id="82" w:name="_Toc531630165"/>
      <w:bookmarkStart w:id="83" w:name="_Toc531630170"/>
      <w:bookmarkStart w:id="84" w:name="_Toc531630173"/>
      <w:bookmarkStart w:id="85" w:name="_Toc531630174"/>
      <w:bookmarkStart w:id="86" w:name="_Toc531630177"/>
      <w:bookmarkStart w:id="87" w:name="_Toc531630179"/>
      <w:bookmarkStart w:id="88" w:name="_Toc531630182"/>
      <w:bookmarkStart w:id="89" w:name="_Toc531630184"/>
      <w:bookmarkStart w:id="90" w:name="_Toc531630186"/>
      <w:bookmarkStart w:id="91" w:name="_Toc531630188"/>
      <w:bookmarkStart w:id="92" w:name="_Toc531630190"/>
      <w:bookmarkStart w:id="93" w:name="_Toc531630192"/>
      <w:bookmarkStart w:id="94" w:name="_Toc531630199"/>
      <w:bookmarkStart w:id="95" w:name="_Toc531630201"/>
      <w:bookmarkStart w:id="96" w:name="_Toc531630203"/>
      <w:bookmarkStart w:id="97" w:name="_Toc531630206"/>
      <w:bookmarkStart w:id="98" w:name="_Toc531630208"/>
      <w:bookmarkStart w:id="99" w:name="_Toc531630210"/>
      <w:bookmarkStart w:id="100" w:name="_Toc531630217"/>
      <w:bookmarkStart w:id="101" w:name="_Toc531630218"/>
      <w:bookmarkStart w:id="102" w:name="_Toc523324623"/>
      <w:bookmarkStart w:id="103" w:name="_Toc534872397"/>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t>TESTING</w:t>
      </w:r>
      <w:bookmarkEnd w:id="102"/>
      <w:bookmarkEnd w:id="103"/>
    </w:p>
    <w:p w14:paraId="0E4FD3BC" w14:textId="77777777" w:rsidR="005F6034" w:rsidRDefault="005F6034" w:rsidP="005F6034">
      <w:pPr>
        <w:pBdr>
          <w:top w:val="nil"/>
          <w:left w:val="nil"/>
          <w:bottom w:val="nil"/>
          <w:right w:val="nil"/>
          <w:between w:val="nil"/>
        </w:pBdr>
        <w:rPr>
          <w:color w:val="000000"/>
        </w:rPr>
      </w:pPr>
      <w:r>
        <w:rPr>
          <w:color w:val="000000"/>
        </w:rPr>
        <w:t xml:space="preserve">The Contractor shall develop and deliver a Master Test Plan to indicate the methods and tools by which it will perform all testing.  The Master Test Plan shall indicate the methods by which VA’s expected results will be achieved, associate deliverable artifacts to tests to be performed, and how test results will be validated by the Government. </w:t>
      </w:r>
    </w:p>
    <w:p w14:paraId="277A93E3" w14:textId="77777777" w:rsidR="005F6034" w:rsidRDefault="005F6034" w:rsidP="00317E41">
      <w:pPr>
        <w:pBdr>
          <w:top w:val="nil"/>
          <w:left w:val="nil"/>
          <w:bottom w:val="nil"/>
          <w:right w:val="nil"/>
          <w:between w:val="nil"/>
        </w:pBdr>
        <w:rPr>
          <w:color w:val="000000"/>
        </w:rPr>
      </w:pPr>
    </w:p>
    <w:p w14:paraId="135C8DD4" w14:textId="439A11BA" w:rsidR="00CA5F41" w:rsidRDefault="00317E41" w:rsidP="00317E41">
      <w:pPr>
        <w:pBdr>
          <w:top w:val="nil"/>
          <w:left w:val="nil"/>
          <w:bottom w:val="nil"/>
          <w:right w:val="nil"/>
          <w:between w:val="nil"/>
        </w:pBdr>
        <w:rPr>
          <w:color w:val="000000"/>
        </w:rPr>
      </w:pPr>
      <w:r w:rsidRPr="00317E41">
        <w:rPr>
          <w:color w:val="000000"/>
        </w:rPr>
        <w:t xml:space="preserve">The Contractor shall </w:t>
      </w:r>
      <w:r w:rsidR="00BE4469">
        <w:rPr>
          <w:color w:val="000000"/>
        </w:rPr>
        <w:t>provide a</w:t>
      </w:r>
      <w:r w:rsidR="00AC0D5C">
        <w:rPr>
          <w:color w:val="000000"/>
        </w:rPr>
        <w:t>n</w:t>
      </w:r>
      <w:r w:rsidR="0076682E">
        <w:rPr>
          <w:color w:val="000000"/>
        </w:rPr>
        <w:t xml:space="preserve"> </w:t>
      </w:r>
      <w:r w:rsidR="00BE4469">
        <w:rPr>
          <w:color w:val="000000"/>
        </w:rPr>
        <w:t xml:space="preserve">RPC </w:t>
      </w:r>
      <w:r w:rsidR="00180BBF">
        <w:rPr>
          <w:color w:val="000000"/>
        </w:rPr>
        <w:t>I</w:t>
      </w:r>
      <w:r w:rsidR="007B597D">
        <w:rPr>
          <w:color w:val="000000"/>
        </w:rPr>
        <w:t xml:space="preserve">nterface </w:t>
      </w:r>
      <w:r w:rsidR="00180BBF">
        <w:rPr>
          <w:color w:val="000000"/>
        </w:rPr>
        <w:t>T</w:t>
      </w:r>
      <w:r w:rsidR="007B597D">
        <w:rPr>
          <w:color w:val="000000"/>
        </w:rPr>
        <w:t xml:space="preserve">est </w:t>
      </w:r>
      <w:r w:rsidR="00180BBF">
        <w:rPr>
          <w:color w:val="000000"/>
        </w:rPr>
        <w:t>S</w:t>
      </w:r>
      <w:r w:rsidR="007B597D">
        <w:rPr>
          <w:color w:val="000000"/>
        </w:rPr>
        <w:t>uite</w:t>
      </w:r>
      <w:r w:rsidR="00D96E21">
        <w:rPr>
          <w:color w:val="000000"/>
        </w:rPr>
        <w:t xml:space="preserve"> </w:t>
      </w:r>
      <w:r w:rsidR="005B0D04">
        <w:rPr>
          <w:color w:val="000000"/>
        </w:rPr>
        <w:t>that</w:t>
      </w:r>
      <w:r w:rsidR="00BE4469">
        <w:rPr>
          <w:color w:val="000000"/>
        </w:rPr>
        <w:t xml:space="preserve"> provide</w:t>
      </w:r>
      <w:r w:rsidR="00330D96">
        <w:rPr>
          <w:color w:val="000000"/>
        </w:rPr>
        <w:t xml:space="preserve">s </w:t>
      </w:r>
      <w:r w:rsidR="00F71EC5">
        <w:rPr>
          <w:color w:val="000000"/>
        </w:rPr>
        <w:t xml:space="preserve">a </w:t>
      </w:r>
      <w:r w:rsidR="00D96E21">
        <w:rPr>
          <w:color w:val="000000"/>
        </w:rPr>
        <w:t>fully</w:t>
      </w:r>
      <w:r w:rsidR="004009BD">
        <w:rPr>
          <w:color w:val="000000"/>
        </w:rPr>
        <w:t xml:space="preserve"> </w:t>
      </w:r>
      <w:r w:rsidR="00227939">
        <w:rPr>
          <w:color w:val="000000"/>
        </w:rPr>
        <w:t>automated</w:t>
      </w:r>
      <w:r w:rsidR="00530792">
        <w:rPr>
          <w:color w:val="000000"/>
        </w:rPr>
        <w:t xml:space="preserve"> </w:t>
      </w:r>
      <w:r w:rsidR="00BE4469">
        <w:rPr>
          <w:color w:val="000000"/>
        </w:rPr>
        <w:t>validation</w:t>
      </w:r>
      <w:r w:rsidR="004009BD">
        <w:rPr>
          <w:color w:val="000000"/>
        </w:rPr>
        <w:t xml:space="preserve"> </w:t>
      </w:r>
      <w:r w:rsidR="00227939">
        <w:rPr>
          <w:color w:val="000000"/>
        </w:rPr>
        <w:t xml:space="preserve">of the completeness and </w:t>
      </w:r>
      <w:r w:rsidR="00051EB1">
        <w:rPr>
          <w:color w:val="000000"/>
        </w:rPr>
        <w:t>correctness</w:t>
      </w:r>
      <w:r w:rsidR="00227939">
        <w:rPr>
          <w:color w:val="000000"/>
        </w:rPr>
        <w:t xml:space="preserve"> of the </w:t>
      </w:r>
      <w:r w:rsidRPr="00317E41">
        <w:rPr>
          <w:color w:val="000000"/>
        </w:rPr>
        <w:t xml:space="preserve">RPC interface </w:t>
      </w:r>
      <w:r w:rsidR="0039447C">
        <w:rPr>
          <w:color w:val="000000"/>
        </w:rPr>
        <w:t>audit</w:t>
      </w:r>
      <w:r w:rsidR="00227939">
        <w:rPr>
          <w:color w:val="000000"/>
        </w:rPr>
        <w:t xml:space="preserve">. It shall </w:t>
      </w:r>
      <w:r w:rsidR="00D07107">
        <w:rPr>
          <w:color w:val="000000"/>
        </w:rPr>
        <w:t>validate</w:t>
      </w:r>
      <w:r w:rsidR="0060775E">
        <w:rPr>
          <w:color w:val="000000"/>
        </w:rPr>
        <w:t xml:space="preserve"> </w:t>
      </w:r>
      <w:r w:rsidR="00C1362F">
        <w:rPr>
          <w:color w:val="000000"/>
        </w:rPr>
        <w:t>completeness</w:t>
      </w:r>
      <w:r w:rsidR="005F69D8">
        <w:rPr>
          <w:color w:val="000000"/>
        </w:rPr>
        <w:t xml:space="preserve"> </w:t>
      </w:r>
      <w:r w:rsidR="008E517A">
        <w:rPr>
          <w:color w:val="000000"/>
        </w:rPr>
        <w:t>(</w:t>
      </w:r>
      <w:r w:rsidR="005F69D8">
        <w:rPr>
          <w:color w:val="000000"/>
        </w:rPr>
        <w:t xml:space="preserve">based upon </w:t>
      </w:r>
      <w:r w:rsidR="00101B64">
        <w:rPr>
          <w:color w:val="000000"/>
        </w:rPr>
        <w:t>number</w:t>
      </w:r>
      <w:r w:rsidR="0036306C">
        <w:rPr>
          <w:color w:val="000000"/>
        </w:rPr>
        <w:t xml:space="preserve"> </w:t>
      </w:r>
      <w:r w:rsidR="00101B64">
        <w:rPr>
          <w:color w:val="000000"/>
        </w:rPr>
        <w:t xml:space="preserve">and </w:t>
      </w:r>
      <w:r w:rsidR="0060775E">
        <w:rPr>
          <w:color w:val="000000"/>
        </w:rPr>
        <w:t>%</w:t>
      </w:r>
      <w:r w:rsidR="00CA3D7A">
        <w:rPr>
          <w:color w:val="000000"/>
        </w:rPr>
        <w:t xml:space="preserve"> coverage</w:t>
      </w:r>
      <w:r w:rsidR="00227939">
        <w:rPr>
          <w:color w:val="000000"/>
        </w:rPr>
        <w:t xml:space="preserve"> of RPCs</w:t>
      </w:r>
      <w:r w:rsidR="00436146">
        <w:rPr>
          <w:color w:val="000000"/>
        </w:rPr>
        <w:t xml:space="preserve"> audited</w:t>
      </w:r>
      <w:r w:rsidR="004679AB">
        <w:rPr>
          <w:color w:val="000000"/>
        </w:rPr>
        <w:t xml:space="preserve">) </w:t>
      </w:r>
      <w:r w:rsidR="00CA3D7A">
        <w:rPr>
          <w:color w:val="000000"/>
        </w:rPr>
        <w:t xml:space="preserve">and </w:t>
      </w:r>
      <w:r w:rsidR="00355DFD">
        <w:rPr>
          <w:color w:val="000000"/>
        </w:rPr>
        <w:t>correctness</w:t>
      </w:r>
      <w:r w:rsidRPr="00317E41">
        <w:rPr>
          <w:color w:val="000000"/>
        </w:rPr>
        <w:t xml:space="preserve"> </w:t>
      </w:r>
      <w:r w:rsidR="008E7AF2">
        <w:rPr>
          <w:color w:val="000000"/>
        </w:rPr>
        <w:t>(</w:t>
      </w:r>
      <w:r w:rsidR="005F69D8">
        <w:rPr>
          <w:color w:val="000000"/>
        </w:rPr>
        <w:t xml:space="preserve">based upon </w:t>
      </w:r>
      <w:r w:rsidRPr="00317E41">
        <w:rPr>
          <w:color w:val="000000"/>
        </w:rPr>
        <w:t xml:space="preserve">all RPC </w:t>
      </w:r>
      <w:r w:rsidR="00447E45">
        <w:rPr>
          <w:color w:val="000000"/>
        </w:rPr>
        <w:t>attributes</w:t>
      </w:r>
      <w:r w:rsidR="00A20329">
        <w:rPr>
          <w:color w:val="000000"/>
        </w:rPr>
        <w:t>, types, users, clients</w:t>
      </w:r>
      <w:r w:rsidR="00BB739D">
        <w:rPr>
          <w:color w:val="000000"/>
        </w:rPr>
        <w:t xml:space="preserve">, and sensitivity </w:t>
      </w:r>
      <w:r w:rsidR="005F69D8">
        <w:rPr>
          <w:color w:val="000000"/>
        </w:rPr>
        <w:t>represented</w:t>
      </w:r>
      <w:r w:rsidR="00B72D08">
        <w:rPr>
          <w:color w:val="000000"/>
        </w:rPr>
        <w:t xml:space="preserve"> </w:t>
      </w:r>
      <w:r w:rsidR="00A7039F">
        <w:rPr>
          <w:color w:val="000000"/>
        </w:rPr>
        <w:t xml:space="preserve">in </w:t>
      </w:r>
      <w:r w:rsidR="00B72D08">
        <w:rPr>
          <w:color w:val="000000"/>
        </w:rPr>
        <w:t>the audit</w:t>
      </w:r>
      <w:r w:rsidR="00072B5C">
        <w:rPr>
          <w:color w:val="000000"/>
        </w:rPr>
        <w:t>)</w:t>
      </w:r>
      <w:r w:rsidR="0058099D">
        <w:rPr>
          <w:color w:val="000000"/>
        </w:rPr>
        <w:t xml:space="preserve">. </w:t>
      </w:r>
      <w:r w:rsidR="000D7C57">
        <w:rPr>
          <w:color w:val="000000"/>
        </w:rPr>
        <w:t xml:space="preserve">This test suite shall be run on a continuous </w:t>
      </w:r>
      <w:r w:rsidR="004713A5">
        <w:rPr>
          <w:color w:val="000000"/>
        </w:rPr>
        <w:t xml:space="preserve">basis </w:t>
      </w:r>
      <w:r w:rsidR="00A1438B">
        <w:rPr>
          <w:color w:val="000000"/>
        </w:rPr>
        <w:t xml:space="preserve">(at minimum </w:t>
      </w:r>
      <w:r w:rsidR="00845A83">
        <w:rPr>
          <w:color w:val="000000"/>
        </w:rPr>
        <w:t>weekly</w:t>
      </w:r>
      <w:r w:rsidR="00A1438B">
        <w:rPr>
          <w:color w:val="000000"/>
        </w:rPr>
        <w:t>)</w:t>
      </w:r>
      <w:r w:rsidR="003F32DE">
        <w:rPr>
          <w:color w:val="000000"/>
        </w:rPr>
        <w:t xml:space="preserve"> </w:t>
      </w:r>
      <w:r w:rsidR="000D7C57">
        <w:rPr>
          <w:color w:val="000000"/>
        </w:rPr>
        <w:t>to track</w:t>
      </w:r>
      <w:r w:rsidR="00787598">
        <w:rPr>
          <w:color w:val="000000"/>
        </w:rPr>
        <w:t xml:space="preserve"> and assure</w:t>
      </w:r>
      <w:r w:rsidR="000D7C57">
        <w:rPr>
          <w:color w:val="000000"/>
        </w:rPr>
        <w:t xml:space="preserve"> </w:t>
      </w:r>
      <w:r w:rsidR="00C30F60">
        <w:rPr>
          <w:color w:val="000000"/>
        </w:rPr>
        <w:t xml:space="preserve">quality </w:t>
      </w:r>
      <w:r w:rsidR="00707AB3">
        <w:rPr>
          <w:color w:val="000000"/>
        </w:rPr>
        <w:t xml:space="preserve">and completeness </w:t>
      </w:r>
      <w:r w:rsidR="001D6FC1">
        <w:rPr>
          <w:color w:val="000000"/>
        </w:rPr>
        <w:t>of RPC interface audit.</w:t>
      </w:r>
      <w:r w:rsidR="000D7C57">
        <w:rPr>
          <w:color w:val="000000"/>
        </w:rPr>
        <w:t xml:space="preserve">  </w:t>
      </w:r>
      <w:r w:rsidR="004713A5">
        <w:rPr>
          <w:color w:val="000000"/>
        </w:rPr>
        <w:t>Ultimately, c</w:t>
      </w:r>
      <w:r w:rsidR="003254B8">
        <w:rPr>
          <w:color w:val="000000"/>
        </w:rPr>
        <w:t>ontractor t</w:t>
      </w:r>
      <w:r w:rsidR="00B72D08">
        <w:rPr>
          <w:color w:val="000000"/>
        </w:rPr>
        <w:t xml:space="preserve">esting </w:t>
      </w:r>
      <w:r w:rsidR="00EA20DA">
        <w:rPr>
          <w:color w:val="000000"/>
        </w:rPr>
        <w:t>must</w:t>
      </w:r>
      <w:r w:rsidR="00B72D08">
        <w:rPr>
          <w:color w:val="000000"/>
        </w:rPr>
        <w:t xml:space="preserve"> </w:t>
      </w:r>
      <w:r w:rsidR="005039CA">
        <w:rPr>
          <w:color w:val="000000"/>
        </w:rPr>
        <w:t>demonstrate</w:t>
      </w:r>
      <w:r w:rsidR="00400EE3">
        <w:rPr>
          <w:color w:val="000000"/>
        </w:rPr>
        <w:t xml:space="preserve"> </w:t>
      </w:r>
      <w:r w:rsidR="00BD1D43">
        <w:rPr>
          <w:color w:val="000000"/>
        </w:rPr>
        <w:t>that</w:t>
      </w:r>
      <w:r w:rsidR="00B869D4">
        <w:rPr>
          <w:color w:val="000000"/>
        </w:rPr>
        <w:t xml:space="preserve"> </w:t>
      </w:r>
      <w:r w:rsidR="0058099D">
        <w:rPr>
          <w:color w:val="000000"/>
        </w:rPr>
        <w:t xml:space="preserve">100% </w:t>
      </w:r>
      <w:r w:rsidR="00191282">
        <w:rPr>
          <w:color w:val="000000"/>
        </w:rPr>
        <w:t xml:space="preserve">of </w:t>
      </w:r>
      <w:r w:rsidR="00191282" w:rsidRPr="008314DF">
        <w:rPr>
          <w:i/>
          <w:color w:val="000000"/>
          <w:sz w:val="22"/>
          <w:szCs w:val="22"/>
        </w:rPr>
        <w:t>VISTA</w:t>
      </w:r>
      <w:r w:rsidR="008314DF">
        <w:rPr>
          <w:i/>
          <w:color w:val="000000"/>
          <w:sz w:val="22"/>
          <w:szCs w:val="22"/>
        </w:rPr>
        <w:t xml:space="preserve"> </w:t>
      </w:r>
      <w:r w:rsidR="00FA1A19">
        <w:rPr>
          <w:color w:val="000000"/>
        </w:rPr>
        <w:t>RPCs</w:t>
      </w:r>
      <w:r w:rsidR="006C0ECC">
        <w:rPr>
          <w:color w:val="000000"/>
        </w:rPr>
        <w:t xml:space="preserve"> (all </w:t>
      </w:r>
      <w:r w:rsidR="002F6076">
        <w:rPr>
          <w:color w:val="000000"/>
        </w:rPr>
        <w:t>55</w:t>
      </w:r>
      <w:r w:rsidR="006C0ECC">
        <w:rPr>
          <w:color w:val="000000"/>
        </w:rPr>
        <w:t xml:space="preserve">00) </w:t>
      </w:r>
      <w:r w:rsidR="00FA1A19">
        <w:rPr>
          <w:color w:val="000000"/>
        </w:rPr>
        <w:t>and</w:t>
      </w:r>
      <w:r w:rsidR="0081309D">
        <w:rPr>
          <w:color w:val="000000"/>
        </w:rPr>
        <w:t xml:space="preserve"> their attributes </w:t>
      </w:r>
      <w:r w:rsidR="00CB4EF5">
        <w:rPr>
          <w:color w:val="000000"/>
        </w:rPr>
        <w:t xml:space="preserve">are </w:t>
      </w:r>
      <w:r w:rsidR="008628DB">
        <w:rPr>
          <w:color w:val="000000"/>
        </w:rPr>
        <w:t>completely</w:t>
      </w:r>
      <w:r w:rsidR="0058099D">
        <w:rPr>
          <w:color w:val="000000"/>
        </w:rPr>
        <w:t xml:space="preserve"> </w:t>
      </w:r>
      <w:r w:rsidR="00BD1D43">
        <w:rPr>
          <w:color w:val="000000"/>
        </w:rPr>
        <w:t xml:space="preserve">and correctly </w:t>
      </w:r>
      <w:r w:rsidR="0058099D">
        <w:rPr>
          <w:color w:val="000000"/>
        </w:rPr>
        <w:t>audited</w:t>
      </w:r>
      <w:r w:rsidR="00E203BF">
        <w:rPr>
          <w:color w:val="000000"/>
        </w:rPr>
        <w:t xml:space="preserve">. </w:t>
      </w:r>
      <w:r w:rsidR="00802157">
        <w:rPr>
          <w:color w:val="000000"/>
        </w:rPr>
        <w:t>A</w:t>
      </w:r>
      <w:r w:rsidR="00D01519">
        <w:rPr>
          <w:color w:val="000000"/>
        </w:rPr>
        <w:t>udit and test</w:t>
      </w:r>
      <w:r w:rsidR="004D48B2">
        <w:rPr>
          <w:color w:val="000000"/>
        </w:rPr>
        <w:t xml:space="preserve">ing </w:t>
      </w:r>
      <w:r w:rsidR="007F56D6">
        <w:rPr>
          <w:color w:val="000000"/>
        </w:rPr>
        <w:t xml:space="preserve">results </w:t>
      </w:r>
      <w:r w:rsidR="004D48B2">
        <w:rPr>
          <w:color w:val="000000"/>
        </w:rPr>
        <w:t xml:space="preserve">must be </w:t>
      </w:r>
      <w:r w:rsidR="009A4C43">
        <w:rPr>
          <w:color w:val="000000"/>
        </w:rPr>
        <w:t xml:space="preserve">in machine-processable form, </w:t>
      </w:r>
      <w:r w:rsidRPr="00317E41">
        <w:rPr>
          <w:color w:val="000000"/>
        </w:rPr>
        <w:t xml:space="preserve">so as to properly configure </w:t>
      </w:r>
      <w:r w:rsidR="00D31DD8">
        <w:rPr>
          <w:color w:val="000000"/>
        </w:rPr>
        <w:t xml:space="preserve">automated monitoring by the </w:t>
      </w:r>
      <w:r w:rsidRPr="00317E41">
        <w:rPr>
          <w:color w:val="000000"/>
        </w:rPr>
        <w:t>CloudWatch tool.</w:t>
      </w:r>
      <w:r w:rsidR="00CA5F41">
        <w:rPr>
          <w:color w:val="000000"/>
        </w:rPr>
        <w:t xml:space="preserve"> </w:t>
      </w:r>
    </w:p>
    <w:p w14:paraId="60B9BDEE" w14:textId="77777777" w:rsidR="00CA5F41" w:rsidRDefault="00CA5F41" w:rsidP="00317E41">
      <w:pPr>
        <w:pBdr>
          <w:top w:val="nil"/>
          <w:left w:val="nil"/>
          <w:bottom w:val="nil"/>
          <w:right w:val="nil"/>
          <w:between w:val="nil"/>
        </w:pBdr>
        <w:rPr>
          <w:color w:val="000000"/>
        </w:rPr>
      </w:pPr>
    </w:p>
    <w:p w14:paraId="22004809" w14:textId="4A4F1C00" w:rsidR="00317E41" w:rsidRDefault="00180213" w:rsidP="00317E41">
      <w:pPr>
        <w:pBdr>
          <w:top w:val="nil"/>
          <w:left w:val="nil"/>
          <w:bottom w:val="nil"/>
          <w:right w:val="nil"/>
          <w:between w:val="nil"/>
        </w:pBdr>
        <w:rPr>
          <w:color w:val="000000"/>
        </w:rPr>
      </w:pPr>
      <w:r>
        <w:rPr>
          <w:color w:val="000000"/>
        </w:rPr>
        <w:t>The</w:t>
      </w:r>
      <w:r w:rsidR="004477BA">
        <w:rPr>
          <w:color w:val="000000"/>
        </w:rPr>
        <w:t xml:space="preserve"> Contractor-provided </w:t>
      </w:r>
      <w:r w:rsidR="00A06B88" w:rsidRPr="00317E41">
        <w:rPr>
          <w:color w:val="000000"/>
        </w:rPr>
        <w:t xml:space="preserve">RPC </w:t>
      </w:r>
      <w:r w:rsidR="00180BBF">
        <w:rPr>
          <w:color w:val="000000"/>
        </w:rPr>
        <w:t>I</w:t>
      </w:r>
      <w:r w:rsidR="00A06B88" w:rsidRPr="00317E41">
        <w:rPr>
          <w:color w:val="000000"/>
        </w:rPr>
        <w:t xml:space="preserve">nterface </w:t>
      </w:r>
      <w:r w:rsidR="00180BBF">
        <w:rPr>
          <w:color w:val="000000"/>
        </w:rPr>
        <w:t>T</w:t>
      </w:r>
      <w:r w:rsidR="00A06B88" w:rsidRPr="00317E41">
        <w:rPr>
          <w:color w:val="000000"/>
        </w:rPr>
        <w:t xml:space="preserve">est </w:t>
      </w:r>
      <w:r w:rsidR="00180BBF">
        <w:rPr>
          <w:color w:val="000000"/>
        </w:rPr>
        <w:t>S</w:t>
      </w:r>
      <w:r w:rsidR="00A06B88" w:rsidRPr="00317E41">
        <w:rPr>
          <w:color w:val="000000"/>
        </w:rPr>
        <w:t xml:space="preserve">uite </w:t>
      </w:r>
      <w:r w:rsidR="005F69D8">
        <w:rPr>
          <w:color w:val="000000"/>
        </w:rPr>
        <w:t>shall</w:t>
      </w:r>
      <w:r w:rsidR="007A4F56">
        <w:rPr>
          <w:color w:val="000000"/>
        </w:rPr>
        <w:t xml:space="preserve"> also</w:t>
      </w:r>
      <w:r w:rsidR="00A06B88" w:rsidRPr="00317E41">
        <w:rPr>
          <w:color w:val="000000"/>
        </w:rPr>
        <w:t xml:space="preserve"> </w:t>
      </w:r>
      <w:r>
        <w:rPr>
          <w:color w:val="000000"/>
        </w:rPr>
        <w:t>provide</w:t>
      </w:r>
      <w:r w:rsidR="00A06B88" w:rsidRPr="00317E41">
        <w:rPr>
          <w:color w:val="000000"/>
        </w:rPr>
        <w:t xml:space="preserve"> </w:t>
      </w:r>
      <w:r w:rsidR="00D43BCF">
        <w:rPr>
          <w:color w:val="000000"/>
        </w:rPr>
        <w:t xml:space="preserve">a </w:t>
      </w:r>
      <w:r w:rsidR="00A06B88" w:rsidRPr="00317E41">
        <w:rPr>
          <w:color w:val="000000"/>
        </w:rPr>
        <w:t xml:space="preserve">capability to </w:t>
      </w:r>
      <w:r w:rsidR="00E13A47">
        <w:rPr>
          <w:color w:val="000000"/>
        </w:rPr>
        <w:t>validate</w:t>
      </w:r>
      <w:r w:rsidR="00A06B88" w:rsidRPr="00317E41">
        <w:rPr>
          <w:color w:val="000000"/>
        </w:rPr>
        <w:t xml:space="preserve"> </w:t>
      </w:r>
      <w:r w:rsidR="001B73A4">
        <w:rPr>
          <w:color w:val="000000"/>
        </w:rPr>
        <w:t xml:space="preserve">and quantify </w:t>
      </w:r>
      <w:r w:rsidR="00C97A9E">
        <w:rPr>
          <w:color w:val="000000"/>
        </w:rPr>
        <w:t xml:space="preserve">all </w:t>
      </w:r>
      <w:r w:rsidR="00A06B88" w:rsidRPr="00317E41">
        <w:rPr>
          <w:color w:val="000000"/>
        </w:rPr>
        <w:t>RPC volumes and coverage</w:t>
      </w:r>
      <w:r w:rsidR="00445E18">
        <w:rPr>
          <w:color w:val="000000"/>
        </w:rPr>
        <w:t xml:space="preserve"> to </w:t>
      </w:r>
      <w:r w:rsidR="009C6C68">
        <w:rPr>
          <w:color w:val="000000"/>
        </w:rPr>
        <w:t>generate the necessary data</w:t>
      </w:r>
      <w:r w:rsidR="00E8645A">
        <w:rPr>
          <w:color w:val="000000"/>
        </w:rPr>
        <w:t xml:space="preserve"> for </w:t>
      </w:r>
      <w:r w:rsidR="0012579D">
        <w:rPr>
          <w:color w:val="000000"/>
        </w:rPr>
        <w:t xml:space="preserve">resource planning, </w:t>
      </w:r>
      <w:r w:rsidR="006C5FED">
        <w:rPr>
          <w:color w:val="000000"/>
        </w:rPr>
        <w:t>optimization</w:t>
      </w:r>
      <w:r w:rsidR="0012579D">
        <w:rPr>
          <w:color w:val="000000"/>
        </w:rPr>
        <w:t>, and scaling</w:t>
      </w:r>
      <w:r w:rsidR="0079606C">
        <w:rPr>
          <w:color w:val="000000"/>
        </w:rPr>
        <w:t xml:space="preserve"> </w:t>
      </w:r>
      <w:r w:rsidR="008F7EB8">
        <w:rPr>
          <w:color w:val="000000"/>
        </w:rPr>
        <w:t xml:space="preserve">of the RPC Interface monitoring </w:t>
      </w:r>
      <w:r w:rsidR="00061B51">
        <w:rPr>
          <w:color w:val="000000"/>
        </w:rPr>
        <w:t xml:space="preserve">for </w:t>
      </w:r>
      <w:r w:rsidR="008F7EB8">
        <w:rPr>
          <w:color w:val="000000"/>
        </w:rPr>
        <w:t>all</w:t>
      </w:r>
      <w:r w:rsidR="00A06B88" w:rsidRPr="00317E41">
        <w:rPr>
          <w:color w:val="000000"/>
        </w:rPr>
        <w:t xml:space="preserve"> </w:t>
      </w:r>
      <w:r w:rsidR="008F7EB8">
        <w:rPr>
          <w:color w:val="000000"/>
        </w:rPr>
        <w:t>VAEC-</w:t>
      </w:r>
      <w:r w:rsidR="00191282">
        <w:rPr>
          <w:color w:val="000000"/>
        </w:rPr>
        <w:t xml:space="preserve">hosted </w:t>
      </w:r>
      <w:r w:rsidR="00191282" w:rsidRPr="008314DF">
        <w:rPr>
          <w:i/>
          <w:color w:val="000000"/>
          <w:sz w:val="22"/>
          <w:szCs w:val="22"/>
        </w:rPr>
        <w:t>VISTA</w:t>
      </w:r>
      <w:r w:rsidR="008314DF">
        <w:rPr>
          <w:i/>
          <w:color w:val="000000"/>
          <w:sz w:val="22"/>
          <w:szCs w:val="22"/>
        </w:rPr>
        <w:t xml:space="preserve"> </w:t>
      </w:r>
      <w:r w:rsidR="00A06B88" w:rsidRPr="00317E41">
        <w:rPr>
          <w:color w:val="000000"/>
        </w:rPr>
        <w:t>systems</w:t>
      </w:r>
      <w:r w:rsidR="00480957">
        <w:rPr>
          <w:color w:val="000000"/>
        </w:rPr>
        <w:t xml:space="preserve"> as required in Section 5.6 (Release and Deployment Support).</w:t>
      </w:r>
    </w:p>
    <w:p w14:paraId="303747D3" w14:textId="77777777" w:rsidR="00317E41" w:rsidRDefault="00317E41" w:rsidP="00317E41">
      <w:pPr>
        <w:pBdr>
          <w:top w:val="nil"/>
          <w:left w:val="nil"/>
          <w:bottom w:val="nil"/>
          <w:right w:val="nil"/>
          <w:between w:val="nil"/>
        </w:pBdr>
        <w:rPr>
          <w:color w:val="000000"/>
        </w:rPr>
      </w:pPr>
    </w:p>
    <w:p w14:paraId="7CABC96E" w14:textId="77777777" w:rsidR="00317E41" w:rsidRDefault="00317E41" w:rsidP="009B3CE6">
      <w:pPr>
        <w:pBdr>
          <w:top w:val="nil"/>
          <w:left w:val="nil"/>
          <w:bottom w:val="nil"/>
          <w:right w:val="nil"/>
          <w:between w:val="nil"/>
        </w:pBdr>
        <w:rPr>
          <w:color w:val="000000"/>
        </w:rPr>
      </w:pPr>
    </w:p>
    <w:p w14:paraId="6708F08C" w14:textId="77777777" w:rsidR="009B3CE6" w:rsidRDefault="009B3CE6" w:rsidP="009B3CE6">
      <w:pPr>
        <w:pBdr>
          <w:top w:val="nil"/>
          <w:left w:val="nil"/>
          <w:bottom w:val="nil"/>
          <w:right w:val="nil"/>
          <w:between w:val="nil"/>
        </w:pBdr>
        <w:rPr>
          <w:b/>
          <w:color w:val="000000"/>
        </w:rPr>
      </w:pPr>
      <w:r>
        <w:rPr>
          <w:b/>
          <w:color w:val="000000"/>
        </w:rPr>
        <w:t>Deliverable:</w:t>
      </w:r>
    </w:p>
    <w:p w14:paraId="5D01066C" w14:textId="77777777" w:rsidR="009B3CE6" w:rsidRDefault="009B3CE6" w:rsidP="009B3CE6">
      <w:pPr>
        <w:pBdr>
          <w:top w:val="nil"/>
          <w:left w:val="nil"/>
          <w:bottom w:val="nil"/>
          <w:right w:val="nil"/>
          <w:between w:val="nil"/>
        </w:pBdr>
        <w:rPr>
          <w:color w:val="000000"/>
        </w:rPr>
      </w:pPr>
    </w:p>
    <w:p w14:paraId="0B6035BA" w14:textId="77777777" w:rsidR="009B3CE6" w:rsidRDefault="009B3CE6" w:rsidP="00AA2E17">
      <w:pPr>
        <w:numPr>
          <w:ilvl w:val="0"/>
          <w:numId w:val="28"/>
        </w:numPr>
        <w:pBdr>
          <w:top w:val="nil"/>
          <w:left w:val="nil"/>
          <w:bottom w:val="nil"/>
          <w:right w:val="nil"/>
          <w:between w:val="nil"/>
        </w:pBdr>
        <w:rPr>
          <w:color w:val="000000"/>
        </w:rPr>
      </w:pPr>
      <w:r>
        <w:rPr>
          <w:color w:val="000000"/>
        </w:rPr>
        <w:t>Master Test Plan</w:t>
      </w:r>
    </w:p>
    <w:p w14:paraId="4F64A1C0" w14:textId="77777777" w:rsidR="00BA6668" w:rsidRPr="00196910" w:rsidRDefault="00BA6668" w:rsidP="00AA2E17">
      <w:pPr>
        <w:pStyle w:val="ListParagraph"/>
        <w:numPr>
          <w:ilvl w:val="0"/>
          <w:numId w:val="28"/>
        </w:numPr>
        <w:spacing w:before="0" w:after="0"/>
      </w:pPr>
      <w:r>
        <w:rPr>
          <w:color w:val="222222"/>
          <w:shd w:val="clear" w:color="auto" w:fill="FFFFFF"/>
        </w:rPr>
        <w:lastRenderedPageBreak/>
        <w:t xml:space="preserve">RPC Interface Test Suite </w:t>
      </w:r>
    </w:p>
    <w:p w14:paraId="47608352" w14:textId="5D3E1AE3" w:rsidR="009B3CE6" w:rsidRDefault="009B3CE6" w:rsidP="00DA189A">
      <w:pPr>
        <w:pBdr>
          <w:top w:val="nil"/>
          <w:left w:val="nil"/>
          <w:bottom w:val="nil"/>
          <w:right w:val="nil"/>
          <w:between w:val="nil"/>
        </w:pBdr>
        <w:rPr>
          <w:color w:val="000000"/>
        </w:rPr>
      </w:pPr>
    </w:p>
    <w:p w14:paraId="3B820F7B" w14:textId="4609F05E" w:rsidR="009B3CE6" w:rsidRPr="001D295F" w:rsidRDefault="009B3CE6" w:rsidP="001D295F">
      <w:pPr>
        <w:pStyle w:val="Heading2"/>
      </w:pPr>
      <w:bookmarkStart w:id="104" w:name="_Toc531630223"/>
      <w:bookmarkStart w:id="105" w:name="_Toc523324624"/>
      <w:bookmarkStart w:id="106" w:name="_Toc534872398"/>
      <w:bookmarkEnd w:id="104"/>
      <w:r w:rsidRPr="001D295F">
        <w:t>ASSESSMENT AND AUTHORIZATION (A&amp;A) SUPP</w:t>
      </w:r>
      <w:r w:rsidR="00AD2352" w:rsidRPr="001D295F">
        <w:t>ORT</w:t>
      </w:r>
      <w:bookmarkEnd w:id="105"/>
      <w:bookmarkEnd w:id="106"/>
    </w:p>
    <w:p w14:paraId="0C245876" w14:textId="35C7C234" w:rsidR="007F3C25" w:rsidRDefault="007F3C25" w:rsidP="007F3C25">
      <w:pPr>
        <w:pBdr>
          <w:top w:val="nil"/>
          <w:left w:val="nil"/>
          <w:bottom w:val="nil"/>
          <w:right w:val="nil"/>
          <w:between w:val="nil"/>
        </w:pBdr>
        <w:rPr>
          <w:color w:val="000000"/>
        </w:rPr>
      </w:pPr>
      <w:r>
        <w:rPr>
          <w:color w:val="000000"/>
        </w:rPr>
        <w:t>The Contractor shall provide support, applicable documentation, and coordinate with VA</w:t>
      </w:r>
      <w:r w:rsidR="006D4C6C">
        <w:rPr>
          <w:color w:val="000000"/>
        </w:rPr>
        <w:t xml:space="preserve"> </w:t>
      </w:r>
      <w:r>
        <w:rPr>
          <w:color w:val="000000"/>
        </w:rPr>
        <w:t>VAEC data center partners to ensure consistency with VA ATO requirements for certification.  This is to ensure the PWS 5.2 component deliveries meet VA information security policies and standards for successful completion of the A&amp;A process.</w:t>
      </w:r>
    </w:p>
    <w:p w14:paraId="69627132" w14:textId="77777777" w:rsidR="007F3C25" w:rsidRDefault="007F3C25" w:rsidP="00DC65CD">
      <w:pPr>
        <w:pBdr>
          <w:top w:val="nil"/>
          <w:left w:val="nil"/>
          <w:bottom w:val="nil"/>
          <w:right w:val="nil"/>
          <w:between w:val="nil"/>
        </w:pBdr>
        <w:rPr>
          <w:color w:val="000000"/>
        </w:rPr>
      </w:pPr>
    </w:p>
    <w:p w14:paraId="51F2AE68" w14:textId="6E4FDF26" w:rsidR="00DC65CD" w:rsidRDefault="00DC65CD" w:rsidP="00DC65CD">
      <w:pPr>
        <w:pBdr>
          <w:top w:val="nil"/>
          <w:left w:val="nil"/>
          <w:bottom w:val="nil"/>
          <w:right w:val="nil"/>
          <w:between w:val="nil"/>
        </w:pBdr>
        <w:rPr>
          <w:color w:val="000000"/>
        </w:rPr>
      </w:pPr>
      <w:r>
        <w:rPr>
          <w:color w:val="000000"/>
        </w:rPr>
        <w:t xml:space="preserve">The VAEC </w:t>
      </w:r>
      <w:r w:rsidR="009C0D66">
        <w:rPr>
          <w:color w:val="000000"/>
        </w:rPr>
        <w:t>is</w:t>
      </w:r>
      <w:r>
        <w:rPr>
          <w:color w:val="000000"/>
        </w:rPr>
        <w:t xml:space="preserve"> a </w:t>
      </w:r>
      <w:r w:rsidR="001F6EB7">
        <w:rPr>
          <w:color w:val="000000"/>
        </w:rPr>
        <w:t xml:space="preserve">fully VA-approved, U.S. </w:t>
      </w:r>
      <w:r>
        <w:rPr>
          <w:color w:val="000000"/>
        </w:rPr>
        <w:t>FedRAMP</w:t>
      </w:r>
      <w:r w:rsidR="009C0D66">
        <w:rPr>
          <w:color w:val="000000"/>
        </w:rPr>
        <w:t xml:space="preserve">, </w:t>
      </w:r>
      <w:r w:rsidR="001F6EB7">
        <w:rPr>
          <w:color w:val="000000"/>
        </w:rPr>
        <w:t xml:space="preserve">FISMA-HIGH GovCloud certified </w:t>
      </w:r>
      <w:r w:rsidR="004503AB">
        <w:rPr>
          <w:color w:val="000000"/>
        </w:rPr>
        <w:t xml:space="preserve">environment. </w:t>
      </w:r>
      <w:r w:rsidR="000D012D">
        <w:rPr>
          <w:color w:val="000000"/>
        </w:rPr>
        <w:t>This</w:t>
      </w:r>
      <w:r w:rsidR="00192EBC">
        <w:rPr>
          <w:color w:val="000000"/>
        </w:rPr>
        <w:t xml:space="preserve"> </w:t>
      </w:r>
      <w:r>
        <w:rPr>
          <w:color w:val="000000"/>
        </w:rPr>
        <w:t xml:space="preserve">project </w:t>
      </w:r>
      <w:r w:rsidR="00192EBC">
        <w:rPr>
          <w:color w:val="000000"/>
        </w:rPr>
        <w:t xml:space="preserve">is fully hosted within and inherits </w:t>
      </w:r>
      <w:r>
        <w:rPr>
          <w:color w:val="000000"/>
        </w:rPr>
        <w:t xml:space="preserve">all the security controls of </w:t>
      </w:r>
      <w:r w:rsidR="00C707C8">
        <w:rPr>
          <w:color w:val="000000"/>
        </w:rPr>
        <w:t>VAEC</w:t>
      </w:r>
      <w:r w:rsidR="00192EBC">
        <w:rPr>
          <w:color w:val="000000"/>
        </w:rPr>
        <w:t>.</w:t>
      </w:r>
      <w:r w:rsidR="001F6EB7">
        <w:rPr>
          <w:color w:val="000000"/>
        </w:rPr>
        <w:t xml:space="preserve"> </w:t>
      </w:r>
      <w:r w:rsidR="003E123C">
        <w:rPr>
          <w:color w:val="000000"/>
        </w:rPr>
        <w:t xml:space="preserve"> </w:t>
      </w:r>
      <w:r>
        <w:rPr>
          <w:color w:val="000000"/>
        </w:rPr>
        <w:t xml:space="preserve">Should any </w:t>
      </w:r>
      <w:r w:rsidR="006C1F5F">
        <w:rPr>
          <w:color w:val="000000"/>
        </w:rPr>
        <w:t xml:space="preserve">further </w:t>
      </w:r>
      <w:r>
        <w:rPr>
          <w:color w:val="000000"/>
        </w:rPr>
        <w:t>documentation regarding</w:t>
      </w:r>
      <w:r w:rsidR="0018012B">
        <w:rPr>
          <w:color w:val="000000"/>
        </w:rPr>
        <w:t xml:space="preserve"> </w:t>
      </w:r>
      <w:r>
        <w:rPr>
          <w:color w:val="000000"/>
        </w:rPr>
        <w:t>security</w:t>
      </w:r>
      <w:r w:rsidR="00DC0C73">
        <w:rPr>
          <w:color w:val="000000"/>
        </w:rPr>
        <w:t xml:space="preserve"> of VAEC-based systems</w:t>
      </w:r>
      <w:r>
        <w:rPr>
          <w:color w:val="000000"/>
        </w:rPr>
        <w:t xml:space="preserve"> be required, this will be determined </w:t>
      </w:r>
      <w:r w:rsidR="00A0038C">
        <w:rPr>
          <w:color w:val="000000"/>
        </w:rPr>
        <w:t xml:space="preserve">and governed </w:t>
      </w:r>
      <w:r>
        <w:rPr>
          <w:color w:val="000000"/>
        </w:rPr>
        <w:t xml:space="preserve">by the VAEC security </w:t>
      </w:r>
      <w:r w:rsidR="001F6EB7">
        <w:rPr>
          <w:color w:val="000000"/>
        </w:rPr>
        <w:t>policy, c</w:t>
      </w:r>
      <w:r>
        <w:rPr>
          <w:color w:val="000000"/>
        </w:rPr>
        <w:t>ontrols</w:t>
      </w:r>
      <w:r w:rsidR="001F6EB7">
        <w:rPr>
          <w:color w:val="000000"/>
        </w:rPr>
        <w:t xml:space="preserve">, and technical </w:t>
      </w:r>
      <w:r w:rsidR="000C548A">
        <w:rPr>
          <w:color w:val="000000"/>
        </w:rPr>
        <w:t>subject matter experts (</w:t>
      </w:r>
      <w:r w:rsidR="001F6EB7">
        <w:rPr>
          <w:color w:val="000000"/>
        </w:rPr>
        <w:t>SME</w:t>
      </w:r>
      <w:r w:rsidR="000C548A">
        <w:rPr>
          <w:color w:val="000000"/>
        </w:rPr>
        <w:t>)</w:t>
      </w:r>
      <w:r w:rsidR="00EE0C80">
        <w:rPr>
          <w:color w:val="000000"/>
        </w:rPr>
        <w:t>.</w:t>
      </w:r>
      <w:r>
        <w:rPr>
          <w:color w:val="000000"/>
        </w:rPr>
        <w:t xml:space="preserve"> </w:t>
      </w:r>
    </w:p>
    <w:p w14:paraId="588AF17E" w14:textId="77777777" w:rsidR="009B3CE6" w:rsidRDefault="009B3CE6" w:rsidP="009B3CE6">
      <w:pPr>
        <w:pBdr>
          <w:top w:val="nil"/>
          <w:left w:val="nil"/>
          <w:bottom w:val="nil"/>
          <w:right w:val="nil"/>
          <w:between w:val="nil"/>
        </w:pBdr>
        <w:rPr>
          <w:color w:val="000000"/>
        </w:rPr>
      </w:pPr>
    </w:p>
    <w:p w14:paraId="41692B39" w14:textId="33624287" w:rsidR="009B3CE6" w:rsidRDefault="00A73903" w:rsidP="00A73903">
      <w:pPr>
        <w:pBdr>
          <w:top w:val="nil"/>
          <w:left w:val="nil"/>
          <w:bottom w:val="nil"/>
          <w:right w:val="nil"/>
          <w:between w:val="nil"/>
        </w:pBdr>
        <w:rPr>
          <w:color w:val="000000"/>
        </w:rPr>
      </w:pPr>
      <w:r>
        <w:rPr>
          <w:color w:val="000000"/>
        </w:rPr>
        <w:t>In support of the continuity of the VAEC ATO and a</w:t>
      </w:r>
      <w:r w:rsidR="009B3CE6">
        <w:rPr>
          <w:color w:val="000000"/>
        </w:rPr>
        <w:t xml:space="preserve">s determined by the </w:t>
      </w:r>
      <w:r w:rsidR="00347EE4">
        <w:rPr>
          <w:color w:val="000000"/>
        </w:rPr>
        <w:t>VAEC</w:t>
      </w:r>
      <w:r w:rsidR="000E085E">
        <w:rPr>
          <w:color w:val="000000"/>
        </w:rPr>
        <w:t xml:space="preserve"> </w:t>
      </w:r>
      <w:r w:rsidR="00C45C29">
        <w:rPr>
          <w:color w:val="000000"/>
        </w:rPr>
        <w:t xml:space="preserve">technical </w:t>
      </w:r>
      <w:r w:rsidR="004E4277">
        <w:rPr>
          <w:color w:val="000000"/>
        </w:rPr>
        <w:t>SMEs</w:t>
      </w:r>
      <w:r w:rsidR="00E44398">
        <w:rPr>
          <w:color w:val="000000"/>
        </w:rPr>
        <w:t>, the Cont</w:t>
      </w:r>
      <w:r w:rsidR="0026638A">
        <w:rPr>
          <w:color w:val="000000"/>
        </w:rPr>
        <w:t xml:space="preserve">ractor </w:t>
      </w:r>
      <w:r>
        <w:rPr>
          <w:color w:val="000000"/>
        </w:rPr>
        <w:t>shall</w:t>
      </w:r>
      <w:r w:rsidDel="00A73903">
        <w:rPr>
          <w:color w:val="000000"/>
        </w:rPr>
        <w:t xml:space="preserve"> </w:t>
      </w:r>
      <w:r>
        <w:rPr>
          <w:color w:val="000000"/>
        </w:rPr>
        <w:t xml:space="preserve">update the </w:t>
      </w:r>
      <w:r w:rsidR="00064AC8">
        <w:rPr>
          <w:color w:val="000000"/>
        </w:rPr>
        <w:t>VAEC A&amp;A</w:t>
      </w:r>
      <w:r>
        <w:rPr>
          <w:color w:val="000000"/>
        </w:rPr>
        <w:t xml:space="preserve"> artifacts</w:t>
      </w:r>
      <w:r w:rsidR="00C513A2">
        <w:rPr>
          <w:color w:val="000000"/>
        </w:rPr>
        <w:t xml:space="preserve"> quarterly</w:t>
      </w:r>
      <w:r>
        <w:rPr>
          <w:color w:val="000000"/>
        </w:rPr>
        <w:t xml:space="preserve"> with an</w:t>
      </w:r>
      <w:r w:rsidR="00BE32E8">
        <w:rPr>
          <w:color w:val="000000"/>
        </w:rPr>
        <w:t xml:space="preserve">y particulars to this project. </w:t>
      </w:r>
      <w:r>
        <w:rPr>
          <w:color w:val="000000"/>
        </w:rPr>
        <w:t>VAEC A&amp;A artifacts include</w:t>
      </w:r>
      <w:r w:rsidR="00064AC8">
        <w:rPr>
          <w:color w:val="000000"/>
        </w:rPr>
        <w:t>:</w:t>
      </w:r>
    </w:p>
    <w:p w14:paraId="7AAC0EEF" w14:textId="77777777" w:rsidR="009B3CE6" w:rsidRDefault="009B3CE6" w:rsidP="009B3CE6">
      <w:pPr>
        <w:pBdr>
          <w:top w:val="nil"/>
          <w:left w:val="nil"/>
          <w:bottom w:val="nil"/>
          <w:right w:val="nil"/>
          <w:between w:val="nil"/>
        </w:pBdr>
        <w:rPr>
          <w:color w:val="000000"/>
        </w:rPr>
      </w:pPr>
    </w:p>
    <w:p w14:paraId="35C5CFE0" w14:textId="77777777" w:rsidR="009B3CE6" w:rsidRDefault="009B3CE6" w:rsidP="00AA2E17">
      <w:pPr>
        <w:numPr>
          <w:ilvl w:val="0"/>
          <w:numId w:val="27"/>
        </w:numPr>
        <w:pBdr>
          <w:top w:val="nil"/>
          <w:left w:val="nil"/>
          <w:bottom w:val="nil"/>
          <w:right w:val="nil"/>
          <w:between w:val="nil"/>
        </w:pBdr>
        <w:rPr>
          <w:color w:val="000000"/>
        </w:rPr>
      </w:pPr>
      <w:r>
        <w:rPr>
          <w:color w:val="000000"/>
        </w:rPr>
        <w:t xml:space="preserve">System Security Plan </w:t>
      </w:r>
    </w:p>
    <w:p w14:paraId="00C49155" w14:textId="77777777" w:rsidR="009B3CE6" w:rsidRDefault="009B3CE6" w:rsidP="00AA2E17">
      <w:pPr>
        <w:numPr>
          <w:ilvl w:val="0"/>
          <w:numId w:val="27"/>
        </w:numPr>
        <w:pBdr>
          <w:top w:val="nil"/>
          <w:left w:val="nil"/>
          <w:bottom w:val="nil"/>
          <w:right w:val="nil"/>
          <w:between w:val="nil"/>
        </w:pBdr>
        <w:rPr>
          <w:color w:val="000000"/>
        </w:rPr>
      </w:pPr>
      <w:r>
        <w:rPr>
          <w:color w:val="000000"/>
        </w:rPr>
        <w:t xml:space="preserve">Security Configuration Plan </w:t>
      </w:r>
    </w:p>
    <w:p w14:paraId="10080BE6" w14:textId="44CC75AB" w:rsidR="009B3CE6" w:rsidRDefault="009B3CE6" w:rsidP="00AA2E17">
      <w:pPr>
        <w:numPr>
          <w:ilvl w:val="0"/>
          <w:numId w:val="27"/>
        </w:numPr>
        <w:pBdr>
          <w:top w:val="nil"/>
          <w:left w:val="nil"/>
          <w:bottom w:val="nil"/>
          <w:right w:val="nil"/>
          <w:between w:val="nil"/>
        </w:pBdr>
        <w:rPr>
          <w:color w:val="000000"/>
        </w:rPr>
      </w:pPr>
      <w:r>
        <w:rPr>
          <w:color w:val="000000"/>
        </w:rPr>
        <w:t>Info</w:t>
      </w:r>
      <w:r w:rsidR="0015780C">
        <w:rPr>
          <w:color w:val="000000"/>
        </w:rPr>
        <w:t>rmation System Contingency Plan</w:t>
      </w:r>
    </w:p>
    <w:p w14:paraId="1FBD3BDE" w14:textId="77777777" w:rsidR="009B3CE6" w:rsidRDefault="009B3CE6" w:rsidP="00AA2E17">
      <w:pPr>
        <w:numPr>
          <w:ilvl w:val="0"/>
          <w:numId w:val="27"/>
        </w:numPr>
        <w:pBdr>
          <w:top w:val="nil"/>
          <w:left w:val="nil"/>
          <w:bottom w:val="nil"/>
          <w:right w:val="nil"/>
          <w:between w:val="nil"/>
        </w:pBdr>
        <w:rPr>
          <w:color w:val="000000"/>
        </w:rPr>
      </w:pPr>
      <w:r>
        <w:rPr>
          <w:color w:val="000000"/>
        </w:rPr>
        <w:t xml:space="preserve">Incident Response Plan </w:t>
      </w:r>
    </w:p>
    <w:p w14:paraId="39AE734D" w14:textId="3CCE81A2" w:rsidR="009B3CE6" w:rsidRDefault="004B6CD4" w:rsidP="00AA2E17">
      <w:pPr>
        <w:numPr>
          <w:ilvl w:val="0"/>
          <w:numId w:val="27"/>
        </w:numPr>
        <w:pBdr>
          <w:top w:val="nil"/>
          <w:left w:val="nil"/>
          <w:bottom w:val="nil"/>
          <w:right w:val="nil"/>
          <w:between w:val="nil"/>
        </w:pBdr>
        <w:rPr>
          <w:color w:val="000000"/>
        </w:rPr>
      </w:pPr>
      <w:r>
        <w:rPr>
          <w:color w:val="000000"/>
        </w:rPr>
        <w:t>Privacy Impact Assessment</w:t>
      </w:r>
    </w:p>
    <w:p w14:paraId="748A2347" w14:textId="0580B0A7" w:rsidR="009B3CE6" w:rsidRDefault="009B3CE6" w:rsidP="00AA2E17">
      <w:pPr>
        <w:numPr>
          <w:ilvl w:val="0"/>
          <w:numId w:val="27"/>
        </w:numPr>
        <w:pBdr>
          <w:top w:val="nil"/>
          <w:left w:val="nil"/>
          <w:bottom w:val="nil"/>
          <w:right w:val="nil"/>
          <w:between w:val="nil"/>
        </w:pBdr>
        <w:rPr>
          <w:color w:val="000000"/>
        </w:rPr>
      </w:pPr>
      <w:r>
        <w:rPr>
          <w:color w:val="000000"/>
        </w:rPr>
        <w:t>Risk Asse</w:t>
      </w:r>
      <w:r w:rsidR="009E536E">
        <w:rPr>
          <w:color w:val="000000"/>
        </w:rPr>
        <w:t>ssment</w:t>
      </w:r>
    </w:p>
    <w:p w14:paraId="72785C44" w14:textId="77777777" w:rsidR="009B3CE6" w:rsidRDefault="009B3CE6" w:rsidP="00AA2E17">
      <w:pPr>
        <w:numPr>
          <w:ilvl w:val="0"/>
          <w:numId w:val="27"/>
        </w:numPr>
        <w:pBdr>
          <w:top w:val="nil"/>
          <w:left w:val="nil"/>
          <w:bottom w:val="nil"/>
          <w:right w:val="nil"/>
          <w:between w:val="nil"/>
        </w:pBdr>
        <w:rPr>
          <w:color w:val="000000"/>
        </w:rPr>
      </w:pPr>
      <w:r>
        <w:rPr>
          <w:color w:val="000000"/>
        </w:rPr>
        <w:t>Security Configuration Checklist (SCC)</w:t>
      </w:r>
    </w:p>
    <w:p w14:paraId="0E78981D" w14:textId="77777777" w:rsidR="009B3CE6" w:rsidRDefault="009B3CE6" w:rsidP="00AA2E17">
      <w:pPr>
        <w:numPr>
          <w:ilvl w:val="0"/>
          <w:numId w:val="27"/>
        </w:numPr>
        <w:pBdr>
          <w:top w:val="nil"/>
          <w:left w:val="nil"/>
          <w:bottom w:val="nil"/>
          <w:right w:val="nil"/>
          <w:between w:val="nil"/>
        </w:pBdr>
        <w:rPr>
          <w:color w:val="000000"/>
        </w:rPr>
      </w:pPr>
      <w:r>
        <w:rPr>
          <w:color w:val="000000"/>
        </w:rPr>
        <w:t>System Interconnection Agreements (MOU and Interconnection)</w:t>
      </w:r>
    </w:p>
    <w:p w14:paraId="43704A4E" w14:textId="77777777" w:rsidR="009B3CE6" w:rsidRDefault="009B3CE6" w:rsidP="00AA2E17">
      <w:pPr>
        <w:numPr>
          <w:ilvl w:val="0"/>
          <w:numId w:val="27"/>
        </w:numPr>
        <w:pBdr>
          <w:top w:val="nil"/>
          <w:left w:val="nil"/>
          <w:bottom w:val="nil"/>
          <w:right w:val="nil"/>
          <w:between w:val="nil"/>
        </w:pBdr>
        <w:rPr>
          <w:color w:val="000000"/>
        </w:rPr>
      </w:pPr>
      <w:r>
        <w:rPr>
          <w:color w:val="000000"/>
        </w:rPr>
        <w:t xml:space="preserve">Interconnection Security Agreement </w:t>
      </w:r>
    </w:p>
    <w:p w14:paraId="45DF6DE6" w14:textId="77777777" w:rsidR="009B3CE6" w:rsidRDefault="009B3CE6" w:rsidP="00AA2E17">
      <w:pPr>
        <w:numPr>
          <w:ilvl w:val="0"/>
          <w:numId w:val="27"/>
        </w:numPr>
        <w:pBdr>
          <w:top w:val="nil"/>
          <w:left w:val="nil"/>
          <w:bottom w:val="nil"/>
          <w:right w:val="nil"/>
          <w:between w:val="nil"/>
        </w:pBdr>
        <w:rPr>
          <w:color w:val="000000"/>
        </w:rPr>
      </w:pPr>
      <w:r>
        <w:rPr>
          <w:color w:val="000000"/>
        </w:rPr>
        <w:t>Signatory Authority</w:t>
      </w:r>
      <w:r>
        <w:rPr>
          <w:color w:val="000000"/>
        </w:rPr>
        <w:br/>
      </w:r>
    </w:p>
    <w:p w14:paraId="24C76C45" w14:textId="17B131A4" w:rsidR="009B3CE6" w:rsidRDefault="009B3CE6" w:rsidP="009B3CE6">
      <w:pPr>
        <w:keepNext/>
        <w:keepLines/>
      </w:pPr>
    </w:p>
    <w:p w14:paraId="79ACEFCF" w14:textId="6F93BCC4" w:rsidR="00257637" w:rsidRPr="00B72D08" w:rsidRDefault="00C513A2" w:rsidP="001D295F">
      <w:pPr>
        <w:pStyle w:val="Heading2"/>
        <w:ind w:left="720"/>
      </w:pPr>
      <w:bookmarkStart w:id="107" w:name="_Toc523324625"/>
      <w:bookmarkStart w:id="108" w:name="_Toc534872399"/>
      <w:r>
        <w:rPr>
          <w:bCs w:val="0"/>
          <w:iCs w:val="0"/>
          <w:caps w:val="0"/>
        </w:rPr>
        <w:t>INITIAL OPERATING CAPABILITY (</w:t>
      </w:r>
      <w:r w:rsidRPr="00DA189A">
        <w:rPr>
          <w:bCs w:val="0"/>
          <w:iCs w:val="0"/>
          <w:caps w:val="0"/>
        </w:rPr>
        <w:t>IOC</w:t>
      </w:r>
      <w:r>
        <w:rPr>
          <w:bCs w:val="0"/>
          <w:iCs w:val="0"/>
          <w:caps w:val="0"/>
        </w:rPr>
        <w:t>)</w:t>
      </w:r>
      <w:r w:rsidRPr="00DA189A">
        <w:rPr>
          <w:bCs w:val="0"/>
          <w:iCs w:val="0"/>
          <w:caps w:val="0"/>
        </w:rPr>
        <w:t xml:space="preserve"> SUPPORT</w:t>
      </w:r>
      <w:bookmarkEnd w:id="107"/>
      <w:bookmarkEnd w:id="108"/>
    </w:p>
    <w:p w14:paraId="1017D3F8" w14:textId="6F6AE6B7" w:rsidR="009B3CE6" w:rsidRDefault="00257637" w:rsidP="009B3CE6">
      <w:pPr>
        <w:pBdr>
          <w:top w:val="nil"/>
          <w:left w:val="nil"/>
          <w:bottom w:val="nil"/>
          <w:right w:val="nil"/>
          <w:between w:val="nil"/>
        </w:pBdr>
        <w:rPr>
          <w:color w:val="000000"/>
        </w:rPr>
      </w:pPr>
      <w:r>
        <w:rPr>
          <w:color w:val="000000"/>
        </w:rPr>
        <w:t>T</w:t>
      </w:r>
      <w:r w:rsidR="009B3CE6" w:rsidRPr="00330231">
        <w:rPr>
          <w:color w:val="000000"/>
        </w:rPr>
        <w:t xml:space="preserve">he Contractor shall perform IOC </w:t>
      </w:r>
      <w:r w:rsidR="000C548A">
        <w:rPr>
          <w:color w:val="000000"/>
        </w:rPr>
        <w:t>t</w:t>
      </w:r>
      <w:r w:rsidR="009B3CE6" w:rsidRPr="00330231">
        <w:rPr>
          <w:color w:val="000000"/>
        </w:rPr>
        <w:t>esting for a period of one month in th</w:t>
      </w:r>
      <w:r w:rsidR="009B3CE6">
        <w:rPr>
          <w:color w:val="000000"/>
        </w:rPr>
        <w:t>e VAEC</w:t>
      </w:r>
      <w:r w:rsidR="008B4916">
        <w:rPr>
          <w:color w:val="000000"/>
        </w:rPr>
        <w:t xml:space="preserve"> </w:t>
      </w:r>
      <w:r w:rsidR="009B3CE6">
        <w:rPr>
          <w:color w:val="000000"/>
        </w:rPr>
        <w:t>environment</w:t>
      </w:r>
      <w:r w:rsidR="009B3CE6" w:rsidRPr="00330231">
        <w:rPr>
          <w:color w:val="000000"/>
        </w:rPr>
        <w:t xml:space="preserve"> agains</w:t>
      </w:r>
      <w:r w:rsidR="008B4916">
        <w:rPr>
          <w:color w:val="000000"/>
        </w:rPr>
        <w:t xml:space="preserve">t the complete RPC traffic of an </w:t>
      </w:r>
      <w:r w:rsidR="009B3CE6" w:rsidRPr="00330231">
        <w:rPr>
          <w:color w:val="000000"/>
        </w:rPr>
        <w:t xml:space="preserve">unmodified </w:t>
      </w:r>
      <w:r w:rsidR="00191282" w:rsidRPr="00330231">
        <w:rPr>
          <w:color w:val="000000"/>
        </w:rPr>
        <w:t xml:space="preserve">production </w:t>
      </w:r>
      <w:r w:rsidR="00191282" w:rsidRPr="00CF5CB2">
        <w:rPr>
          <w:i/>
          <w:color w:val="000000"/>
          <w:sz w:val="22"/>
          <w:szCs w:val="22"/>
        </w:rPr>
        <w:t>VISTA</w:t>
      </w:r>
      <w:r w:rsidR="00CF5CB2">
        <w:rPr>
          <w:i/>
          <w:color w:val="000000"/>
          <w:sz w:val="22"/>
          <w:szCs w:val="22"/>
        </w:rPr>
        <w:t xml:space="preserve"> </w:t>
      </w:r>
      <w:r w:rsidR="008B4916">
        <w:t>in the VAEC environment.</w:t>
      </w:r>
    </w:p>
    <w:p w14:paraId="155E91A6" w14:textId="77777777" w:rsidR="00257637" w:rsidRDefault="00257637" w:rsidP="009B3CE6">
      <w:pPr>
        <w:pBdr>
          <w:top w:val="nil"/>
          <w:left w:val="nil"/>
          <w:bottom w:val="nil"/>
          <w:right w:val="nil"/>
          <w:between w:val="nil"/>
        </w:pBdr>
        <w:rPr>
          <w:color w:val="000000"/>
        </w:rPr>
      </w:pPr>
    </w:p>
    <w:p w14:paraId="22643311" w14:textId="35CEEA10" w:rsidR="00CD3F1B" w:rsidRDefault="009B3CE6" w:rsidP="009B3CE6">
      <w:pPr>
        <w:pBdr>
          <w:top w:val="nil"/>
          <w:left w:val="nil"/>
          <w:bottom w:val="nil"/>
          <w:right w:val="nil"/>
          <w:between w:val="nil"/>
        </w:pBdr>
        <w:rPr>
          <w:color w:val="000000"/>
        </w:rPr>
      </w:pPr>
      <w:r>
        <w:rPr>
          <w:color w:val="000000"/>
        </w:rPr>
        <w:t xml:space="preserve">The Contractor shall </w:t>
      </w:r>
      <w:r w:rsidR="009D410D">
        <w:rPr>
          <w:color w:val="000000"/>
        </w:rPr>
        <w:t xml:space="preserve">identify </w:t>
      </w:r>
      <w:r w:rsidR="005F69D8">
        <w:rPr>
          <w:color w:val="000000"/>
        </w:rPr>
        <w:t>security anomalies</w:t>
      </w:r>
      <w:r w:rsidR="007E1152">
        <w:rPr>
          <w:color w:val="000000"/>
        </w:rPr>
        <w:t xml:space="preserve"> leveraging </w:t>
      </w:r>
      <w:r w:rsidR="006D4C6C">
        <w:rPr>
          <w:color w:val="000000"/>
        </w:rPr>
        <w:t xml:space="preserve">the </w:t>
      </w:r>
      <w:r w:rsidR="007E1152">
        <w:rPr>
          <w:color w:val="000000"/>
        </w:rPr>
        <w:t>CloudW</w:t>
      </w:r>
      <w:r w:rsidR="001F2610">
        <w:rPr>
          <w:color w:val="000000"/>
        </w:rPr>
        <w:t>atch tool (with appropriate triggers and logic</w:t>
      </w:r>
      <w:r w:rsidR="00CB0853">
        <w:rPr>
          <w:color w:val="000000"/>
        </w:rPr>
        <w:t xml:space="preserve"> configured</w:t>
      </w:r>
      <w:r w:rsidR="001F2610">
        <w:rPr>
          <w:color w:val="000000"/>
        </w:rPr>
        <w:t xml:space="preserve">) </w:t>
      </w:r>
      <w:r w:rsidR="005F69D8">
        <w:rPr>
          <w:color w:val="000000"/>
        </w:rPr>
        <w:t>indicating</w:t>
      </w:r>
      <w:r w:rsidR="00294B3E">
        <w:rPr>
          <w:color w:val="000000"/>
        </w:rPr>
        <w:t xml:space="preserve"> </w:t>
      </w:r>
      <w:r w:rsidR="00845EC5">
        <w:rPr>
          <w:color w:val="000000"/>
        </w:rPr>
        <w:t>all conditions, reasons, severity, and sensitivity</w:t>
      </w:r>
      <w:r w:rsidR="00F851C8">
        <w:rPr>
          <w:color w:val="000000"/>
        </w:rPr>
        <w:t xml:space="preserve"> of </w:t>
      </w:r>
      <w:r w:rsidR="00D3373E">
        <w:rPr>
          <w:color w:val="000000"/>
        </w:rPr>
        <w:t xml:space="preserve">RPC traffic </w:t>
      </w:r>
      <w:r w:rsidR="00730C38">
        <w:rPr>
          <w:color w:val="000000"/>
        </w:rPr>
        <w:t>and content</w:t>
      </w:r>
      <w:r w:rsidR="00D3373E">
        <w:rPr>
          <w:color w:val="000000"/>
        </w:rPr>
        <w:t xml:space="preserve">. </w:t>
      </w:r>
      <w:r w:rsidR="00F86179" w:rsidRPr="001D295F">
        <w:rPr>
          <w:color w:val="000000"/>
        </w:rPr>
        <w:t xml:space="preserve">The </w:t>
      </w:r>
      <w:r w:rsidRPr="001D295F">
        <w:rPr>
          <w:color w:val="000000"/>
        </w:rPr>
        <w:t xml:space="preserve">Contractor shall </w:t>
      </w:r>
      <w:r w:rsidR="00201E91">
        <w:rPr>
          <w:color w:val="000000"/>
        </w:rPr>
        <w:t>update the Security Vulnerability Report provided in PWS 5.2</w:t>
      </w:r>
      <w:r w:rsidR="00294B3E">
        <w:rPr>
          <w:color w:val="000000"/>
        </w:rPr>
        <w:t xml:space="preserve"> with each release.  </w:t>
      </w:r>
    </w:p>
    <w:p w14:paraId="3EDA929C" w14:textId="77777777" w:rsidR="00CD3F1B" w:rsidRDefault="00CD3F1B" w:rsidP="009B3CE6">
      <w:pPr>
        <w:pBdr>
          <w:top w:val="nil"/>
          <w:left w:val="nil"/>
          <w:bottom w:val="nil"/>
          <w:right w:val="nil"/>
          <w:between w:val="nil"/>
        </w:pBdr>
        <w:rPr>
          <w:color w:val="000000"/>
        </w:rPr>
      </w:pPr>
    </w:p>
    <w:p w14:paraId="0AEB36CF" w14:textId="4C1B0564" w:rsidR="009B3CE6" w:rsidRDefault="00542FB2" w:rsidP="009B3CE6">
      <w:pPr>
        <w:pBdr>
          <w:top w:val="nil"/>
          <w:left w:val="nil"/>
          <w:bottom w:val="nil"/>
          <w:right w:val="nil"/>
          <w:between w:val="nil"/>
        </w:pBdr>
        <w:rPr>
          <w:color w:val="000000"/>
        </w:rPr>
      </w:pPr>
      <w:r>
        <w:rPr>
          <w:color w:val="000000"/>
        </w:rPr>
        <w:t xml:space="preserve">Following IOC, the </w:t>
      </w:r>
      <w:r w:rsidR="00294B3E">
        <w:rPr>
          <w:color w:val="000000"/>
        </w:rPr>
        <w:t>Contractor</w:t>
      </w:r>
      <w:r>
        <w:rPr>
          <w:color w:val="000000"/>
        </w:rPr>
        <w:t>’s update to the S</w:t>
      </w:r>
      <w:r w:rsidR="00201E91">
        <w:rPr>
          <w:color w:val="000000"/>
        </w:rPr>
        <w:t xml:space="preserve">ecurity Vulnerability Report </w:t>
      </w:r>
      <w:r>
        <w:rPr>
          <w:color w:val="000000"/>
        </w:rPr>
        <w:t xml:space="preserve">shall include </w:t>
      </w:r>
      <w:r w:rsidRPr="00C513A2">
        <w:rPr>
          <w:color w:val="000000"/>
        </w:rPr>
        <w:t xml:space="preserve">at least one month of full RPC traffic monitoring </w:t>
      </w:r>
      <w:r w:rsidR="00294B3E" w:rsidRPr="00C513A2">
        <w:rPr>
          <w:color w:val="000000"/>
        </w:rPr>
        <w:t xml:space="preserve">of at least one VAEC-based </w:t>
      </w:r>
      <w:r w:rsidR="00191282" w:rsidRPr="00C513A2">
        <w:rPr>
          <w:color w:val="000000"/>
        </w:rPr>
        <w:t xml:space="preserve">production </w:t>
      </w:r>
      <w:r w:rsidR="00191282" w:rsidRPr="00CF5CB2">
        <w:rPr>
          <w:i/>
          <w:color w:val="000000"/>
          <w:sz w:val="22"/>
          <w:szCs w:val="22"/>
        </w:rPr>
        <w:t>VISTA</w:t>
      </w:r>
      <w:r w:rsidR="00C274CD">
        <w:rPr>
          <w:color w:val="000000"/>
        </w:rPr>
        <w:t xml:space="preserve">. This report shall be provided to </w:t>
      </w:r>
      <w:r w:rsidR="003254B8">
        <w:rPr>
          <w:color w:val="000000"/>
        </w:rPr>
        <w:t xml:space="preserve">the </w:t>
      </w:r>
      <w:r w:rsidR="009B3CE6" w:rsidRPr="001D295F">
        <w:rPr>
          <w:color w:val="000000"/>
        </w:rPr>
        <w:t>VA Office of Information Security (OIS)</w:t>
      </w:r>
      <w:r w:rsidR="00C274CD">
        <w:rPr>
          <w:color w:val="000000"/>
        </w:rPr>
        <w:t xml:space="preserve"> </w:t>
      </w:r>
      <w:r w:rsidR="00EB0518">
        <w:rPr>
          <w:color w:val="000000"/>
        </w:rPr>
        <w:t xml:space="preserve">and </w:t>
      </w:r>
      <w:r w:rsidR="004B58B3">
        <w:rPr>
          <w:color w:val="000000"/>
        </w:rPr>
        <w:t>VAEC leadership</w:t>
      </w:r>
      <w:r w:rsidR="009B3CE6" w:rsidRPr="001D295F">
        <w:rPr>
          <w:color w:val="000000"/>
        </w:rPr>
        <w:t>.</w:t>
      </w:r>
    </w:p>
    <w:p w14:paraId="45638304" w14:textId="77777777" w:rsidR="005F69D8" w:rsidRDefault="005F69D8" w:rsidP="009B3CE6">
      <w:pPr>
        <w:pBdr>
          <w:top w:val="nil"/>
          <w:left w:val="nil"/>
          <w:bottom w:val="nil"/>
          <w:right w:val="nil"/>
          <w:between w:val="nil"/>
        </w:pBdr>
        <w:rPr>
          <w:color w:val="000000"/>
        </w:rPr>
      </w:pPr>
    </w:p>
    <w:p w14:paraId="64B89DFE" w14:textId="64298502" w:rsidR="009D410D" w:rsidRPr="005C2565" w:rsidRDefault="00640F52" w:rsidP="00DA189A">
      <w:pPr>
        <w:pBdr>
          <w:top w:val="nil"/>
          <w:left w:val="nil"/>
          <w:bottom w:val="nil"/>
          <w:right w:val="nil"/>
          <w:between w:val="nil"/>
        </w:pBdr>
        <w:rPr>
          <w:rFonts w:eastAsia="Arial Unicode MS" w:cs="Arial"/>
        </w:rPr>
      </w:pPr>
      <w:r>
        <w:rPr>
          <w:rFonts w:eastAsia="Arial Unicode MS" w:cs="Arial"/>
        </w:rPr>
        <w:t>T</w:t>
      </w:r>
      <w:r w:rsidR="009D410D" w:rsidRPr="005C2565">
        <w:rPr>
          <w:rFonts w:eastAsia="Arial Unicode MS" w:cs="Arial"/>
        </w:rPr>
        <w:t>he Contractor shall develop and finalize the Production Operations Manual (POM)</w:t>
      </w:r>
      <w:r w:rsidR="009D410D">
        <w:rPr>
          <w:rFonts w:eastAsia="Arial Unicode MS" w:cs="Arial"/>
        </w:rPr>
        <w:t xml:space="preserve">, which </w:t>
      </w:r>
      <w:r w:rsidR="009D410D" w:rsidRPr="005C2565">
        <w:rPr>
          <w:rFonts w:eastAsia="Arial Unicode MS" w:cs="Arial"/>
        </w:rPr>
        <w:t xml:space="preserve">shall include regular maintenance and operations information, Responsibility, Accountability, Consulted, and Informed (RACI) information, process flowcharts, dataflow diagrams, key monitoring indicators, and troubleshooting information. </w:t>
      </w:r>
    </w:p>
    <w:p w14:paraId="1992162E" w14:textId="77777777" w:rsidR="009D410D" w:rsidRPr="005C2565" w:rsidRDefault="009D410D" w:rsidP="009D410D">
      <w:pPr>
        <w:spacing w:before="100" w:beforeAutospacing="1" w:after="100" w:afterAutospacing="1"/>
        <w:rPr>
          <w:rFonts w:eastAsia="Arial Unicode MS" w:cs="Arial"/>
        </w:rPr>
      </w:pPr>
      <w:r w:rsidRPr="005C2565">
        <w:rPr>
          <w:rFonts w:eastAsia="Arial Unicode MS" w:cs="Arial"/>
        </w:rPr>
        <w:t xml:space="preserve">The Contractor shall develop the Deployment and Installation Guide which includes back-out and rollback procedures. </w:t>
      </w:r>
    </w:p>
    <w:p w14:paraId="1469B4AF" w14:textId="29268CD7" w:rsidR="009D410D" w:rsidRPr="005C2565" w:rsidRDefault="009D410D" w:rsidP="009D410D">
      <w:pPr>
        <w:spacing w:before="100" w:beforeAutospacing="1" w:after="100" w:afterAutospacing="1"/>
        <w:rPr>
          <w:rFonts w:eastAsia="Arial Unicode MS" w:cs="Arial"/>
        </w:rPr>
      </w:pPr>
      <w:r w:rsidRPr="005C2565">
        <w:rPr>
          <w:rFonts w:eastAsia="Arial Unicode MS" w:cs="Arial"/>
        </w:rPr>
        <w:t xml:space="preserve">The Contractor shall develop a User Manual which addresses procedural information for the business users on daily operational use of the </w:t>
      </w:r>
      <w:r w:rsidR="00640F52">
        <w:rPr>
          <w:rFonts w:eastAsia="Arial Unicode MS" w:cs="Arial"/>
        </w:rPr>
        <w:t xml:space="preserve">CloudWatch monitoring </w:t>
      </w:r>
      <w:r w:rsidRPr="005C2565">
        <w:rPr>
          <w:rFonts w:eastAsia="Arial Unicode MS" w:cs="Arial"/>
        </w:rPr>
        <w:t xml:space="preserve">software. </w:t>
      </w:r>
    </w:p>
    <w:p w14:paraId="205F4210" w14:textId="36A1780B" w:rsidR="009D410D" w:rsidRPr="005C2565" w:rsidRDefault="009D410D" w:rsidP="009D410D">
      <w:pPr>
        <w:spacing w:before="100" w:beforeAutospacing="1" w:after="100" w:afterAutospacing="1"/>
        <w:rPr>
          <w:rFonts w:eastAsia="Arial Unicode MS" w:cs="Arial"/>
        </w:rPr>
      </w:pPr>
      <w:r w:rsidRPr="005C2565">
        <w:rPr>
          <w:rFonts w:eastAsia="Arial Unicode MS" w:cs="Arial"/>
        </w:rPr>
        <w:t xml:space="preserve">The Contractor shall provide all required documentation and receive approval for ATO as specified in </w:t>
      </w:r>
      <w:r w:rsidR="000C548A">
        <w:rPr>
          <w:rFonts w:eastAsia="Arial Unicode MS" w:cs="Arial"/>
        </w:rPr>
        <w:t>the Enterprise Program Management Office (</w:t>
      </w:r>
      <w:r w:rsidRPr="005C2565">
        <w:rPr>
          <w:rFonts w:eastAsia="Arial Unicode MS" w:cs="Arial"/>
        </w:rPr>
        <w:t>EPMO</w:t>
      </w:r>
      <w:r w:rsidR="000C548A">
        <w:rPr>
          <w:rFonts w:eastAsia="Arial Unicode MS" w:cs="Arial"/>
        </w:rPr>
        <w:t>)</w:t>
      </w:r>
      <w:r w:rsidRPr="005C2565">
        <w:rPr>
          <w:rFonts w:eastAsia="Arial Unicode MS" w:cs="Arial"/>
        </w:rPr>
        <w:t xml:space="preserve"> Website.</w:t>
      </w:r>
      <w:r w:rsidRPr="00FD21A1">
        <w:t xml:space="preserve"> </w:t>
      </w:r>
      <w:r w:rsidRPr="00FD21A1">
        <w:rPr>
          <w:rFonts w:eastAsia="Arial Unicode MS" w:cs="Arial"/>
        </w:rPr>
        <w:t xml:space="preserve">Upon successful completion of IOC, the </w:t>
      </w:r>
      <w:r>
        <w:rPr>
          <w:rFonts w:eastAsia="Arial Unicode MS" w:cs="Arial"/>
        </w:rPr>
        <w:t xml:space="preserve">Contractor shall notify the </w:t>
      </w:r>
      <w:r w:rsidR="00640F52">
        <w:rPr>
          <w:rFonts w:eastAsia="Arial Unicode MS" w:cs="Arial"/>
        </w:rPr>
        <w:t xml:space="preserve">VA PM </w:t>
      </w:r>
      <w:r w:rsidRPr="00FD21A1">
        <w:rPr>
          <w:rFonts w:eastAsia="Arial Unicode MS" w:cs="Arial"/>
        </w:rPr>
        <w:t xml:space="preserve">to approve the IOC release for further </w:t>
      </w:r>
      <w:r w:rsidR="00640F52">
        <w:rPr>
          <w:rFonts w:eastAsia="Arial Unicode MS" w:cs="Arial"/>
        </w:rPr>
        <w:t xml:space="preserve">scalability testing and </w:t>
      </w:r>
      <w:r w:rsidRPr="00FD21A1">
        <w:rPr>
          <w:rFonts w:eastAsia="Arial Unicode MS" w:cs="Arial"/>
        </w:rPr>
        <w:t>implementation.</w:t>
      </w:r>
      <w:r>
        <w:rPr>
          <w:rFonts w:eastAsia="Arial Unicode MS" w:cs="Arial"/>
        </w:rPr>
        <w:t xml:space="preserve">  </w:t>
      </w:r>
    </w:p>
    <w:p w14:paraId="01762D11" w14:textId="77777777" w:rsidR="009D410D" w:rsidRPr="005C2565" w:rsidRDefault="009D410D" w:rsidP="009D410D">
      <w:pPr>
        <w:spacing w:before="100" w:beforeAutospacing="1" w:after="100" w:afterAutospacing="1"/>
        <w:rPr>
          <w:rFonts w:eastAsia="Arial Unicode MS" w:cs="Arial"/>
          <w:b/>
        </w:rPr>
      </w:pPr>
      <w:r w:rsidRPr="005C2565">
        <w:rPr>
          <w:rFonts w:eastAsia="Arial Unicode MS" w:cs="Arial"/>
          <w:b/>
        </w:rPr>
        <w:t xml:space="preserve">Deliverables: </w:t>
      </w:r>
    </w:p>
    <w:p w14:paraId="0ECC6A3A" w14:textId="36748BD0" w:rsidR="009D410D" w:rsidRDefault="009D410D" w:rsidP="00AA2E17">
      <w:pPr>
        <w:pStyle w:val="ListParagraph"/>
        <w:numPr>
          <w:ilvl w:val="0"/>
          <w:numId w:val="32"/>
        </w:numPr>
        <w:rPr>
          <w:rFonts w:eastAsia="Arial Unicode MS"/>
        </w:rPr>
      </w:pPr>
      <w:r w:rsidRPr="00B326C4">
        <w:rPr>
          <w:rFonts w:eastAsia="Arial Unicode MS"/>
        </w:rPr>
        <w:t>Production Operations Manual</w:t>
      </w:r>
    </w:p>
    <w:p w14:paraId="6FED5AFB" w14:textId="77777777" w:rsidR="009D410D" w:rsidRDefault="009D410D" w:rsidP="00AA2E17">
      <w:pPr>
        <w:pStyle w:val="ListParagraph"/>
        <w:numPr>
          <w:ilvl w:val="0"/>
          <w:numId w:val="32"/>
        </w:numPr>
        <w:rPr>
          <w:rFonts w:eastAsia="Arial Unicode MS"/>
        </w:rPr>
      </w:pPr>
      <w:r w:rsidRPr="003254B8">
        <w:rPr>
          <w:rFonts w:eastAsia="Arial Unicode MS"/>
        </w:rPr>
        <w:t>Deployment and Installation Guide</w:t>
      </w:r>
    </w:p>
    <w:p w14:paraId="69173D4C" w14:textId="6925F322" w:rsidR="009D410D" w:rsidRPr="003254B8" w:rsidRDefault="009D410D" w:rsidP="00AA2E17">
      <w:pPr>
        <w:pStyle w:val="ListParagraph"/>
        <w:numPr>
          <w:ilvl w:val="0"/>
          <w:numId w:val="32"/>
        </w:numPr>
        <w:rPr>
          <w:rFonts w:eastAsia="Arial Unicode MS"/>
        </w:rPr>
      </w:pPr>
      <w:r w:rsidRPr="003254B8">
        <w:rPr>
          <w:rFonts w:eastAsia="Arial Unicode MS"/>
        </w:rPr>
        <w:t>User Manual</w:t>
      </w:r>
    </w:p>
    <w:p w14:paraId="7EB7DCA9" w14:textId="77777777" w:rsidR="009D410D" w:rsidRDefault="009D410D" w:rsidP="009B3CE6">
      <w:pPr>
        <w:pBdr>
          <w:top w:val="nil"/>
          <w:left w:val="nil"/>
          <w:bottom w:val="nil"/>
          <w:right w:val="nil"/>
          <w:between w:val="nil"/>
        </w:pBdr>
        <w:rPr>
          <w:color w:val="000000"/>
        </w:rPr>
      </w:pPr>
    </w:p>
    <w:p w14:paraId="31408F89" w14:textId="5DF6A16B" w:rsidR="00D107FA" w:rsidRPr="001D295F" w:rsidRDefault="00D107FA" w:rsidP="00D107FA">
      <w:pPr>
        <w:pStyle w:val="Heading2"/>
        <w:ind w:left="720"/>
      </w:pPr>
      <w:bookmarkStart w:id="109" w:name="_Toc523324629"/>
      <w:bookmarkStart w:id="110" w:name="_Toc534872400"/>
      <w:r w:rsidRPr="001D295F">
        <w:t>RELEASE AND DEPLOYMENT SUPPORT</w:t>
      </w:r>
      <w:bookmarkEnd w:id="109"/>
      <w:bookmarkEnd w:id="110"/>
    </w:p>
    <w:p w14:paraId="14CF5A9B" w14:textId="600EF156" w:rsidR="00D107FA" w:rsidRDefault="00A755EB" w:rsidP="00D107FA">
      <w:pPr>
        <w:pBdr>
          <w:top w:val="nil"/>
          <w:left w:val="nil"/>
          <w:bottom w:val="nil"/>
          <w:right w:val="nil"/>
          <w:between w:val="nil"/>
        </w:pBdr>
        <w:rPr>
          <w:color w:val="000000"/>
        </w:rPr>
      </w:pPr>
      <w:r>
        <w:rPr>
          <w:color w:val="000000"/>
        </w:rPr>
        <w:t>T</w:t>
      </w:r>
      <w:r w:rsidR="001D52FC">
        <w:rPr>
          <w:color w:val="000000"/>
        </w:rPr>
        <w:t xml:space="preserve">he </w:t>
      </w:r>
      <w:r w:rsidR="00D107FA">
        <w:rPr>
          <w:color w:val="000000"/>
        </w:rPr>
        <w:t xml:space="preserve">Contractor shall provide release and deployment assessment services </w:t>
      </w:r>
      <w:r w:rsidR="00B31782">
        <w:rPr>
          <w:color w:val="000000"/>
        </w:rPr>
        <w:t>and optimization</w:t>
      </w:r>
      <w:r w:rsidR="00D107FA">
        <w:rPr>
          <w:color w:val="000000"/>
        </w:rPr>
        <w:t xml:space="preserve"> to scale the IOC solution for future, </w:t>
      </w:r>
      <w:r w:rsidR="005F3433">
        <w:rPr>
          <w:color w:val="000000"/>
        </w:rPr>
        <w:t>enterprise-wide</w:t>
      </w:r>
      <w:r w:rsidR="00B31782">
        <w:rPr>
          <w:color w:val="000000"/>
        </w:rPr>
        <w:t xml:space="preserve"> deployment</w:t>
      </w:r>
      <w:r w:rsidR="005F3433">
        <w:rPr>
          <w:color w:val="000000"/>
        </w:rPr>
        <w:t xml:space="preserve"> for </w:t>
      </w:r>
      <w:r w:rsidR="00191282">
        <w:rPr>
          <w:color w:val="000000"/>
        </w:rPr>
        <w:t xml:space="preserve">all </w:t>
      </w:r>
      <w:r w:rsidR="00191282" w:rsidRPr="00CF5CB2">
        <w:rPr>
          <w:i/>
          <w:color w:val="000000"/>
          <w:sz w:val="22"/>
          <w:szCs w:val="22"/>
        </w:rPr>
        <w:t>VISTA</w:t>
      </w:r>
      <w:r w:rsidR="00CF5CB2">
        <w:rPr>
          <w:i/>
          <w:color w:val="000000"/>
          <w:sz w:val="22"/>
          <w:szCs w:val="22"/>
        </w:rPr>
        <w:t xml:space="preserve"> </w:t>
      </w:r>
      <w:r w:rsidR="005F3433">
        <w:rPr>
          <w:color w:val="000000"/>
        </w:rPr>
        <w:t>systems</w:t>
      </w:r>
      <w:r w:rsidR="00550D45">
        <w:rPr>
          <w:color w:val="000000"/>
        </w:rPr>
        <w:t xml:space="preserve"> in VAEC</w:t>
      </w:r>
      <w:r w:rsidR="005F3433">
        <w:rPr>
          <w:color w:val="000000"/>
        </w:rPr>
        <w:t>.</w:t>
      </w:r>
    </w:p>
    <w:p w14:paraId="71D3ABFF" w14:textId="77777777" w:rsidR="00D107FA" w:rsidRDefault="00D107FA" w:rsidP="00D107FA">
      <w:pPr>
        <w:pBdr>
          <w:top w:val="nil"/>
          <w:left w:val="nil"/>
          <w:bottom w:val="nil"/>
          <w:right w:val="nil"/>
          <w:between w:val="nil"/>
        </w:pBdr>
        <w:rPr>
          <w:color w:val="000000"/>
        </w:rPr>
      </w:pPr>
    </w:p>
    <w:p w14:paraId="144AAE71" w14:textId="1AAC7DDB" w:rsidR="00AB0DB2" w:rsidRDefault="00D107FA" w:rsidP="00D107FA">
      <w:pPr>
        <w:pBdr>
          <w:top w:val="nil"/>
          <w:left w:val="nil"/>
          <w:bottom w:val="nil"/>
          <w:right w:val="nil"/>
          <w:between w:val="nil"/>
        </w:pBdr>
        <w:rPr>
          <w:color w:val="000000"/>
        </w:rPr>
      </w:pPr>
      <w:r>
        <w:rPr>
          <w:color w:val="000000"/>
        </w:rPr>
        <w:t>Th</w:t>
      </w:r>
      <w:r w:rsidR="006D4A8C">
        <w:rPr>
          <w:color w:val="000000"/>
        </w:rPr>
        <w:t>e Contractor shall produce a Capacity, Performance and Scalability Assessment for National Deployment</w:t>
      </w:r>
      <w:r w:rsidR="00542FB2">
        <w:rPr>
          <w:color w:val="000000"/>
        </w:rPr>
        <w:t xml:space="preserve"> of</w:t>
      </w:r>
      <w:r w:rsidR="00C36096">
        <w:rPr>
          <w:color w:val="000000"/>
        </w:rPr>
        <w:t xml:space="preserve"> </w:t>
      </w:r>
      <w:r w:rsidR="00191282">
        <w:rPr>
          <w:color w:val="000000"/>
        </w:rPr>
        <w:t xml:space="preserve">the </w:t>
      </w:r>
      <w:r w:rsidR="00191282" w:rsidRPr="00CF5CB2">
        <w:rPr>
          <w:i/>
          <w:color w:val="000000"/>
          <w:sz w:val="22"/>
          <w:szCs w:val="22"/>
        </w:rPr>
        <w:t>VISTA</w:t>
      </w:r>
      <w:r w:rsidR="00CF5CB2">
        <w:rPr>
          <w:i/>
          <w:color w:val="000000"/>
          <w:sz w:val="22"/>
          <w:szCs w:val="22"/>
        </w:rPr>
        <w:t xml:space="preserve"> </w:t>
      </w:r>
      <w:r w:rsidR="00A87539">
        <w:rPr>
          <w:color w:val="000000"/>
        </w:rPr>
        <w:t>Adaptive Maintenance (VAM)</w:t>
      </w:r>
      <w:r w:rsidR="008F5115">
        <w:rPr>
          <w:color w:val="000000"/>
        </w:rPr>
        <w:t xml:space="preserve"> </w:t>
      </w:r>
      <w:r w:rsidR="00A87539">
        <w:rPr>
          <w:color w:val="000000"/>
        </w:rPr>
        <w:t>VAEC</w:t>
      </w:r>
      <w:r w:rsidR="00C36096">
        <w:rPr>
          <w:color w:val="000000"/>
        </w:rPr>
        <w:t xml:space="preserve"> security and monitoring solution for</w:t>
      </w:r>
      <w:r w:rsidR="00542FB2">
        <w:rPr>
          <w:color w:val="000000"/>
        </w:rPr>
        <w:t xml:space="preserve"> all VAEC-</w:t>
      </w:r>
      <w:r w:rsidR="00191282">
        <w:rPr>
          <w:color w:val="000000"/>
        </w:rPr>
        <w:t xml:space="preserve">hosted </w:t>
      </w:r>
      <w:r w:rsidR="00191282" w:rsidRPr="00CF5CB2">
        <w:rPr>
          <w:i/>
          <w:color w:val="000000"/>
          <w:sz w:val="22"/>
          <w:szCs w:val="22"/>
        </w:rPr>
        <w:t>VISTA</w:t>
      </w:r>
      <w:r w:rsidR="00CF5CB2">
        <w:rPr>
          <w:i/>
          <w:color w:val="000000"/>
          <w:sz w:val="22"/>
          <w:szCs w:val="22"/>
        </w:rPr>
        <w:t xml:space="preserve"> </w:t>
      </w:r>
      <w:r w:rsidR="00542FB2">
        <w:rPr>
          <w:color w:val="000000"/>
        </w:rPr>
        <w:t>systems</w:t>
      </w:r>
      <w:r w:rsidR="006D4A8C">
        <w:rPr>
          <w:color w:val="000000"/>
        </w:rPr>
        <w:t>. Th</w:t>
      </w:r>
      <w:r>
        <w:rPr>
          <w:color w:val="000000"/>
        </w:rPr>
        <w:t>is assessment shall in</w:t>
      </w:r>
      <w:r w:rsidR="001370D5">
        <w:rPr>
          <w:color w:val="000000"/>
        </w:rPr>
        <w:t>clude</w:t>
      </w:r>
      <w:r>
        <w:rPr>
          <w:color w:val="000000"/>
        </w:rPr>
        <w:t xml:space="preserve"> the required VAEC infrastructure growth necessary to </w:t>
      </w:r>
      <w:r w:rsidR="006D4A8C">
        <w:rPr>
          <w:color w:val="000000"/>
        </w:rPr>
        <w:t xml:space="preserve">scale </w:t>
      </w:r>
      <w:r w:rsidR="006E2E77">
        <w:rPr>
          <w:color w:val="000000"/>
        </w:rPr>
        <w:t xml:space="preserve">the </w:t>
      </w:r>
      <w:r w:rsidR="006E77A7">
        <w:rPr>
          <w:color w:val="000000"/>
        </w:rPr>
        <w:t>VAM</w:t>
      </w:r>
      <w:r w:rsidR="005725F3">
        <w:rPr>
          <w:color w:val="000000"/>
        </w:rPr>
        <w:t xml:space="preserve">-VAEC </w:t>
      </w:r>
      <w:r w:rsidR="006D4A8C">
        <w:rPr>
          <w:color w:val="000000"/>
        </w:rPr>
        <w:t xml:space="preserve">IOC </w:t>
      </w:r>
      <w:r w:rsidR="006E2E77">
        <w:rPr>
          <w:color w:val="000000"/>
        </w:rPr>
        <w:t>deployment</w:t>
      </w:r>
      <w:r w:rsidR="00B51878">
        <w:rPr>
          <w:color w:val="000000"/>
        </w:rPr>
        <w:t xml:space="preserve"> solution</w:t>
      </w:r>
      <w:r w:rsidR="006E2E77">
        <w:rPr>
          <w:color w:val="000000"/>
        </w:rPr>
        <w:t xml:space="preserve"> </w:t>
      </w:r>
      <w:r w:rsidR="006D4A8C">
        <w:rPr>
          <w:color w:val="000000"/>
        </w:rPr>
        <w:t>for nationwide deployment.  This assessment shall encompass:</w:t>
      </w:r>
      <w:r w:rsidR="006E2E77">
        <w:rPr>
          <w:color w:val="000000"/>
        </w:rPr>
        <w:t xml:space="preserve"> </w:t>
      </w:r>
    </w:p>
    <w:p w14:paraId="48508723" w14:textId="77777777" w:rsidR="00B21277" w:rsidRDefault="00B21277" w:rsidP="00B21277">
      <w:pPr>
        <w:pBdr>
          <w:top w:val="nil"/>
          <w:left w:val="nil"/>
          <w:bottom w:val="nil"/>
          <w:right w:val="nil"/>
          <w:between w:val="nil"/>
        </w:pBdr>
        <w:rPr>
          <w:color w:val="000000"/>
        </w:rPr>
      </w:pPr>
    </w:p>
    <w:p w14:paraId="324000C1" w14:textId="0A014051" w:rsidR="00C405F1" w:rsidRDefault="00B21277" w:rsidP="00B21277">
      <w:pPr>
        <w:pBdr>
          <w:top w:val="nil"/>
          <w:left w:val="nil"/>
          <w:bottom w:val="nil"/>
          <w:right w:val="nil"/>
          <w:between w:val="nil"/>
        </w:pBdr>
        <w:rPr>
          <w:color w:val="000000"/>
        </w:rPr>
      </w:pPr>
      <w:r>
        <w:rPr>
          <w:color w:val="000000"/>
        </w:rPr>
        <w:t xml:space="preserve">(a) </w:t>
      </w:r>
      <w:r w:rsidR="006D4A8C" w:rsidRPr="00C513A2">
        <w:rPr>
          <w:color w:val="000000"/>
        </w:rPr>
        <w:t>scaling</w:t>
      </w:r>
      <w:r w:rsidR="006D4A8C">
        <w:rPr>
          <w:color w:val="000000"/>
        </w:rPr>
        <w:t xml:space="preserve"> </w:t>
      </w:r>
      <w:r w:rsidR="00E71FA4">
        <w:rPr>
          <w:color w:val="000000"/>
        </w:rPr>
        <w:t>the VAM</w:t>
      </w:r>
      <w:r w:rsidR="00D20EF9">
        <w:rPr>
          <w:color w:val="000000"/>
        </w:rPr>
        <w:t xml:space="preserve"> </w:t>
      </w:r>
      <w:r w:rsidR="00C4452C">
        <w:rPr>
          <w:color w:val="000000"/>
        </w:rPr>
        <w:t xml:space="preserve">security solution </w:t>
      </w:r>
      <w:r w:rsidR="00CC36EF">
        <w:rPr>
          <w:color w:val="000000"/>
        </w:rPr>
        <w:t xml:space="preserve">from </w:t>
      </w:r>
      <w:r w:rsidR="00E26428">
        <w:rPr>
          <w:color w:val="000000"/>
        </w:rPr>
        <w:t xml:space="preserve">monitoring a </w:t>
      </w:r>
      <w:r w:rsidR="00E74890">
        <w:rPr>
          <w:color w:val="000000"/>
        </w:rPr>
        <w:t xml:space="preserve">single </w:t>
      </w:r>
      <w:r w:rsidR="00A568C3">
        <w:rPr>
          <w:color w:val="000000"/>
        </w:rPr>
        <w:t>VAEC-</w:t>
      </w:r>
      <w:r w:rsidR="00191282">
        <w:rPr>
          <w:color w:val="000000"/>
        </w:rPr>
        <w:t xml:space="preserve">based </w:t>
      </w:r>
      <w:r w:rsidR="00191282" w:rsidRPr="00CF5CB2">
        <w:rPr>
          <w:i/>
          <w:color w:val="000000"/>
          <w:sz w:val="22"/>
          <w:szCs w:val="22"/>
        </w:rPr>
        <w:t>VISTA</w:t>
      </w:r>
      <w:r w:rsidR="00CF5CB2">
        <w:rPr>
          <w:i/>
          <w:color w:val="000000"/>
          <w:sz w:val="22"/>
          <w:szCs w:val="22"/>
        </w:rPr>
        <w:t xml:space="preserve"> </w:t>
      </w:r>
      <w:r w:rsidR="00B51878">
        <w:rPr>
          <w:color w:val="000000"/>
        </w:rPr>
        <w:t xml:space="preserve">to </w:t>
      </w:r>
      <w:r w:rsidR="002C5DBD">
        <w:rPr>
          <w:color w:val="000000"/>
        </w:rPr>
        <w:t xml:space="preserve">a solution </w:t>
      </w:r>
      <w:r w:rsidR="005C6A0F">
        <w:rPr>
          <w:color w:val="000000"/>
        </w:rPr>
        <w:t>monitoring</w:t>
      </w:r>
      <w:r w:rsidR="002C5DBD">
        <w:rPr>
          <w:color w:val="000000"/>
        </w:rPr>
        <w:t xml:space="preserve"> </w:t>
      </w:r>
      <w:r w:rsidR="00B83638">
        <w:rPr>
          <w:color w:val="000000"/>
        </w:rPr>
        <w:t xml:space="preserve">all </w:t>
      </w:r>
      <w:r w:rsidR="00D90588">
        <w:rPr>
          <w:color w:val="000000"/>
        </w:rPr>
        <w:t>VAEC</w:t>
      </w:r>
      <w:r w:rsidR="00BA7C6B">
        <w:rPr>
          <w:color w:val="000000"/>
        </w:rPr>
        <w:t>-</w:t>
      </w:r>
      <w:r w:rsidR="00191282">
        <w:rPr>
          <w:color w:val="000000"/>
        </w:rPr>
        <w:t xml:space="preserve">based </w:t>
      </w:r>
      <w:r w:rsidR="00191282" w:rsidRPr="00CF5CB2">
        <w:rPr>
          <w:i/>
          <w:color w:val="000000"/>
          <w:sz w:val="22"/>
          <w:szCs w:val="22"/>
        </w:rPr>
        <w:t>VISTA</w:t>
      </w:r>
      <w:r w:rsidR="00CF5CB2">
        <w:rPr>
          <w:i/>
          <w:color w:val="000000"/>
          <w:sz w:val="22"/>
          <w:szCs w:val="22"/>
        </w:rPr>
        <w:t xml:space="preserve"> </w:t>
      </w:r>
      <w:r w:rsidR="00C538F2">
        <w:rPr>
          <w:color w:val="000000"/>
        </w:rPr>
        <w:t>systems</w:t>
      </w:r>
      <w:r w:rsidR="00141164">
        <w:rPr>
          <w:color w:val="000000"/>
        </w:rPr>
        <w:t xml:space="preserve">. The fully scaled VAM solution shall </w:t>
      </w:r>
      <w:r w:rsidR="002C5DBD">
        <w:rPr>
          <w:color w:val="000000"/>
        </w:rPr>
        <w:t>provide sufficient</w:t>
      </w:r>
      <w:r w:rsidR="00B51878">
        <w:rPr>
          <w:color w:val="000000"/>
        </w:rPr>
        <w:t xml:space="preserve"> capacity for auditing and monitoring all RPC traffic of </w:t>
      </w:r>
      <w:r w:rsidR="00191282" w:rsidRPr="00B51878">
        <w:rPr>
          <w:color w:val="000000"/>
        </w:rPr>
        <w:t xml:space="preserve">all </w:t>
      </w:r>
      <w:r w:rsidR="00191282" w:rsidRPr="00CF5CB2">
        <w:rPr>
          <w:i/>
          <w:color w:val="000000"/>
          <w:sz w:val="22"/>
          <w:szCs w:val="22"/>
        </w:rPr>
        <w:t>VISTA</w:t>
      </w:r>
      <w:r w:rsidR="00CF5CB2">
        <w:rPr>
          <w:i/>
          <w:color w:val="000000"/>
          <w:sz w:val="22"/>
          <w:szCs w:val="22"/>
        </w:rPr>
        <w:t xml:space="preserve"> </w:t>
      </w:r>
      <w:r w:rsidR="00B51878" w:rsidRPr="00B51878">
        <w:rPr>
          <w:color w:val="000000"/>
        </w:rPr>
        <w:t>systems in VAEC</w:t>
      </w:r>
      <w:r w:rsidR="00163D30">
        <w:rPr>
          <w:color w:val="000000"/>
        </w:rPr>
        <w:t xml:space="preserve">, including at </w:t>
      </w:r>
      <w:r w:rsidR="006D4C6C">
        <w:rPr>
          <w:color w:val="000000"/>
        </w:rPr>
        <w:t xml:space="preserve">a </w:t>
      </w:r>
      <w:r w:rsidR="00163D30">
        <w:rPr>
          <w:color w:val="000000"/>
        </w:rPr>
        <w:t xml:space="preserve">minimum </w:t>
      </w:r>
      <w:r w:rsidR="00B51878" w:rsidRPr="00B51878">
        <w:rPr>
          <w:color w:val="000000"/>
        </w:rPr>
        <w:t>the 70</w:t>
      </w:r>
      <w:r w:rsidR="00191282" w:rsidRPr="00B51878">
        <w:rPr>
          <w:color w:val="000000"/>
        </w:rPr>
        <w:t xml:space="preserve">+ </w:t>
      </w:r>
      <w:r w:rsidR="00191282" w:rsidRPr="00CF5CB2">
        <w:rPr>
          <w:i/>
          <w:color w:val="000000"/>
          <w:sz w:val="22"/>
          <w:szCs w:val="22"/>
        </w:rPr>
        <w:t>VISTA</w:t>
      </w:r>
      <w:r w:rsidR="00CF5CB2">
        <w:rPr>
          <w:i/>
          <w:color w:val="000000"/>
          <w:sz w:val="22"/>
          <w:szCs w:val="22"/>
        </w:rPr>
        <w:t xml:space="preserve"> </w:t>
      </w:r>
      <w:r w:rsidR="00B51878" w:rsidRPr="00B51878">
        <w:rPr>
          <w:color w:val="000000"/>
        </w:rPr>
        <w:t>systems migrat</w:t>
      </w:r>
      <w:r w:rsidR="00B51878">
        <w:rPr>
          <w:color w:val="000000"/>
        </w:rPr>
        <w:t>ed</w:t>
      </w:r>
      <w:r w:rsidR="00B51878" w:rsidRPr="00B51878">
        <w:rPr>
          <w:color w:val="000000"/>
        </w:rPr>
        <w:t xml:space="preserve"> from the </w:t>
      </w:r>
      <w:r w:rsidR="00B51878">
        <w:rPr>
          <w:color w:val="000000"/>
        </w:rPr>
        <w:t xml:space="preserve">St. Louis </w:t>
      </w:r>
      <w:r w:rsidR="00B51878" w:rsidRPr="00B51878">
        <w:rPr>
          <w:color w:val="000000"/>
        </w:rPr>
        <w:t>DISA DECC</w:t>
      </w:r>
      <w:r w:rsidR="004A69BA">
        <w:rPr>
          <w:color w:val="000000"/>
        </w:rPr>
        <w:t xml:space="preserve">, </w:t>
      </w:r>
      <w:r w:rsidR="009D1835">
        <w:rPr>
          <w:color w:val="000000"/>
        </w:rPr>
        <w:t>and</w:t>
      </w:r>
    </w:p>
    <w:p w14:paraId="206FDF6F" w14:textId="77777777" w:rsidR="00B21277" w:rsidRDefault="00B21277" w:rsidP="00B21277">
      <w:pPr>
        <w:pBdr>
          <w:top w:val="nil"/>
          <w:left w:val="nil"/>
          <w:bottom w:val="nil"/>
          <w:right w:val="nil"/>
          <w:between w:val="nil"/>
        </w:pBdr>
        <w:rPr>
          <w:color w:val="000000"/>
        </w:rPr>
      </w:pPr>
    </w:p>
    <w:p w14:paraId="5F941A4C" w14:textId="423C2474" w:rsidR="002C5DBD" w:rsidRDefault="00D107FA" w:rsidP="00B21277">
      <w:pPr>
        <w:pBdr>
          <w:top w:val="nil"/>
          <w:left w:val="nil"/>
          <w:bottom w:val="nil"/>
          <w:right w:val="nil"/>
          <w:between w:val="nil"/>
        </w:pBdr>
        <w:rPr>
          <w:color w:val="000000"/>
        </w:rPr>
      </w:pPr>
      <w:r>
        <w:rPr>
          <w:color w:val="000000"/>
        </w:rPr>
        <w:t xml:space="preserve">(b) </w:t>
      </w:r>
      <w:r w:rsidR="002C5DBD" w:rsidRPr="00C513A2">
        <w:rPr>
          <w:color w:val="000000"/>
        </w:rPr>
        <w:t xml:space="preserve">testing and </w:t>
      </w:r>
      <w:r w:rsidRPr="00C513A2">
        <w:rPr>
          <w:color w:val="000000"/>
        </w:rPr>
        <w:t>performance-tun</w:t>
      </w:r>
      <w:r w:rsidR="002C5DBD" w:rsidRPr="00C513A2">
        <w:rPr>
          <w:color w:val="000000"/>
        </w:rPr>
        <w:t>ing</w:t>
      </w:r>
      <w:r w:rsidR="002C5DBD">
        <w:rPr>
          <w:color w:val="000000"/>
        </w:rPr>
        <w:t xml:space="preserve"> the VAM solution design against an increased </w:t>
      </w:r>
      <w:r w:rsidR="00D46061">
        <w:rPr>
          <w:color w:val="000000"/>
        </w:rPr>
        <w:t>vo</w:t>
      </w:r>
      <w:r w:rsidR="00E8403A">
        <w:rPr>
          <w:color w:val="000000"/>
        </w:rPr>
        <w:t>l</w:t>
      </w:r>
      <w:r w:rsidR="00D46061">
        <w:rPr>
          <w:color w:val="000000"/>
        </w:rPr>
        <w:t xml:space="preserve">ume of RPC traffic </w:t>
      </w:r>
      <w:r w:rsidR="002C5DBD">
        <w:rPr>
          <w:color w:val="000000"/>
        </w:rPr>
        <w:t>that indicates opti</w:t>
      </w:r>
      <w:r w:rsidR="00754850">
        <w:rPr>
          <w:color w:val="000000"/>
        </w:rPr>
        <w:t>mized</w:t>
      </w:r>
      <w:r w:rsidR="002C5DBD">
        <w:rPr>
          <w:color w:val="000000"/>
        </w:rPr>
        <w:t xml:space="preserve"> utilization of </w:t>
      </w:r>
      <w:r w:rsidR="007E75E0">
        <w:rPr>
          <w:color w:val="000000"/>
        </w:rPr>
        <w:t xml:space="preserve">VAEC </w:t>
      </w:r>
      <w:r w:rsidR="002C5DBD">
        <w:rPr>
          <w:color w:val="000000"/>
        </w:rPr>
        <w:t xml:space="preserve">resources to a government-defined response time </w:t>
      </w:r>
      <w:r>
        <w:rPr>
          <w:color w:val="000000"/>
        </w:rPr>
        <w:t xml:space="preserve">for deployment across all </w:t>
      </w:r>
      <w:r w:rsidR="002C5DBD">
        <w:rPr>
          <w:color w:val="000000"/>
        </w:rPr>
        <w:t>70</w:t>
      </w:r>
      <w:r w:rsidR="00191282">
        <w:rPr>
          <w:color w:val="000000"/>
        </w:rPr>
        <w:t xml:space="preserve">+ </w:t>
      </w:r>
      <w:r w:rsidR="00191282" w:rsidRPr="00CF5CB2">
        <w:rPr>
          <w:i/>
          <w:color w:val="000000"/>
          <w:sz w:val="22"/>
          <w:szCs w:val="22"/>
        </w:rPr>
        <w:t>VISTA</w:t>
      </w:r>
      <w:r w:rsidR="00CF5CB2">
        <w:rPr>
          <w:i/>
          <w:color w:val="000000"/>
          <w:sz w:val="22"/>
          <w:szCs w:val="22"/>
        </w:rPr>
        <w:t xml:space="preserve"> </w:t>
      </w:r>
      <w:r w:rsidR="00906B81">
        <w:rPr>
          <w:color w:val="000000"/>
        </w:rPr>
        <w:t>systems</w:t>
      </w:r>
      <w:r w:rsidR="006A52E2">
        <w:rPr>
          <w:color w:val="000000"/>
        </w:rPr>
        <w:t xml:space="preserve"> hosted</w:t>
      </w:r>
      <w:r w:rsidR="00906B81">
        <w:rPr>
          <w:color w:val="000000"/>
        </w:rPr>
        <w:t xml:space="preserve"> in VAEC.</w:t>
      </w:r>
      <w:r w:rsidR="00D5796E">
        <w:rPr>
          <w:color w:val="000000"/>
        </w:rPr>
        <w:t xml:space="preserve">  </w:t>
      </w:r>
    </w:p>
    <w:p w14:paraId="0F38CEE0" w14:textId="77777777" w:rsidR="002C5DBD" w:rsidRDefault="002C5DBD" w:rsidP="00D107FA">
      <w:pPr>
        <w:pBdr>
          <w:top w:val="nil"/>
          <w:left w:val="nil"/>
          <w:bottom w:val="nil"/>
          <w:right w:val="nil"/>
          <w:between w:val="nil"/>
        </w:pBdr>
        <w:rPr>
          <w:color w:val="000000"/>
        </w:rPr>
      </w:pPr>
    </w:p>
    <w:p w14:paraId="607A3E9C" w14:textId="1C6A361F" w:rsidR="00D107FA" w:rsidRDefault="00754850" w:rsidP="00A0080D">
      <w:pPr>
        <w:pBdr>
          <w:top w:val="nil"/>
          <w:left w:val="nil"/>
          <w:bottom w:val="nil"/>
          <w:right w:val="nil"/>
          <w:between w:val="nil"/>
        </w:pBdr>
        <w:rPr>
          <w:color w:val="000000"/>
        </w:rPr>
      </w:pPr>
      <w:r w:rsidRPr="00A0080D">
        <w:rPr>
          <w:color w:val="000000"/>
        </w:rPr>
        <w:lastRenderedPageBreak/>
        <w:t xml:space="preserve">The Contractor shall perform capacity and performance tuning </w:t>
      </w:r>
      <w:r w:rsidR="00A0080D" w:rsidRPr="00A0080D">
        <w:rPr>
          <w:color w:val="000000"/>
        </w:rPr>
        <w:t>using VAEC</w:t>
      </w:r>
      <w:r w:rsidR="00B527B1">
        <w:rPr>
          <w:color w:val="000000"/>
        </w:rPr>
        <w:t xml:space="preserve">-specific </w:t>
      </w:r>
      <w:r w:rsidR="00A0080D" w:rsidRPr="00A0080D">
        <w:rPr>
          <w:color w:val="000000"/>
        </w:rPr>
        <w:t>tools.  The Contractor shall specify VAEC resources required for network, storage, server processing and memory, etc.</w:t>
      </w:r>
      <w:r w:rsidR="00A0080D">
        <w:rPr>
          <w:color w:val="000000"/>
        </w:rPr>
        <w:t xml:space="preserve">  </w:t>
      </w:r>
      <w:r w:rsidR="00D107FA">
        <w:rPr>
          <w:color w:val="000000"/>
        </w:rPr>
        <w:t>The Contractor’s assess</w:t>
      </w:r>
      <w:r w:rsidR="003330E1">
        <w:rPr>
          <w:color w:val="000000"/>
        </w:rPr>
        <w:t xml:space="preserve">ment shall </w:t>
      </w:r>
      <w:r w:rsidR="002C5DBD">
        <w:rPr>
          <w:color w:val="000000"/>
        </w:rPr>
        <w:t>position</w:t>
      </w:r>
      <w:r w:rsidR="003330E1">
        <w:rPr>
          <w:color w:val="000000"/>
        </w:rPr>
        <w:t xml:space="preserve"> VA to deploy the</w:t>
      </w:r>
      <w:r w:rsidR="00D107FA">
        <w:rPr>
          <w:color w:val="000000"/>
        </w:rPr>
        <w:t xml:space="preserve"> </w:t>
      </w:r>
      <w:r w:rsidR="00D5796E">
        <w:rPr>
          <w:color w:val="000000"/>
        </w:rPr>
        <w:t>fully scaled</w:t>
      </w:r>
      <w:r w:rsidR="00F637DE">
        <w:rPr>
          <w:color w:val="000000"/>
        </w:rPr>
        <w:t xml:space="preserve"> </w:t>
      </w:r>
      <w:r w:rsidR="00110276">
        <w:rPr>
          <w:color w:val="000000"/>
        </w:rPr>
        <w:t xml:space="preserve">VAM </w:t>
      </w:r>
      <w:r w:rsidR="00507999">
        <w:rPr>
          <w:color w:val="000000"/>
        </w:rPr>
        <w:t xml:space="preserve">VAEC </w:t>
      </w:r>
      <w:r w:rsidR="00110276">
        <w:rPr>
          <w:color w:val="000000"/>
        </w:rPr>
        <w:t xml:space="preserve">security </w:t>
      </w:r>
      <w:r w:rsidR="00D107FA">
        <w:rPr>
          <w:color w:val="000000"/>
        </w:rPr>
        <w:t>solution</w:t>
      </w:r>
      <w:r w:rsidR="00D34A71">
        <w:rPr>
          <w:color w:val="000000"/>
        </w:rPr>
        <w:t xml:space="preserve"> across all </w:t>
      </w:r>
      <w:r w:rsidR="0099754C">
        <w:rPr>
          <w:color w:val="000000"/>
        </w:rPr>
        <w:t>(at minimum 70</w:t>
      </w:r>
      <w:r w:rsidR="00191282">
        <w:rPr>
          <w:color w:val="000000"/>
        </w:rPr>
        <w:t xml:space="preserve">) </w:t>
      </w:r>
      <w:r w:rsidR="00191282" w:rsidRPr="00CF5CB2">
        <w:rPr>
          <w:i/>
          <w:color w:val="000000"/>
          <w:sz w:val="22"/>
          <w:szCs w:val="22"/>
        </w:rPr>
        <w:t>VISTA</w:t>
      </w:r>
      <w:r w:rsidR="00CF5CB2">
        <w:rPr>
          <w:i/>
          <w:color w:val="000000"/>
          <w:sz w:val="22"/>
          <w:szCs w:val="22"/>
        </w:rPr>
        <w:t xml:space="preserve"> </w:t>
      </w:r>
      <w:r w:rsidR="00D34A71">
        <w:rPr>
          <w:color w:val="000000"/>
        </w:rPr>
        <w:t xml:space="preserve">systems </w:t>
      </w:r>
      <w:r w:rsidR="00456754">
        <w:rPr>
          <w:color w:val="000000"/>
        </w:rPr>
        <w:t xml:space="preserve">in VAEC </w:t>
      </w:r>
      <w:r w:rsidR="00D107FA">
        <w:rPr>
          <w:color w:val="000000"/>
        </w:rPr>
        <w:t>at a future time</w:t>
      </w:r>
      <w:r w:rsidR="005F3433">
        <w:rPr>
          <w:color w:val="000000"/>
        </w:rPr>
        <w:t>.</w:t>
      </w:r>
    </w:p>
    <w:p w14:paraId="4DC82799" w14:textId="77777777" w:rsidR="005F3433" w:rsidRDefault="005F3433" w:rsidP="00D107FA">
      <w:pPr>
        <w:pBdr>
          <w:top w:val="nil"/>
          <w:left w:val="nil"/>
          <w:bottom w:val="nil"/>
          <w:right w:val="nil"/>
          <w:between w:val="nil"/>
        </w:pBdr>
        <w:rPr>
          <w:color w:val="000000"/>
        </w:rPr>
      </w:pPr>
    </w:p>
    <w:p w14:paraId="67A5680A" w14:textId="77777777" w:rsidR="00D107FA" w:rsidRDefault="00D107FA" w:rsidP="00D107FA">
      <w:pPr>
        <w:rPr>
          <w:b/>
        </w:rPr>
      </w:pPr>
      <w:r>
        <w:rPr>
          <w:b/>
        </w:rPr>
        <w:t>Deliverable:</w:t>
      </w:r>
    </w:p>
    <w:p w14:paraId="4F95236B" w14:textId="77777777" w:rsidR="00D107FA" w:rsidRDefault="00D107FA" w:rsidP="00AA2E17">
      <w:pPr>
        <w:numPr>
          <w:ilvl w:val="0"/>
          <w:numId w:val="29"/>
        </w:numPr>
        <w:pBdr>
          <w:top w:val="nil"/>
          <w:left w:val="nil"/>
          <w:bottom w:val="nil"/>
          <w:right w:val="nil"/>
          <w:between w:val="nil"/>
        </w:pBdr>
        <w:spacing w:line="276" w:lineRule="auto"/>
        <w:contextualSpacing/>
        <w:rPr>
          <w:color w:val="000000"/>
        </w:rPr>
      </w:pPr>
      <w:r>
        <w:rPr>
          <w:color w:val="000000"/>
        </w:rPr>
        <w:t>Capacity, Performance, and Scalability Assessment for National Deployment</w:t>
      </w:r>
    </w:p>
    <w:p w14:paraId="7D68057D" w14:textId="77777777" w:rsidR="008A293B" w:rsidRPr="008A293B" w:rsidRDefault="00E47F5F" w:rsidP="008A293B">
      <w:pPr>
        <w:pStyle w:val="Heading1"/>
      </w:pPr>
      <w:bookmarkStart w:id="111" w:name="_Toc534872401"/>
      <w:r w:rsidRPr="00D13E0C">
        <w:t>GENERAL REQUIREMENTS</w:t>
      </w:r>
      <w:bookmarkEnd w:id="111"/>
    </w:p>
    <w:p w14:paraId="1AA7942F" w14:textId="77777777" w:rsidR="008A293B" w:rsidRDefault="00481989" w:rsidP="008A293B">
      <w:pPr>
        <w:pStyle w:val="Heading2"/>
      </w:pPr>
      <w:bookmarkStart w:id="112" w:name="_Toc534872402"/>
      <w:bookmarkEnd w:id="10"/>
      <w:r w:rsidRPr="007D3801">
        <w:rPr>
          <w:caps w:val="0"/>
        </w:rPr>
        <w:t xml:space="preserve">PERFORMANCE </w:t>
      </w:r>
      <w:r>
        <w:rPr>
          <w:caps w:val="0"/>
        </w:rPr>
        <w:t>METRICS</w:t>
      </w:r>
      <w:bookmarkEnd w:id="112"/>
    </w:p>
    <w:p w14:paraId="29EC87A6" w14:textId="77777777" w:rsidR="004C1A67" w:rsidRDefault="009E45A1" w:rsidP="000C2F41">
      <w:pPr>
        <w:pStyle w:val="NoSpacing"/>
      </w:pPr>
      <w:r>
        <w:t xml:space="preserve">The table below defines the Performance </w:t>
      </w:r>
      <w:r w:rsidR="004C1A67">
        <w:t xml:space="preserve">Standards and Acceptable Levels of Performance </w:t>
      </w:r>
      <w:r>
        <w:t>associated with this effort.</w:t>
      </w:r>
    </w:p>
    <w:p w14:paraId="04463E39" w14:textId="77777777" w:rsidR="003A396E"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45025" w14:paraId="18EB2C1D" w14:textId="77777777" w:rsidTr="001E0AC8">
        <w:trPr>
          <w:trHeight w:val="330"/>
          <w:tblHeader/>
        </w:trPr>
        <w:tc>
          <w:tcPr>
            <w:tcW w:w="2610" w:type="dxa"/>
          </w:tcPr>
          <w:p w14:paraId="15CDB3C7" w14:textId="77777777" w:rsidR="00345025" w:rsidRPr="00345025" w:rsidRDefault="00345025" w:rsidP="00345025">
            <w:pPr>
              <w:rPr>
                <w:b/>
                <w:bCs/>
              </w:rPr>
            </w:pPr>
            <w:r w:rsidRPr="00345025">
              <w:rPr>
                <w:b/>
                <w:bCs/>
              </w:rPr>
              <w:t>Performance Objective</w:t>
            </w:r>
          </w:p>
        </w:tc>
        <w:tc>
          <w:tcPr>
            <w:tcW w:w="3690" w:type="dxa"/>
          </w:tcPr>
          <w:p w14:paraId="0F768D12" w14:textId="77777777" w:rsidR="00345025" w:rsidRPr="00345025" w:rsidRDefault="00345025" w:rsidP="00345025">
            <w:pPr>
              <w:rPr>
                <w:b/>
                <w:bCs/>
              </w:rPr>
            </w:pPr>
            <w:r w:rsidRPr="00345025">
              <w:rPr>
                <w:b/>
                <w:bCs/>
              </w:rPr>
              <w:t>Performance Standard</w:t>
            </w:r>
          </w:p>
        </w:tc>
        <w:tc>
          <w:tcPr>
            <w:tcW w:w="2430" w:type="dxa"/>
          </w:tcPr>
          <w:p w14:paraId="520EB2B8" w14:textId="52127602" w:rsidR="00345025" w:rsidRPr="00345025" w:rsidRDefault="00345025" w:rsidP="004C1A67">
            <w:pPr>
              <w:rPr>
                <w:b/>
                <w:bCs/>
              </w:rPr>
            </w:pPr>
            <w:r w:rsidRPr="00345025">
              <w:rPr>
                <w:b/>
                <w:bCs/>
              </w:rPr>
              <w:t>Acceptable</w:t>
            </w:r>
            <w:r w:rsidR="004C1A67">
              <w:rPr>
                <w:b/>
                <w:bCs/>
              </w:rPr>
              <w:t xml:space="preserve"> Levels </w:t>
            </w:r>
            <w:r w:rsidR="00AA2E17">
              <w:rPr>
                <w:b/>
                <w:bCs/>
              </w:rPr>
              <w:t xml:space="preserve">of </w:t>
            </w:r>
            <w:r w:rsidR="00AA2E17" w:rsidRPr="00345025">
              <w:rPr>
                <w:b/>
                <w:bCs/>
              </w:rPr>
              <w:t>Performance</w:t>
            </w:r>
          </w:p>
        </w:tc>
      </w:tr>
      <w:tr w:rsidR="00345025" w:rsidRPr="00345025" w14:paraId="447A0B53" w14:textId="77777777" w:rsidTr="001E0AC8">
        <w:trPr>
          <w:trHeight w:val="510"/>
        </w:trPr>
        <w:tc>
          <w:tcPr>
            <w:tcW w:w="2610" w:type="dxa"/>
          </w:tcPr>
          <w:p w14:paraId="11082443" w14:textId="77777777" w:rsidR="00345025" w:rsidRPr="00345025" w:rsidRDefault="00345025" w:rsidP="00AA2E17">
            <w:pPr>
              <w:numPr>
                <w:ilvl w:val="0"/>
                <w:numId w:val="13"/>
              </w:numPr>
              <w:spacing w:before="120" w:after="60"/>
              <w:contextualSpacing/>
              <w:rPr>
                <w:rFonts w:cs="Arial"/>
              </w:rPr>
            </w:pPr>
            <w:r w:rsidRPr="00345025">
              <w:rPr>
                <w:rFonts w:cs="Arial"/>
              </w:rPr>
              <w:t xml:space="preserve">Technical </w:t>
            </w:r>
            <w:r w:rsidR="004C1A67">
              <w:rPr>
                <w:rFonts w:cs="Arial"/>
              </w:rPr>
              <w:t>/ Quality of Product or Service</w:t>
            </w:r>
          </w:p>
        </w:tc>
        <w:tc>
          <w:tcPr>
            <w:tcW w:w="3690" w:type="dxa"/>
          </w:tcPr>
          <w:p w14:paraId="0063DC03" w14:textId="4B463C21" w:rsidR="00345025" w:rsidRPr="00345025" w:rsidRDefault="000D012D" w:rsidP="00AA2E17">
            <w:pPr>
              <w:numPr>
                <w:ilvl w:val="0"/>
                <w:numId w:val="8"/>
              </w:numPr>
              <w:spacing w:before="120" w:after="120"/>
              <w:contextualSpacing/>
              <w:rPr>
                <w:rFonts w:cs="Arial"/>
              </w:rPr>
            </w:pPr>
            <w:r w:rsidRPr="00345025">
              <w:rPr>
                <w:rFonts w:cs="Arial"/>
              </w:rPr>
              <w:t>Shows understanding</w:t>
            </w:r>
            <w:r w:rsidR="00345025" w:rsidRPr="00345025">
              <w:rPr>
                <w:rFonts w:cs="Arial"/>
              </w:rPr>
              <w:t xml:space="preserve"> of requirements</w:t>
            </w:r>
          </w:p>
          <w:p w14:paraId="11FBFF03" w14:textId="77777777" w:rsidR="00345025" w:rsidRPr="00345025" w:rsidRDefault="00345025" w:rsidP="00AA2E17">
            <w:pPr>
              <w:numPr>
                <w:ilvl w:val="0"/>
                <w:numId w:val="8"/>
              </w:numPr>
              <w:spacing w:before="120" w:after="120"/>
              <w:contextualSpacing/>
              <w:rPr>
                <w:rFonts w:cs="Arial"/>
              </w:rPr>
            </w:pPr>
            <w:r w:rsidRPr="00345025">
              <w:rPr>
                <w:rFonts w:cs="Arial"/>
              </w:rPr>
              <w:t xml:space="preserve">Efficient and effective in meeting requirements </w:t>
            </w:r>
          </w:p>
          <w:p w14:paraId="0B72D81B" w14:textId="77777777" w:rsidR="00345025" w:rsidRPr="00345025" w:rsidRDefault="00345025" w:rsidP="00AA2E17">
            <w:pPr>
              <w:numPr>
                <w:ilvl w:val="0"/>
                <w:numId w:val="8"/>
              </w:numPr>
              <w:spacing w:before="120" w:after="120"/>
              <w:contextualSpacing/>
              <w:rPr>
                <w:rFonts w:cs="Arial"/>
              </w:rPr>
            </w:pPr>
            <w:r w:rsidRPr="00345025">
              <w:rPr>
                <w:rFonts w:cs="Arial"/>
              </w:rPr>
              <w:t>Meets technical needs and mission requirements</w:t>
            </w:r>
          </w:p>
          <w:p w14:paraId="4FD946A0" w14:textId="77777777" w:rsidR="00345025" w:rsidRPr="00345025" w:rsidRDefault="004C1A67" w:rsidP="00AA2E17">
            <w:pPr>
              <w:numPr>
                <w:ilvl w:val="0"/>
                <w:numId w:val="8"/>
              </w:numPr>
              <w:spacing w:before="120" w:after="120"/>
              <w:contextualSpacing/>
              <w:rPr>
                <w:rFonts w:cs="Arial"/>
              </w:rPr>
            </w:pPr>
            <w:r>
              <w:rPr>
                <w:rFonts w:cs="Arial"/>
              </w:rPr>
              <w:t xml:space="preserve">Provides </w:t>
            </w:r>
            <w:r w:rsidR="00345025" w:rsidRPr="00345025">
              <w:rPr>
                <w:rFonts w:cs="Arial"/>
              </w:rPr>
              <w:t>quality services/products</w:t>
            </w:r>
          </w:p>
        </w:tc>
        <w:tc>
          <w:tcPr>
            <w:tcW w:w="2430" w:type="dxa"/>
          </w:tcPr>
          <w:p w14:paraId="5D774AB6" w14:textId="77777777" w:rsidR="00345025" w:rsidRPr="00345025" w:rsidRDefault="00345025" w:rsidP="00345025">
            <w:pPr>
              <w:rPr>
                <w:rFonts w:cs="Arial"/>
              </w:rPr>
            </w:pPr>
            <w:r w:rsidRPr="00345025">
              <w:rPr>
                <w:rFonts w:cs="Arial"/>
              </w:rPr>
              <w:t>Satisfactory or higher</w:t>
            </w:r>
          </w:p>
        </w:tc>
      </w:tr>
      <w:tr w:rsidR="00345025" w:rsidRPr="00345025" w14:paraId="56BF1C7A" w14:textId="77777777" w:rsidTr="001E0AC8">
        <w:trPr>
          <w:trHeight w:val="510"/>
        </w:trPr>
        <w:tc>
          <w:tcPr>
            <w:tcW w:w="2610" w:type="dxa"/>
          </w:tcPr>
          <w:p w14:paraId="19113583" w14:textId="77777777" w:rsidR="00345025" w:rsidRPr="00345025" w:rsidRDefault="00345025" w:rsidP="00AA2E17">
            <w:pPr>
              <w:numPr>
                <w:ilvl w:val="0"/>
                <w:numId w:val="13"/>
              </w:numPr>
              <w:spacing w:before="120" w:after="60"/>
              <w:contextualSpacing/>
              <w:rPr>
                <w:rFonts w:cs="Arial"/>
              </w:rPr>
            </w:pPr>
            <w:r w:rsidRPr="00345025">
              <w:rPr>
                <w:rFonts w:cs="Arial"/>
              </w:rPr>
              <w:t>Project Milestones and Schedule</w:t>
            </w:r>
          </w:p>
        </w:tc>
        <w:tc>
          <w:tcPr>
            <w:tcW w:w="3690" w:type="dxa"/>
          </w:tcPr>
          <w:p w14:paraId="443EAB92" w14:textId="77777777" w:rsidR="00345025" w:rsidRPr="00345025" w:rsidRDefault="00345025" w:rsidP="00AA2E17">
            <w:pPr>
              <w:numPr>
                <w:ilvl w:val="0"/>
                <w:numId w:val="11"/>
              </w:numPr>
              <w:spacing w:before="120" w:after="120"/>
              <w:contextualSpacing/>
              <w:rPr>
                <w:rFonts w:cs="Arial"/>
              </w:rPr>
            </w:pPr>
            <w:r w:rsidRPr="00345025">
              <w:rPr>
                <w:rFonts w:cs="Arial"/>
              </w:rPr>
              <w:t>Quick response capability</w:t>
            </w:r>
          </w:p>
          <w:p w14:paraId="3348D6BB" w14:textId="77777777" w:rsidR="00345025" w:rsidRPr="00345025" w:rsidRDefault="00345025" w:rsidP="00AA2E17">
            <w:pPr>
              <w:numPr>
                <w:ilvl w:val="0"/>
                <w:numId w:val="11"/>
              </w:numPr>
              <w:spacing w:before="120" w:after="120"/>
              <w:contextualSpacing/>
              <w:rPr>
                <w:rFonts w:cs="Arial"/>
              </w:rPr>
            </w:pPr>
            <w:r w:rsidRPr="00345025">
              <w:rPr>
                <w:rFonts w:cs="Arial"/>
              </w:rPr>
              <w:t xml:space="preserve">Products completed, reviewed, delivered in </w:t>
            </w:r>
            <w:r w:rsidR="00C92D5A">
              <w:rPr>
                <w:rFonts w:cs="Arial"/>
              </w:rPr>
              <w:t>accordance with the established schedule</w:t>
            </w:r>
          </w:p>
          <w:p w14:paraId="0C62A3D8" w14:textId="77777777" w:rsidR="00345025" w:rsidRPr="00345025" w:rsidRDefault="00345025" w:rsidP="00AA2E17">
            <w:pPr>
              <w:numPr>
                <w:ilvl w:val="0"/>
                <w:numId w:val="11"/>
              </w:numPr>
              <w:spacing w:before="120" w:after="120"/>
              <w:contextualSpacing/>
              <w:rPr>
                <w:rFonts w:cs="Arial"/>
              </w:rPr>
            </w:pPr>
            <w:r w:rsidRPr="00345025">
              <w:rPr>
                <w:rFonts w:cs="Arial"/>
              </w:rPr>
              <w:t>Notifies customer in advance of potential problems</w:t>
            </w:r>
          </w:p>
        </w:tc>
        <w:tc>
          <w:tcPr>
            <w:tcW w:w="2430" w:type="dxa"/>
          </w:tcPr>
          <w:p w14:paraId="3F345C20" w14:textId="77777777" w:rsidR="00345025" w:rsidRPr="00345025" w:rsidRDefault="00345025" w:rsidP="00345025">
            <w:pPr>
              <w:rPr>
                <w:rFonts w:cs="Arial"/>
              </w:rPr>
            </w:pPr>
            <w:r w:rsidRPr="00345025">
              <w:rPr>
                <w:rFonts w:cs="Arial"/>
              </w:rPr>
              <w:t>Satisfactory or higher</w:t>
            </w:r>
          </w:p>
        </w:tc>
      </w:tr>
      <w:tr w:rsidR="00345025" w:rsidRPr="00345025" w14:paraId="7669C392" w14:textId="77777777" w:rsidTr="001E0AC8">
        <w:trPr>
          <w:trHeight w:val="510"/>
        </w:trPr>
        <w:tc>
          <w:tcPr>
            <w:tcW w:w="2610" w:type="dxa"/>
          </w:tcPr>
          <w:p w14:paraId="7CB460E3" w14:textId="77777777" w:rsidR="00345025" w:rsidRPr="00345025" w:rsidRDefault="00C92D5A" w:rsidP="00AA2E17">
            <w:pPr>
              <w:numPr>
                <w:ilvl w:val="0"/>
                <w:numId w:val="13"/>
              </w:numPr>
              <w:spacing w:before="120" w:after="60"/>
              <w:contextualSpacing/>
              <w:rPr>
                <w:rFonts w:cs="Arial"/>
              </w:rPr>
            </w:pPr>
            <w:r>
              <w:rPr>
                <w:rFonts w:cs="Arial"/>
              </w:rPr>
              <w:t>Cost &amp;</w:t>
            </w:r>
            <w:r w:rsidR="00345025" w:rsidRPr="00345025">
              <w:rPr>
                <w:rFonts w:cs="Arial"/>
              </w:rPr>
              <w:t xml:space="preserve"> Staffing</w:t>
            </w:r>
          </w:p>
        </w:tc>
        <w:tc>
          <w:tcPr>
            <w:tcW w:w="3690" w:type="dxa"/>
          </w:tcPr>
          <w:p w14:paraId="2EF5EC3C" w14:textId="77777777" w:rsidR="00345025" w:rsidRPr="00345025" w:rsidRDefault="00345025" w:rsidP="00AA2E17">
            <w:pPr>
              <w:numPr>
                <w:ilvl w:val="0"/>
                <w:numId w:val="9"/>
              </w:numPr>
              <w:spacing w:before="120" w:after="120"/>
              <w:contextualSpacing/>
              <w:rPr>
                <w:rFonts w:cs="Arial"/>
              </w:rPr>
            </w:pPr>
            <w:r w:rsidRPr="00345025">
              <w:rPr>
                <w:rFonts w:cs="Arial"/>
              </w:rPr>
              <w:t>Currency of expertise</w:t>
            </w:r>
            <w:r w:rsidR="00C92D5A">
              <w:rPr>
                <w:rFonts w:cs="Arial"/>
              </w:rPr>
              <w:t xml:space="preserve"> and staffing levels appropriate</w:t>
            </w:r>
          </w:p>
          <w:p w14:paraId="2B7498BC" w14:textId="77777777" w:rsidR="00345025" w:rsidRDefault="00345025" w:rsidP="00AA2E17">
            <w:pPr>
              <w:numPr>
                <w:ilvl w:val="0"/>
                <w:numId w:val="9"/>
              </w:numPr>
              <w:spacing w:before="120" w:after="120"/>
              <w:contextualSpacing/>
              <w:rPr>
                <w:rFonts w:cs="Arial"/>
              </w:rPr>
            </w:pPr>
            <w:r w:rsidRPr="00345025">
              <w:rPr>
                <w:rFonts w:cs="Arial"/>
              </w:rPr>
              <w:t>Personnel possess necessary knowledge, skills and abilities to perform tasks</w:t>
            </w:r>
          </w:p>
          <w:p w14:paraId="33141D18" w14:textId="77777777" w:rsidR="00C92D5A" w:rsidRPr="00345025" w:rsidRDefault="00C92D5A" w:rsidP="007D46F6">
            <w:pPr>
              <w:spacing w:before="120" w:after="120"/>
              <w:ind w:left="720"/>
              <w:contextualSpacing/>
              <w:rPr>
                <w:rFonts w:cs="Arial"/>
              </w:rPr>
            </w:pPr>
          </w:p>
        </w:tc>
        <w:tc>
          <w:tcPr>
            <w:tcW w:w="2430" w:type="dxa"/>
          </w:tcPr>
          <w:p w14:paraId="25ACEF6C" w14:textId="77777777" w:rsidR="00345025" w:rsidRPr="00345025" w:rsidRDefault="00345025" w:rsidP="00345025">
            <w:pPr>
              <w:rPr>
                <w:rFonts w:cs="Arial"/>
              </w:rPr>
            </w:pPr>
            <w:r w:rsidRPr="00345025">
              <w:rPr>
                <w:rFonts w:cs="Arial"/>
              </w:rPr>
              <w:t>Satisfactory or higher</w:t>
            </w:r>
          </w:p>
        </w:tc>
      </w:tr>
      <w:tr w:rsidR="00345025" w:rsidRPr="00345025" w14:paraId="2EFFEF71" w14:textId="77777777" w:rsidTr="001E0AC8">
        <w:trPr>
          <w:trHeight w:val="510"/>
        </w:trPr>
        <w:tc>
          <w:tcPr>
            <w:tcW w:w="2610" w:type="dxa"/>
          </w:tcPr>
          <w:p w14:paraId="5280A0DD" w14:textId="77777777" w:rsidR="00345025" w:rsidRPr="00345025" w:rsidRDefault="00C92D5A" w:rsidP="00AA2E17">
            <w:pPr>
              <w:numPr>
                <w:ilvl w:val="0"/>
                <w:numId w:val="13"/>
              </w:numPr>
              <w:spacing w:before="120" w:after="60"/>
              <w:contextualSpacing/>
              <w:rPr>
                <w:rFonts w:cs="Arial"/>
              </w:rPr>
            </w:pPr>
            <w:r>
              <w:rPr>
                <w:rFonts w:cs="Arial"/>
              </w:rPr>
              <w:t>Management</w:t>
            </w:r>
          </w:p>
        </w:tc>
        <w:tc>
          <w:tcPr>
            <w:tcW w:w="3690" w:type="dxa"/>
          </w:tcPr>
          <w:p w14:paraId="2BA81C9F" w14:textId="77777777" w:rsidR="00345025" w:rsidRPr="00345025" w:rsidRDefault="00C92D5A" w:rsidP="00AA2E17">
            <w:pPr>
              <w:numPr>
                <w:ilvl w:val="0"/>
                <w:numId w:val="10"/>
              </w:numPr>
              <w:spacing w:before="120" w:after="120"/>
              <w:contextualSpacing/>
              <w:rPr>
                <w:rFonts w:cs="Arial"/>
              </w:rPr>
            </w:pPr>
            <w:r>
              <w:rPr>
                <w:rFonts w:cs="Arial"/>
              </w:rPr>
              <w:t>Integration and coordination of all activities to execute effort</w:t>
            </w:r>
          </w:p>
        </w:tc>
        <w:tc>
          <w:tcPr>
            <w:tcW w:w="2430" w:type="dxa"/>
          </w:tcPr>
          <w:p w14:paraId="6B5ECD89" w14:textId="77777777" w:rsidR="00345025" w:rsidRPr="00345025" w:rsidRDefault="00345025" w:rsidP="00345025">
            <w:pPr>
              <w:rPr>
                <w:rFonts w:cs="Arial"/>
              </w:rPr>
            </w:pPr>
            <w:r w:rsidRPr="00345025">
              <w:rPr>
                <w:rFonts w:cs="Arial"/>
              </w:rPr>
              <w:t>Satisfactory or higher</w:t>
            </w:r>
          </w:p>
        </w:tc>
      </w:tr>
    </w:tbl>
    <w:p w14:paraId="2B918078" w14:textId="77777777" w:rsidR="009E45A1" w:rsidRDefault="009E45A1" w:rsidP="000C2F41">
      <w:pPr>
        <w:pStyle w:val="NoSpacing"/>
      </w:pPr>
    </w:p>
    <w:p w14:paraId="07FA3AD6" w14:textId="77777777" w:rsidR="00B555AE" w:rsidRDefault="009E45A1" w:rsidP="000C2F41">
      <w:pPr>
        <w:pStyle w:val="NoSpacing"/>
      </w:pPr>
      <w:r w:rsidRPr="00D27760">
        <w:t xml:space="preserve">The </w:t>
      </w:r>
      <w:r w:rsidR="004C1A67">
        <w:t>COR</w:t>
      </w:r>
      <w:r w:rsidRPr="00D27760">
        <w:t xml:space="preserve"> will utilize a Quality Assurance Surveillance Plan (QASP) throughout the life of the </w:t>
      </w:r>
      <w:r w:rsidR="00E92487">
        <w:t>TO</w:t>
      </w:r>
      <w:r w:rsidRPr="00D27760">
        <w:t xml:space="preserve"> to ensure that the Contractor is performing the services required by this PWS </w:t>
      </w:r>
      <w:r w:rsidRPr="00D27760">
        <w:lastRenderedPageBreak/>
        <w:t xml:space="preserve">in an acceptable </w:t>
      </w:r>
      <w:r w:rsidR="004C1A67">
        <w:t>level of performance</w:t>
      </w:r>
      <w:r w:rsidRPr="00D27760">
        <w:t xml:space="preserve">.  The </w:t>
      </w:r>
      <w:r>
        <w:t>Government</w:t>
      </w:r>
      <w:r w:rsidRPr="00D27760">
        <w:t xml:space="preserve"> reserves the right to alter or change the QASP at its own discretion.  A Performance </w:t>
      </w:r>
      <w:r>
        <w:t xml:space="preserve">Based Service Assessment </w:t>
      </w:r>
      <w:r w:rsidRPr="00D27760">
        <w:t xml:space="preserve">will be used </w:t>
      </w:r>
      <w:r w:rsidR="004C1A67">
        <w:t xml:space="preserve">by the COR </w:t>
      </w:r>
      <w:r w:rsidRPr="00D27760">
        <w:t xml:space="preserve">in </w:t>
      </w:r>
      <w:r w:rsidR="004C1A67">
        <w:t xml:space="preserve">accordance </w:t>
      </w:r>
      <w:r w:rsidRPr="00D27760">
        <w:t>with the QASP to</w:t>
      </w:r>
      <w:r w:rsidR="004C1A67">
        <w:t xml:space="preserve"> assess Contractor performance.</w:t>
      </w:r>
      <w:r w:rsidRPr="00D27760">
        <w:t xml:space="preserve"> </w:t>
      </w:r>
    </w:p>
    <w:p w14:paraId="25AFE2E9" w14:textId="0284C87B" w:rsidR="006F0B8E" w:rsidRDefault="006F0B8E">
      <w:r>
        <w:br w:type="page"/>
      </w:r>
    </w:p>
    <w:p w14:paraId="3B0BCF08" w14:textId="77777777" w:rsidR="00A348DB" w:rsidRDefault="00A348DB" w:rsidP="00B555AE"/>
    <w:p w14:paraId="1C7966CA" w14:textId="4AA20C2A" w:rsidR="00A60181" w:rsidRPr="000C2F41" w:rsidRDefault="004F41DE" w:rsidP="00B97A6E">
      <w:pPr>
        <w:pStyle w:val="Heading2"/>
        <w:rPr>
          <w:rStyle w:val="Emphasis"/>
        </w:rPr>
      </w:pPr>
      <w:bookmarkStart w:id="113" w:name="_Toc534872403"/>
      <w:r w:rsidRPr="00A348DB">
        <w:rPr>
          <w:caps w:val="0"/>
        </w:rPr>
        <w:t>SECTION 508 – ELECTRONIC AND INFORMATION TECHNOLOGY (EIT) STANDARDS</w:t>
      </w:r>
      <w:bookmarkEnd w:id="113"/>
      <w:r w:rsidRPr="00A348DB">
        <w:rPr>
          <w:caps w:val="0"/>
        </w:rPr>
        <w:t xml:space="preserve"> </w:t>
      </w:r>
    </w:p>
    <w:p w14:paraId="78690F53" w14:textId="77777777" w:rsidR="00A348DB" w:rsidRDefault="00A348DB" w:rsidP="00B24A32">
      <w:pPr>
        <w:pStyle w:val="NoSpacing"/>
      </w:pPr>
    </w:p>
    <w:p w14:paraId="717DC8FA" w14:textId="712F9B47" w:rsidR="00B24A32" w:rsidRDefault="00B24A32" w:rsidP="00B24A32">
      <w:pPr>
        <w:pStyle w:val="NoSpacing"/>
      </w:pPr>
      <w:r w:rsidRPr="00B24A32">
        <w:t>On August 7, 1998, Section 508 of the Rehabilitation Act of 1973 was amended to require that when Federal departments or agencies develop, procure, maintain, or use Electronic and Information Technology</w:t>
      </w:r>
      <w:r w:rsidR="00C47B5D">
        <w:t xml:space="preserve"> (EIT)</w:t>
      </w:r>
      <w:r w:rsidRPr="00B24A32">
        <w:t>, that they shall ensure it allows Federal employees with disabilities to have access to and use of information and data</w:t>
      </w:r>
      <w:r w:rsidR="00200F85">
        <w:t xml:space="preserve">. </w:t>
      </w:r>
      <w:r w:rsidRPr="00B24A32">
        <w:t>Federal departments and agencies shall develop all Electronic and Information Technology requirements to comply with the standards found in 36 CFR 1194.</w:t>
      </w:r>
    </w:p>
    <w:p w14:paraId="01941955" w14:textId="77777777" w:rsidR="00B24A32" w:rsidRDefault="00B24A32" w:rsidP="00B24A32">
      <w:pPr>
        <w:pStyle w:val="NoSpacing"/>
        <w:rPr>
          <w:rFonts w:cs="Arial"/>
        </w:rPr>
      </w:pPr>
    </w:p>
    <w:p w14:paraId="299C84C2" w14:textId="77777777" w:rsidR="00F600DC" w:rsidRDefault="00B24A32" w:rsidP="00B24A32">
      <w:pPr>
        <w:pStyle w:val="NoSpacing"/>
        <w:rPr>
          <w:rFonts w:cs="Arial"/>
        </w:rPr>
      </w:pPr>
      <w:r>
        <w:rPr>
          <w:rFonts w:cs="Arial"/>
        </w:rPr>
        <w:t>T</w:t>
      </w:r>
      <w:r w:rsidR="00F600DC">
        <w:rPr>
          <w:rFonts w:cs="Arial"/>
        </w:rPr>
        <w:t xml:space="preserve">he following Section 508 Requirements supersede </w:t>
      </w:r>
      <w:r w:rsidR="00816772">
        <w:rPr>
          <w:rFonts w:cs="Arial"/>
        </w:rPr>
        <w:t xml:space="preserve">Addendum A, </w:t>
      </w:r>
      <w:r w:rsidR="00F600DC">
        <w:rPr>
          <w:rFonts w:cs="Arial"/>
        </w:rPr>
        <w:t>Section A3 from the T4</w:t>
      </w:r>
      <w:r w:rsidR="001B6C96">
        <w:rPr>
          <w:rFonts w:cs="Arial"/>
        </w:rPr>
        <w:t>NG</w:t>
      </w:r>
      <w:r w:rsidR="00F600DC">
        <w:rPr>
          <w:rFonts w:cs="Arial"/>
        </w:rPr>
        <w:t xml:space="preserve"> Basic PWS.</w:t>
      </w:r>
    </w:p>
    <w:p w14:paraId="749DC6C3" w14:textId="77777777" w:rsidR="00F600DC" w:rsidRPr="00A348DB" w:rsidRDefault="00F600DC" w:rsidP="00B24A32">
      <w:pPr>
        <w:pStyle w:val="NoSpacing"/>
      </w:pPr>
    </w:p>
    <w:p w14:paraId="63DF2CB3" w14:textId="5DA77395" w:rsidR="00A348DB" w:rsidRPr="00A348DB" w:rsidRDefault="00A348DB" w:rsidP="00B24A32">
      <w:pPr>
        <w:pStyle w:val="NoSpacing"/>
        <w:rPr>
          <w:color w:val="000000"/>
        </w:rPr>
      </w:pPr>
      <w:r w:rsidRPr="00A348DB">
        <w:t xml:space="preserve">The Section 508 standards established by the Architectural and Transportation Barriers Compliance Board (Access Board) are incorporated into, and made part of all </w:t>
      </w:r>
      <w:r w:rsidRPr="00F4522F">
        <w:t>VA orders, solicitations and purchase orders</w:t>
      </w:r>
      <w:r w:rsidRPr="00A348DB">
        <w:t xml:space="preserve"> developed to procure Electronic and Information Technology</w:t>
      </w:r>
      <w:r w:rsidR="00C34430">
        <w:t xml:space="preserve">. </w:t>
      </w:r>
      <w:r w:rsidRPr="00A348DB">
        <w:t xml:space="preserve">These standards are found in their entirety at: </w:t>
      </w:r>
      <w:hyperlink r:id="rId12" w:tooltip="Section 508 Standards for Electronic and Information Technology via the US Access-Board Website" w:history="1">
        <w:r w:rsidR="00843FE8" w:rsidRPr="00843FE8">
          <w:rPr>
            <w:color w:val="0000FF"/>
            <w:u w:val="single"/>
          </w:rPr>
          <w:t>https://www.access-board.gov/guidelines-and-standards/communications-and-it/about-the-section-508-standards/section-508-standards</w:t>
        </w:r>
      </w:hyperlink>
      <w:r w:rsidRPr="00A348DB">
        <w:t xml:space="preserve">. The Contractor shall comply with the technical </w:t>
      </w:r>
      <w:r w:rsidRPr="00A348DB">
        <w:rPr>
          <w:color w:val="000000"/>
        </w:rPr>
        <w:t xml:space="preserve">standards as marked: </w:t>
      </w:r>
    </w:p>
    <w:p w14:paraId="03C2A905" w14:textId="77777777" w:rsidR="00A348DB" w:rsidRPr="00742106" w:rsidRDefault="00A348DB" w:rsidP="00B24A32">
      <w:pPr>
        <w:pStyle w:val="NoSpacing"/>
        <w:rPr>
          <w:shd w:val="clear" w:color="auto" w:fill="FFFF00"/>
        </w:rPr>
      </w:pPr>
    </w:p>
    <w:p w14:paraId="5DDADE0F" w14:textId="2AAF9705" w:rsidR="00345025" w:rsidRPr="00345025" w:rsidRDefault="0052210D"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 w:val="20"/>
              <w:default w:val="0"/>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1194.21 Software applications and operating systems</w:t>
      </w:r>
    </w:p>
    <w:p w14:paraId="3085DCF6" w14:textId="3C29F924" w:rsidR="00345025" w:rsidRPr="00345025" w:rsidRDefault="00AF053B"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 w:val="20"/>
              <w:default w:val="0"/>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1194.22 Web-based intranet and internet information and applications</w:t>
      </w:r>
    </w:p>
    <w:p w14:paraId="1A7A9858" w14:textId="6129827C" w:rsidR="00345025" w:rsidRPr="00345025" w:rsidRDefault="007624EA" w:rsidP="00345025">
      <w:pPr>
        <w:tabs>
          <w:tab w:val="left" w:pos="1260"/>
        </w:tabs>
        <w:spacing w:before="13" w:after="13"/>
        <w:ind w:left="720" w:right="13"/>
        <w:rPr>
          <w:rFonts w:cs="Arial"/>
          <w:color w:val="000000"/>
        </w:rPr>
      </w:pPr>
      <w:r>
        <w:rPr>
          <w:rFonts w:cs="Arial"/>
          <w:color w:val="000000"/>
        </w:rPr>
        <w:fldChar w:fldCharType="begin">
          <w:ffData>
            <w:name w:val=""/>
            <w:enabled/>
            <w:calcOnExit w:val="0"/>
            <w:checkBox>
              <w:sizeAuto/>
              <w:default w:val="0"/>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1194.23 Telecommunications products</w:t>
      </w:r>
    </w:p>
    <w:p w14:paraId="6C332CAD" w14:textId="0F5C1EA9" w:rsidR="00345025" w:rsidRPr="00345025" w:rsidRDefault="005204D8"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 w:val="20"/>
              <w:default w:val="0"/>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1194.24 Video and multimedia products</w:t>
      </w:r>
    </w:p>
    <w:p w14:paraId="0245D858" w14:textId="107FB9AC" w:rsidR="00345025" w:rsidRPr="00345025" w:rsidRDefault="007624EA"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xml:space="preserve">§ 1194.25 </w:t>
      </w:r>
      <w:r w:rsidR="00667CAA" w:rsidRPr="00345025">
        <w:rPr>
          <w:rFonts w:cs="Arial"/>
          <w:color w:val="000000"/>
        </w:rPr>
        <w:t>Self-contained</w:t>
      </w:r>
      <w:r w:rsidR="00345025" w:rsidRPr="00345025">
        <w:rPr>
          <w:rFonts w:cs="Arial"/>
          <w:color w:val="000000"/>
        </w:rPr>
        <w:t>, closed products</w:t>
      </w:r>
    </w:p>
    <w:p w14:paraId="4C89663C" w14:textId="59861CAF" w:rsidR="00345025" w:rsidRPr="00345025" w:rsidRDefault="00636813"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 w:val="20"/>
              <w:default w:val="0"/>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1194.26 Desktop and portable computers</w:t>
      </w:r>
    </w:p>
    <w:p w14:paraId="4E23E377" w14:textId="090757D8" w:rsidR="00345025" w:rsidRPr="00345025" w:rsidRDefault="00D75FEB"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Default value is checked and should remain as checked for all VA efforts."/>
            <w:checkBox>
              <w:size w:val="20"/>
              <w:default w:val="1"/>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1194.31 Functional Performance Criteria</w:t>
      </w:r>
    </w:p>
    <w:p w14:paraId="51DA2AA4" w14:textId="79C1B87B" w:rsidR="00345025" w:rsidRPr="00345025" w:rsidRDefault="00D75FEB" w:rsidP="00345025">
      <w:pPr>
        <w:tabs>
          <w:tab w:val="left" w:pos="1260"/>
        </w:tabs>
        <w:spacing w:before="13" w:after="13"/>
        <w:ind w:left="720" w:right="13"/>
        <w:rPr>
          <w:rFonts w:cs="Arial"/>
          <w:color w:val="000000"/>
        </w:rPr>
      </w:pPr>
      <w:r>
        <w:rPr>
          <w:rFonts w:cs="Arial"/>
          <w:color w:val="000000"/>
        </w:rPr>
        <w:fldChar w:fldCharType="begin">
          <w:ffData>
            <w:name w:val=""/>
            <w:enabled/>
            <w:calcOnExit w:val="0"/>
            <w:statusText w:type="text" w:val="Check Box Form Field.  Default value is checked and should remain as checked for all VA efforts."/>
            <w:checkBox>
              <w:size w:val="20"/>
              <w:default w:val="1"/>
            </w:checkBox>
          </w:ffData>
        </w:fldChar>
      </w:r>
      <w:r>
        <w:rPr>
          <w:rFonts w:cs="Arial"/>
          <w:color w:val="000000"/>
        </w:rPr>
        <w:instrText xml:space="preserve"> FORMCHECKBOX </w:instrText>
      </w:r>
      <w:r w:rsidR="00AC19A4">
        <w:rPr>
          <w:rFonts w:cs="Arial"/>
          <w:color w:val="000000"/>
        </w:rPr>
      </w:r>
      <w:r w:rsidR="00AC19A4">
        <w:rPr>
          <w:rFonts w:cs="Arial"/>
          <w:color w:val="000000"/>
        </w:rPr>
        <w:fldChar w:fldCharType="separate"/>
      </w:r>
      <w:r>
        <w:rPr>
          <w:rFonts w:cs="Arial"/>
          <w:color w:val="000000"/>
        </w:rPr>
        <w:fldChar w:fldCharType="end"/>
      </w:r>
      <w:r w:rsidR="00345025" w:rsidRPr="00345025">
        <w:rPr>
          <w:rFonts w:cs="Arial"/>
          <w:color w:val="000000"/>
        </w:rPr>
        <w:tab/>
        <w:t>§ 1194.41 Information, Documentation, and Support</w:t>
      </w:r>
    </w:p>
    <w:p w14:paraId="7B5059FE" w14:textId="77777777" w:rsidR="008E3557" w:rsidRDefault="008E3557" w:rsidP="00B555AE"/>
    <w:p w14:paraId="621514A2" w14:textId="0A2FE708" w:rsidR="00C72F6C" w:rsidRDefault="00C72F6C">
      <w:pPr>
        <w:rPr>
          <w:rStyle w:val="Emphasis"/>
          <w:b w:val="0"/>
          <w:i w:val="0"/>
        </w:rPr>
      </w:pPr>
      <w:r>
        <w:rPr>
          <w:rStyle w:val="Emphasis"/>
          <w:b w:val="0"/>
          <w:i w:val="0"/>
        </w:rPr>
        <w:br w:type="page"/>
      </w:r>
    </w:p>
    <w:p w14:paraId="6ABED713" w14:textId="77777777" w:rsidR="002D02FE" w:rsidRDefault="002D02FE">
      <w:pPr>
        <w:rPr>
          <w:rStyle w:val="Emphasis"/>
          <w:b w:val="0"/>
          <w:i w:val="0"/>
        </w:rPr>
      </w:pPr>
    </w:p>
    <w:p w14:paraId="69EC5B05" w14:textId="219FDEE1" w:rsidR="00B709D2" w:rsidRPr="001D295F" w:rsidRDefault="00B709D2" w:rsidP="00B709D2">
      <w:pPr>
        <w:pStyle w:val="Heading1"/>
      </w:pPr>
      <w:bookmarkStart w:id="114" w:name="_Toc523324636"/>
      <w:bookmarkStart w:id="115" w:name="_Toc534872404"/>
      <w:r w:rsidRPr="001D295F">
        <w:rPr>
          <w:color w:val="000000"/>
        </w:rPr>
        <w:t>RIGHTS IN DATA AND COMPUTER SOFTWARE</w:t>
      </w:r>
      <w:bookmarkEnd w:id="114"/>
      <w:bookmarkEnd w:id="115"/>
    </w:p>
    <w:p w14:paraId="2B6CD072" w14:textId="77777777" w:rsidR="00B709D2" w:rsidRDefault="00B709D2" w:rsidP="00B709D2">
      <w:pPr>
        <w:pStyle w:val="Heading2"/>
      </w:pPr>
      <w:bookmarkStart w:id="116" w:name="_Toc523324637"/>
      <w:bookmarkStart w:id="117" w:name="_Toc534872405"/>
      <w:r>
        <w:rPr>
          <w:color w:val="000000"/>
          <w:szCs w:val="24"/>
        </w:rPr>
        <w:t>DATA RIGHTS</w:t>
      </w:r>
      <w:bookmarkEnd w:id="116"/>
      <w:bookmarkEnd w:id="117"/>
    </w:p>
    <w:p w14:paraId="08856209" w14:textId="77777777" w:rsidR="00B709D2" w:rsidRDefault="00B709D2" w:rsidP="00F421A2">
      <w:pPr>
        <w:pBdr>
          <w:top w:val="nil"/>
          <w:left w:val="nil"/>
          <w:bottom w:val="nil"/>
          <w:right w:val="nil"/>
          <w:between w:val="nil"/>
        </w:pBdr>
        <w:jc w:val="both"/>
        <w:rPr>
          <w:color w:val="000000"/>
        </w:rPr>
      </w:pPr>
      <w:r>
        <w:rPr>
          <w:color w:val="000000"/>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000EA4BA" w14:textId="18D83708" w:rsidR="00B709D2" w:rsidRDefault="008A2B87" w:rsidP="00B709D2">
      <w:pPr>
        <w:pStyle w:val="Heading2"/>
      </w:pPr>
      <w:bookmarkStart w:id="118" w:name="_Toc523324638"/>
      <w:bookmarkStart w:id="119" w:name="_Toc534872406"/>
      <w:r>
        <w:rPr>
          <w:color w:val="000000"/>
          <w:szCs w:val="24"/>
        </w:rPr>
        <w:t>PROJECT</w:t>
      </w:r>
      <w:r w:rsidR="00B709D2">
        <w:rPr>
          <w:color w:val="000000"/>
          <w:szCs w:val="24"/>
        </w:rPr>
        <w:t xml:space="preserve"> REPOSITORY</w:t>
      </w:r>
      <w:bookmarkEnd w:id="118"/>
      <w:bookmarkEnd w:id="119"/>
      <w:r w:rsidR="00B709D2">
        <w:rPr>
          <w:color w:val="000000"/>
          <w:szCs w:val="24"/>
        </w:rPr>
        <w:t xml:space="preserve"> </w:t>
      </w:r>
    </w:p>
    <w:p w14:paraId="2272B49C" w14:textId="27E6FB87" w:rsidR="00C13C75" w:rsidRDefault="00B709D2" w:rsidP="00F45EE9">
      <w:pPr>
        <w:pBdr>
          <w:top w:val="nil"/>
          <w:left w:val="nil"/>
          <w:bottom w:val="nil"/>
          <w:right w:val="nil"/>
          <w:between w:val="nil"/>
        </w:pBdr>
        <w:spacing w:after="240"/>
        <w:rPr>
          <w:color w:val="000000"/>
        </w:rPr>
      </w:pPr>
      <w:r>
        <w:rPr>
          <w:color w:val="000000"/>
        </w:rPr>
        <w:t xml:space="preserve">To facilitate the </w:t>
      </w:r>
      <w:r w:rsidR="00D53F54">
        <w:rPr>
          <w:color w:val="000000"/>
        </w:rPr>
        <w:t xml:space="preserve">centralized </w:t>
      </w:r>
      <w:r>
        <w:rPr>
          <w:color w:val="000000"/>
        </w:rPr>
        <w:t xml:space="preserve">management, reporting, collaboration, and continuity of access of all artifacts and deliverables produced under this contract, all artifacts and deliverables shall be developed, version-controlled, stored, and delivered on a single industry-standard public </w:t>
      </w:r>
      <w:r w:rsidR="00EB5BEA">
        <w:rPr>
          <w:color w:val="000000"/>
        </w:rPr>
        <w:t>GitHub</w:t>
      </w:r>
      <w:r>
        <w:rPr>
          <w:color w:val="000000"/>
        </w:rPr>
        <w:t xml:space="preserve"> repository (“</w:t>
      </w:r>
      <w:r w:rsidR="008A2B87">
        <w:rPr>
          <w:color w:val="000000"/>
        </w:rPr>
        <w:t>Project</w:t>
      </w:r>
      <w:r>
        <w:rPr>
          <w:color w:val="000000"/>
        </w:rPr>
        <w:t xml:space="preserve"> Repository”) with clearly designated and appropriate industry-standard licenses and formats. Upon commencement of the contract period, the contractor shall establish the </w:t>
      </w:r>
      <w:r w:rsidR="008A2B87">
        <w:rPr>
          <w:color w:val="000000"/>
        </w:rPr>
        <w:t>Project Repository</w:t>
      </w:r>
      <w:r>
        <w:rPr>
          <w:color w:val="000000"/>
        </w:rPr>
        <w:t xml:space="preserve">, and provide a </w:t>
      </w:r>
      <w:r w:rsidR="00EB5BEA">
        <w:rPr>
          <w:color w:val="000000"/>
        </w:rPr>
        <w:t>publicly</w:t>
      </w:r>
      <w:r>
        <w:rPr>
          <w:color w:val="000000"/>
        </w:rPr>
        <w:t xml:space="preserve"> accessible URL of the </w:t>
      </w:r>
      <w:r w:rsidR="008A2B87">
        <w:rPr>
          <w:color w:val="000000"/>
        </w:rPr>
        <w:t xml:space="preserve">Project Repository </w:t>
      </w:r>
      <w:r>
        <w:rPr>
          <w:color w:val="000000"/>
        </w:rPr>
        <w:t xml:space="preserve">to the project manager, contracting representative, and relevant government stakeholders. </w:t>
      </w:r>
    </w:p>
    <w:p w14:paraId="348450CB" w14:textId="1A559F5A" w:rsidR="00B709D2" w:rsidRDefault="00B709D2" w:rsidP="006D52AB">
      <w:pPr>
        <w:pBdr>
          <w:top w:val="nil"/>
          <w:left w:val="nil"/>
          <w:bottom w:val="nil"/>
          <w:right w:val="nil"/>
          <w:between w:val="nil"/>
        </w:pBdr>
        <w:spacing w:after="240"/>
        <w:jc w:val="both"/>
        <w:rPr>
          <w:color w:val="000000"/>
        </w:rPr>
      </w:pPr>
      <w:r>
        <w:rPr>
          <w:color w:val="000000"/>
        </w:rPr>
        <w:t xml:space="preserve">The </w:t>
      </w:r>
      <w:r w:rsidR="008A2B87">
        <w:rPr>
          <w:color w:val="000000"/>
        </w:rPr>
        <w:t xml:space="preserve">Project Repository </w:t>
      </w:r>
      <w:r>
        <w:rPr>
          <w:color w:val="000000"/>
        </w:rPr>
        <w:t>shall be the complete, authoritative, inclusive, primary source of all artifacts developed under this contract, reflecting in real-time all contributions of all members of the development</w:t>
      </w:r>
      <w:r w:rsidR="00870EC3">
        <w:rPr>
          <w:color w:val="000000"/>
        </w:rPr>
        <w:t xml:space="preserve"> and management</w:t>
      </w:r>
      <w:r>
        <w:rPr>
          <w:color w:val="000000"/>
        </w:rPr>
        <w:t xml:space="preserve"> team.  </w:t>
      </w:r>
      <w:r w:rsidR="00B72AFC">
        <w:rPr>
          <w:color w:val="000000"/>
        </w:rPr>
        <w:t>Designated d</w:t>
      </w:r>
      <w:r>
        <w:rPr>
          <w:color w:val="000000"/>
        </w:rPr>
        <w:t>evelopers</w:t>
      </w:r>
      <w:r w:rsidR="00B72AFC">
        <w:rPr>
          <w:color w:val="000000"/>
        </w:rPr>
        <w:t xml:space="preserve"> and managers</w:t>
      </w:r>
      <w:r>
        <w:rPr>
          <w:color w:val="000000"/>
        </w:rPr>
        <w:t xml:space="preserve"> shall have full read-write (push-pull) privileges and share in real-time all development </w:t>
      </w:r>
      <w:r w:rsidR="00594126">
        <w:rPr>
          <w:color w:val="000000"/>
        </w:rPr>
        <w:t xml:space="preserve">and management </w:t>
      </w:r>
      <w:r>
        <w:rPr>
          <w:color w:val="000000"/>
        </w:rPr>
        <w:t xml:space="preserve">artifacts in progress in this collaborative environment.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artifacts in the </w:t>
      </w:r>
      <w:r w:rsidR="008A2B87">
        <w:rPr>
          <w:color w:val="000000"/>
        </w:rPr>
        <w:t>Project Repository</w:t>
      </w:r>
      <w:r>
        <w:rPr>
          <w:color w:val="000000"/>
        </w:rPr>
        <w:t xml:space="preserve">. By </w:t>
      </w:r>
      <w:r w:rsidR="000F43F0">
        <w:rPr>
          <w:color w:val="000000"/>
        </w:rPr>
        <w:t>default,</w:t>
      </w:r>
      <w:r>
        <w:rPr>
          <w:color w:val="000000"/>
        </w:rPr>
        <w:t xml:space="preserve"> all artifacts of the </w:t>
      </w:r>
      <w:r w:rsidR="008A2B87">
        <w:rPr>
          <w:color w:val="000000"/>
        </w:rPr>
        <w:t xml:space="preserve">Project Repository </w:t>
      </w:r>
      <w:r>
        <w:rPr>
          <w:color w:val="000000"/>
        </w:rPr>
        <w:t>shall be hosted on a public G</w:t>
      </w:r>
      <w:r w:rsidR="00EB5BEA">
        <w:rPr>
          <w:color w:val="000000"/>
        </w:rPr>
        <w:t>itH</w:t>
      </w:r>
      <w:r>
        <w:rPr>
          <w:color w:val="000000"/>
        </w:rPr>
        <w:t xml:space="preserve">ub repository. </w:t>
      </w:r>
    </w:p>
    <w:p w14:paraId="62FD8A69" w14:textId="56554996" w:rsidR="00E23910" w:rsidRDefault="00B709D2" w:rsidP="00F45EE9">
      <w:pPr>
        <w:pBdr>
          <w:top w:val="nil"/>
          <w:left w:val="nil"/>
          <w:bottom w:val="nil"/>
          <w:right w:val="nil"/>
          <w:between w:val="nil"/>
        </w:pBdr>
        <w:spacing w:after="240"/>
        <w:jc w:val="both"/>
        <w:rPr>
          <w:color w:val="000000"/>
        </w:rPr>
      </w:pPr>
      <w:r>
        <w:rPr>
          <w:color w:val="000000"/>
        </w:rPr>
        <w:t xml:space="preserve">Should a subset of content in the </w:t>
      </w:r>
      <w:r w:rsidR="008A2B87">
        <w:rPr>
          <w:color w:val="000000"/>
        </w:rPr>
        <w:t xml:space="preserve">Project Repository </w:t>
      </w:r>
      <w:r>
        <w:rPr>
          <w:color w:val="000000"/>
        </w:rPr>
        <w:t xml:space="preserve">contain proprietary, protected, or sensitive information or content, contractor may use a private repository for only this subset of content. A private repository shall be created and maintained as </w:t>
      </w:r>
      <w:r w:rsidR="00043044">
        <w:rPr>
          <w:color w:val="000000"/>
        </w:rPr>
        <w:t xml:space="preserve">(a) </w:t>
      </w:r>
      <w:r>
        <w:rPr>
          <w:color w:val="000000"/>
        </w:rPr>
        <w:t xml:space="preserve">either a private repository within the primary public </w:t>
      </w:r>
      <w:r w:rsidR="008A2B87">
        <w:rPr>
          <w:color w:val="000000"/>
        </w:rPr>
        <w:t>Project Repository</w:t>
      </w:r>
      <w:r>
        <w:rPr>
          <w:color w:val="000000"/>
        </w:rPr>
        <w:t xml:space="preserve">, or </w:t>
      </w:r>
      <w:r w:rsidR="00043044">
        <w:rPr>
          <w:color w:val="000000"/>
        </w:rPr>
        <w:t xml:space="preserve">(b) </w:t>
      </w:r>
      <w:r>
        <w:rPr>
          <w:color w:val="000000"/>
        </w:rPr>
        <w:t xml:space="preserve">within a repository managed </w:t>
      </w:r>
      <w:r w:rsidR="00A46E24">
        <w:rPr>
          <w:color w:val="000000"/>
        </w:rPr>
        <w:t xml:space="preserve">within </w:t>
      </w:r>
      <w:r w:rsidR="00E66EAA">
        <w:rPr>
          <w:color w:val="000000"/>
        </w:rPr>
        <w:t>the private</w:t>
      </w:r>
      <w:r>
        <w:rPr>
          <w:color w:val="000000"/>
        </w:rPr>
        <w:t xml:space="preserve"> government </w:t>
      </w:r>
      <w:r w:rsidR="00E175D3">
        <w:rPr>
          <w:color w:val="000000"/>
        </w:rPr>
        <w:t xml:space="preserve">network </w:t>
      </w:r>
      <w:r>
        <w:rPr>
          <w:color w:val="000000"/>
        </w:rPr>
        <w:t xml:space="preserve">on Github Enterprise.  </w:t>
      </w:r>
    </w:p>
    <w:p w14:paraId="49010423" w14:textId="44660274" w:rsidR="00207477" w:rsidRDefault="00182CCB" w:rsidP="00207477">
      <w:pPr>
        <w:pBdr>
          <w:top w:val="nil"/>
          <w:left w:val="nil"/>
          <w:bottom w:val="nil"/>
          <w:right w:val="nil"/>
          <w:between w:val="nil"/>
        </w:pBdr>
        <w:spacing w:after="240"/>
        <w:jc w:val="both"/>
        <w:rPr>
          <w:color w:val="000000"/>
        </w:rPr>
      </w:pPr>
      <w:r>
        <w:rPr>
          <w:color w:val="000000"/>
        </w:rPr>
        <w:t xml:space="preserve">Should </w:t>
      </w:r>
      <w:r w:rsidR="00B709D2">
        <w:rPr>
          <w:color w:val="000000"/>
        </w:rPr>
        <w:t>redaction</w:t>
      </w:r>
      <w:r>
        <w:rPr>
          <w:color w:val="000000"/>
        </w:rPr>
        <w:t xml:space="preserve"> </w:t>
      </w:r>
      <w:r w:rsidR="00DA33B1">
        <w:rPr>
          <w:color w:val="000000"/>
        </w:rPr>
        <w:t xml:space="preserve">of any code or data be </w:t>
      </w:r>
      <w:r>
        <w:rPr>
          <w:color w:val="000000"/>
        </w:rPr>
        <w:t>required</w:t>
      </w:r>
      <w:r w:rsidR="00017DE0">
        <w:rPr>
          <w:color w:val="000000"/>
        </w:rPr>
        <w:t xml:space="preserve"> </w:t>
      </w:r>
      <w:r w:rsidR="004F64F3">
        <w:rPr>
          <w:color w:val="000000"/>
        </w:rPr>
        <w:t xml:space="preserve">for any reason (security, privacy, or otherwise) </w:t>
      </w:r>
      <w:r w:rsidR="00017DE0">
        <w:rPr>
          <w:color w:val="000000"/>
        </w:rPr>
        <w:t>this</w:t>
      </w:r>
      <w:r w:rsidR="00B709D2">
        <w:rPr>
          <w:color w:val="000000"/>
        </w:rPr>
        <w:t xml:space="preserve"> must be fully documented</w:t>
      </w:r>
      <w:r w:rsidR="002311C8">
        <w:rPr>
          <w:color w:val="000000"/>
        </w:rPr>
        <w:t xml:space="preserve">, </w:t>
      </w:r>
      <w:r w:rsidR="00B709D2">
        <w:rPr>
          <w:color w:val="000000"/>
        </w:rPr>
        <w:t>fully automated</w:t>
      </w:r>
      <w:r w:rsidR="00AA3167">
        <w:rPr>
          <w:color w:val="000000"/>
        </w:rPr>
        <w:t>, and nondestructive.</w:t>
      </w:r>
      <w:r w:rsidR="00ED493D">
        <w:rPr>
          <w:color w:val="000000"/>
        </w:rPr>
        <w:t xml:space="preserve"> </w:t>
      </w:r>
      <w:r w:rsidR="003973B6">
        <w:rPr>
          <w:color w:val="000000"/>
        </w:rPr>
        <w:t>A fully functional</w:t>
      </w:r>
      <w:r w:rsidR="00873417">
        <w:rPr>
          <w:color w:val="000000"/>
        </w:rPr>
        <w:t xml:space="preserve"> </w:t>
      </w:r>
      <w:r w:rsidR="00E16D55">
        <w:rPr>
          <w:color w:val="000000"/>
        </w:rPr>
        <w:t xml:space="preserve">equivalent </w:t>
      </w:r>
      <w:r w:rsidR="003973B6">
        <w:rPr>
          <w:color w:val="000000"/>
        </w:rPr>
        <w:t>of any code or data must be provided</w:t>
      </w:r>
      <w:r w:rsidR="00D57E47">
        <w:rPr>
          <w:color w:val="000000"/>
        </w:rPr>
        <w:t xml:space="preserve"> </w:t>
      </w:r>
      <w:r w:rsidR="00FB49A1">
        <w:rPr>
          <w:color w:val="000000"/>
        </w:rPr>
        <w:t xml:space="preserve">as a replacement to </w:t>
      </w:r>
      <w:r w:rsidR="008B3340">
        <w:rPr>
          <w:color w:val="000000"/>
        </w:rPr>
        <w:t>maintain full functionality</w:t>
      </w:r>
      <w:r w:rsidR="002311C8">
        <w:rPr>
          <w:color w:val="000000"/>
        </w:rPr>
        <w:t xml:space="preserve"> </w:t>
      </w:r>
      <w:r w:rsidR="00C30A78">
        <w:rPr>
          <w:color w:val="000000"/>
        </w:rPr>
        <w:t xml:space="preserve">of all </w:t>
      </w:r>
      <w:r w:rsidR="00525204">
        <w:rPr>
          <w:color w:val="000000"/>
        </w:rPr>
        <w:t xml:space="preserve">code and </w:t>
      </w:r>
      <w:r w:rsidR="00C30A78">
        <w:rPr>
          <w:color w:val="000000"/>
        </w:rPr>
        <w:t>deliverables as specified</w:t>
      </w:r>
      <w:r w:rsidR="008B3340">
        <w:rPr>
          <w:color w:val="000000"/>
        </w:rPr>
        <w:t>.</w:t>
      </w:r>
      <w:r w:rsidR="007E4DBA">
        <w:rPr>
          <w:color w:val="000000"/>
        </w:rPr>
        <w:t xml:space="preserve"> </w:t>
      </w:r>
      <w:r w:rsidR="00B709D2">
        <w:rPr>
          <w:color w:val="000000"/>
        </w:rPr>
        <w:t xml:space="preserve"> </w:t>
      </w:r>
      <w:r w:rsidR="001B1567">
        <w:rPr>
          <w:color w:val="000000"/>
        </w:rPr>
        <w:t xml:space="preserve"> </w:t>
      </w:r>
      <w:r w:rsidR="00B709D2">
        <w:rPr>
          <w:color w:val="000000"/>
        </w:rPr>
        <w:t xml:space="preserve">Source code shall be annotated inline to </w:t>
      </w:r>
      <w:r w:rsidR="000B5B8D">
        <w:rPr>
          <w:color w:val="000000"/>
        </w:rPr>
        <w:t xml:space="preserve">clearly </w:t>
      </w:r>
      <w:r w:rsidR="00B709D2">
        <w:rPr>
          <w:color w:val="000000"/>
        </w:rPr>
        <w:t xml:space="preserve">indicate </w:t>
      </w:r>
      <w:r w:rsidR="000B5B8D">
        <w:rPr>
          <w:color w:val="000000"/>
        </w:rPr>
        <w:t xml:space="preserve">(a) </w:t>
      </w:r>
      <w:r w:rsidR="00371CAC">
        <w:rPr>
          <w:color w:val="000000"/>
        </w:rPr>
        <w:t xml:space="preserve">the start and end points of </w:t>
      </w:r>
      <w:r w:rsidR="00B709D2">
        <w:rPr>
          <w:color w:val="000000"/>
        </w:rPr>
        <w:t>any section</w:t>
      </w:r>
      <w:r w:rsidR="00025363">
        <w:rPr>
          <w:color w:val="000000"/>
        </w:rPr>
        <w:t>s</w:t>
      </w:r>
      <w:r w:rsidR="00B709D2">
        <w:rPr>
          <w:color w:val="000000"/>
        </w:rPr>
        <w:t xml:space="preserve"> planned for redaction</w:t>
      </w:r>
      <w:r w:rsidR="00266DF5">
        <w:rPr>
          <w:color w:val="000000"/>
        </w:rPr>
        <w:t xml:space="preserve">, (b) </w:t>
      </w:r>
      <w:r w:rsidR="00CC2A50">
        <w:rPr>
          <w:color w:val="000000"/>
        </w:rPr>
        <w:t xml:space="preserve">explanation </w:t>
      </w:r>
      <w:r w:rsidR="00266DF5">
        <w:rPr>
          <w:color w:val="000000"/>
        </w:rPr>
        <w:t xml:space="preserve">for </w:t>
      </w:r>
      <w:r w:rsidR="00207334">
        <w:rPr>
          <w:color w:val="000000"/>
        </w:rPr>
        <w:t>redaction</w:t>
      </w:r>
      <w:r w:rsidR="00FC5471">
        <w:rPr>
          <w:color w:val="000000"/>
        </w:rPr>
        <w:t xml:space="preserve"> </w:t>
      </w:r>
      <w:r w:rsidR="00266DF5">
        <w:rPr>
          <w:color w:val="000000"/>
        </w:rPr>
        <w:t>(c) substitute code</w:t>
      </w:r>
      <w:r w:rsidR="008722FC">
        <w:rPr>
          <w:color w:val="000000"/>
        </w:rPr>
        <w:t>/</w:t>
      </w:r>
      <w:r w:rsidR="00266DF5">
        <w:rPr>
          <w:color w:val="000000"/>
        </w:rPr>
        <w:t>data to replace reacted code</w:t>
      </w:r>
      <w:r w:rsidR="008722FC">
        <w:rPr>
          <w:color w:val="000000"/>
        </w:rPr>
        <w:t>/</w:t>
      </w:r>
      <w:r w:rsidR="00266DF5">
        <w:rPr>
          <w:color w:val="000000"/>
        </w:rPr>
        <w:t>data</w:t>
      </w:r>
      <w:r w:rsidR="008722FC">
        <w:rPr>
          <w:color w:val="000000"/>
        </w:rPr>
        <w:t xml:space="preserve"> with </w:t>
      </w:r>
      <w:r w:rsidR="007C4B14">
        <w:rPr>
          <w:color w:val="000000"/>
        </w:rPr>
        <w:t xml:space="preserve">its </w:t>
      </w:r>
      <w:r w:rsidR="008722FC">
        <w:rPr>
          <w:color w:val="000000"/>
        </w:rPr>
        <w:t>functional equivalent</w:t>
      </w:r>
      <w:r w:rsidR="00266DF5">
        <w:rPr>
          <w:color w:val="000000"/>
        </w:rPr>
        <w:t xml:space="preserve"> (d) </w:t>
      </w:r>
      <w:r w:rsidR="00B709D2">
        <w:rPr>
          <w:color w:val="000000"/>
        </w:rPr>
        <w:t>redaction</w:t>
      </w:r>
      <w:r w:rsidR="00A30656">
        <w:rPr>
          <w:color w:val="000000"/>
        </w:rPr>
        <w:t>-</w:t>
      </w:r>
      <w:r w:rsidR="00075D9F">
        <w:rPr>
          <w:color w:val="000000"/>
        </w:rPr>
        <w:t xml:space="preserve">replacement scripts </w:t>
      </w:r>
      <w:r w:rsidR="00B709D2">
        <w:rPr>
          <w:color w:val="000000"/>
        </w:rPr>
        <w:t xml:space="preserve">based on </w:t>
      </w:r>
      <w:r w:rsidR="00C32500">
        <w:rPr>
          <w:color w:val="000000"/>
        </w:rPr>
        <w:t xml:space="preserve">inline </w:t>
      </w:r>
      <w:r w:rsidR="00B709D2">
        <w:rPr>
          <w:color w:val="000000"/>
        </w:rPr>
        <w:t>annotation</w:t>
      </w:r>
      <w:r w:rsidR="006E5FBD">
        <w:rPr>
          <w:color w:val="000000"/>
        </w:rPr>
        <w:t xml:space="preserve"> </w:t>
      </w:r>
      <w:r w:rsidR="007527AB">
        <w:rPr>
          <w:color w:val="000000"/>
        </w:rPr>
        <w:t>of the source code/data</w:t>
      </w:r>
      <w:r w:rsidR="00E8696B">
        <w:rPr>
          <w:color w:val="000000"/>
        </w:rPr>
        <w:t xml:space="preserve"> and substitute code/data</w:t>
      </w:r>
      <w:r w:rsidR="00C32500">
        <w:rPr>
          <w:color w:val="000000"/>
        </w:rPr>
        <w:t xml:space="preserve"> (e) verification scripts to demonstrate software </w:t>
      </w:r>
      <w:r w:rsidR="007D06C5">
        <w:rPr>
          <w:color w:val="000000"/>
        </w:rPr>
        <w:lastRenderedPageBreak/>
        <w:t>remains</w:t>
      </w:r>
      <w:r w:rsidR="00C32500">
        <w:rPr>
          <w:color w:val="000000"/>
        </w:rPr>
        <w:t xml:space="preserve"> fully functional </w:t>
      </w:r>
      <w:r w:rsidR="004307EA">
        <w:rPr>
          <w:color w:val="000000"/>
        </w:rPr>
        <w:t xml:space="preserve">as originally intended, </w:t>
      </w:r>
      <w:r w:rsidR="007B44F0">
        <w:rPr>
          <w:color w:val="000000"/>
        </w:rPr>
        <w:t>after redaction-replacement operation</w:t>
      </w:r>
      <w:r w:rsidR="00B709D2">
        <w:rPr>
          <w:color w:val="000000"/>
        </w:rPr>
        <w:t>. The contractor shall provide the redaction</w:t>
      </w:r>
      <w:r w:rsidR="007846C4">
        <w:rPr>
          <w:color w:val="000000"/>
        </w:rPr>
        <w:t>-</w:t>
      </w:r>
      <w:r w:rsidR="00BC76DD">
        <w:rPr>
          <w:color w:val="000000"/>
        </w:rPr>
        <w:t xml:space="preserve">replacement </w:t>
      </w:r>
      <w:r w:rsidR="00B709D2">
        <w:rPr>
          <w:color w:val="000000"/>
        </w:rPr>
        <w:t>script</w:t>
      </w:r>
      <w:r w:rsidR="00BC76DD">
        <w:rPr>
          <w:color w:val="000000"/>
        </w:rPr>
        <w:t>s</w:t>
      </w:r>
      <w:r w:rsidR="00300D5C">
        <w:rPr>
          <w:color w:val="000000"/>
        </w:rPr>
        <w:t xml:space="preserve">, and all </w:t>
      </w:r>
      <w:r w:rsidR="004307EA">
        <w:rPr>
          <w:color w:val="000000"/>
        </w:rPr>
        <w:t xml:space="preserve">replacement </w:t>
      </w:r>
      <w:r w:rsidR="00300D5C">
        <w:rPr>
          <w:color w:val="000000"/>
        </w:rPr>
        <w:t xml:space="preserve">data/code </w:t>
      </w:r>
      <w:r w:rsidR="00B709D2">
        <w:rPr>
          <w:color w:val="000000"/>
        </w:rPr>
        <w:t xml:space="preserve">on the </w:t>
      </w:r>
      <w:r w:rsidR="008A2B87">
        <w:rPr>
          <w:color w:val="000000"/>
        </w:rPr>
        <w:t xml:space="preserve">Project Repository </w:t>
      </w:r>
      <w:r w:rsidR="00BC14D2">
        <w:rPr>
          <w:color w:val="000000"/>
        </w:rPr>
        <w:t xml:space="preserve">along with the source code they </w:t>
      </w:r>
      <w:r w:rsidR="001332F5">
        <w:rPr>
          <w:color w:val="000000"/>
        </w:rPr>
        <w:t>are associated with</w:t>
      </w:r>
      <w:r w:rsidR="00B709D2">
        <w:rPr>
          <w:color w:val="000000"/>
        </w:rPr>
        <w:t xml:space="preserve">. </w:t>
      </w:r>
      <w:r w:rsidR="00A7744D">
        <w:rPr>
          <w:color w:val="000000"/>
        </w:rPr>
        <w:t>Redaction</w:t>
      </w:r>
      <w:r w:rsidR="00CE0FEE">
        <w:rPr>
          <w:color w:val="000000"/>
        </w:rPr>
        <w:t>-r</w:t>
      </w:r>
      <w:r w:rsidR="00A7744D">
        <w:rPr>
          <w:color w:val="000000"/>
        </w:rPr>
        <w:t>eplacement scripts</w:t>
      </w:r>
      <w:r w:rsidR="00D81C10">
        <w:rPr>
          <w:color w:val="000000"/>
        </w:rPr>
        <w:t xml:space="preserve"> shall be run on a regular</w:t>
      </w:r>
      <w:r w:rsidR="00B709D2">
        <w:rPr>
          <w:color w:val="000000"/>
        </w:rPr>
        <w:t xml:space="preserve"> basis</w:t>
      </w:r>
      <w:r w:rsidR="00D81C10">
        <w:rPr>
          <w:color w:val="000000"/>
        </w:rPr>
        <w:t xml:space="preserve"> (</w:t>
      </w:r>
      <w:r w:rsidR="004B59FE">
        <w:rPr>
          <w:color w:val="000000"/>
        </w:rPr>
        <w:t xml:space="preserve">at </w:t>
      </w:r>
      <w:r w:rsidR="00D81C10">
        <w:rPr>
          <w:color w:val="000000"/>
        </w:rPr>
        <w:t xml:space="preserve">minimum once per week) </w:t>
      </w:r>
      <w:r w:rsidR="00B709D2">
        <w:rPr>
          <w:color w:val="000000"/>
        </w:rPr>
        <w:t xml:space="preserve">such that the private (unredacted), public (redacted), and published </w:t>
      </w:r>
      <w:r w:rsidR="00AC2916">
        <w:rPr>
          <w:color w:val="000000"/>
        </w:rPr>
        <w:t xml:space="preserve">list </w:t>
      </w:r>
      <w:r w:rsidR="00B709D2">
        <w:rPr>
          <w:color w:val="000000"/>
        </w:rPr>
        <w:t xml:space="preserve">of all redactions are complete, consistent, and up-to-date at all times. </w:t>
      </w:r>
      <w:r w:rsidR="00F01597">
        <w:rPr>
          <w:color w:val="000000"/>
        </w:rPr>
        <w:t xml:space="preserve"> To </w:t>
      </w:r>
      <w:r w:rsidR="006E6BA5">
        <w:rPr>
          <w:color w:val="000000"/>
        </w:rPr>
        <w:t>minimize</w:t>
      </w:r>
      <w:r w:rsidR="00F01597">
        <w:rPr>
          <w:color w:val="000000"/>
        </w:rPr>
        <w:t xml:space="preserve"> </w:t>
      </w:r>
      <w:r w:rsidR="00197E8A">
        <w:rPr>
          <w:color w:val="000000"/>
        </w:rPr>
        <w:t xml:space="preserve">such </w:t>
      </w:r>
      <w:r w:rsidR="00F01597">
        <w:rPr>
          <w:color w:val="000000"/>
        </w:rPr>
        <w:t xml:space="preserve">issues of redaction, developers shall modularize </w:t>
      </w:r>
      <w:r w:rsidR="002424C6">
        <w:rPr>
          <w:color w:val="000000"/>
        </w:rPr>
        <w:t xml:space="preserve">and </w:t>
      </w:r>
      <w:r w:rsidR="00DE34D6">
        <w:rPr>
          <w:color w:val="000000"/>
        </w:rPr>
        <w:t>isolate</w:t>
      </w:r>
      <w:r w:rsidR="002424C6">
        <w:rPr>
          <w:color w:val="000000"/>
        </w:rPr>
        <w:t xml:space="preserve"> </w:t>
      </w:r>
      <w:r w:rsidR="00F01597">
        <w:rPr>
          <w:color w:val="000000"/>
        </w:rPr>
        <w:t xml:space="preserve">code </w:t>
      </w:r>
      <w:r w:rsidR="00345FB2">
        <w:rPr>
          <w:color w:val="000000"/>
        </w:rPr>
        <w:t>from</w:t>
      </w:r>
      <w:r w:rsidR="00F01597">
        <w:rPr>
          <w:color w:val="000000"/>
        </w:rPr>
        <w:t xml:space="preserve"> data definitions </w:t>
      </w:r>
      <w:r w:rsidR="00207D56">
        <w:rPr>
          <w:color w:val="000000"/>
        </w:rPr>
        <w:t xml:space="preserve">(such as network addresses) </w:t>
      </w:r>
      <w:r w:rsidR="00197E8A">
        <w:rPr>
          <w:color w:val="000000"/>
        </w:rPr>
        <w:t>as much as possib</w:t>
      </w:r>
      <w:r w:rsidR="001B7601">
        <w:rPr>
          <w:color w:val="000000"/>
        </w:rPr>
        <w:t xml:space="preserve">le via </w:t>
      </w:r>
      <w:r w:rsidR="001E52FF">
        <w:rPr>
          <w:color w:val="000000"/>
        </w:rPr>
        <w:t xml:space="preserve">easily-replaceable </w:t>
      </w:r>
      <w:r w:rsidR="001B7601">
        <w:rPr>
          <w:color w:val="000000"/>
        </w:rPr>
        <w:t>configuration files.</w:t>
      </w:r>
    </w:p>
    <w:p w14:paraId="478F6041" w14:textId="1449803F" w:rsidR="00F51961" w:rsidRDefault="00207477" w:rsidP="00F45EE9">
      <w:pPr>
        <w:pBdr>
          <w:top w:val="nil"/>
          <w:left w:val="nil"/>
          <w:bottom w:val="nil"/>
          <w:right w:val="nil"/>
          <w:between w:val="nil"/>
        </w:pBdr>
        <w:spacing w:after="240"/>
        <w:jc w:val="both"/>
        <w:rPr>
          <w:color w:val="000000"/>
        </w:rPr>
      </w:pPr>
      <w:r>
        <w:rPr>
          <w:color w:val="000000"/>
        </w:rPr>
        <w:t xml:space="preserve">All repositories, whether private and public, shall be maintained consistent and up-to-date by fully automated means.  </w:t>
      </w:r>
      <w:r w:rsidR="00F51961">
        <w:rPr>
          <w:color w:val="000000"/>
        </w:rPr>
        <w:t xml:space="preserve"> </w:t>
      </w:r>
      <w:r w:rsidR="00DA27E4">
        <w:rPr>
          <w:color w:val="000000"/>
        </w:rPr>
        <w:t>Independent</w:t>
      </w:r>
      <w:r w:rsidR="00B709D2">
        <w:rPr>
          <w:color w:val="000000"/>
        </w:rPr>
        <w:t xml:space="preserve"> of whether segments of the </w:t>
      </w:r>
      <w:r w:rsidR="008A2B87">
        <w:rPr>
          <w:color w:val="000000"/>
        </w:rPr>
        <w:t xml:space="preserve">Project Repository </w:t>
      </w:r>
      <w:r w:rsidR="00B709D2">
        <w:rPr>
          <w:color w:val="000000"/>
        </w:rPr>
        <w:t xml:space="preserve">are hosted on separate public and private repositories, the </w:t>
      </w:r>
      <w:r w:rsidR="008A2B87">
        <w:rPr>
          <w:color w:val="000000"/>
        </w:rPr>
        <w:t xml:space="preserve">Project Repository </w:t>
      </w:r>
      <w:r w:rsidR="00B709D2">
        <w:rPr>
          <w:color w:val="000000"/>
        </w:rPr>
        <w:t>shall be managed and considered as a single, inclusive logical unit spanning all repositories and artifact</w:t>
      </w:r>
      <w:r w:rsidR="00846994">
        <w:rPr>
          <w:color w:val="000000"/>
        </w:rPr>
        <w:t>s</w:t>
      </w:r>
      <w:r w:rsidR="00FA19EB">
        <w:rPr>
          <w:color w:val="000000"/>
        </w:rPr>
        <w:t>.</w:t>
      </w:r>
      <w:r w:rsidR="00F51961">
        <w:rPr>
          <w:color w:val="000000"/>
        </w:rPr>
        <w:t xml:space="preserve"> The government and authorized stakeholders shall have full access to all repositories, private and public, original and redacted</w:t>
      </w:r>
      <w:r w:rsidR="002039F3">
        <w:rPr>
          <w:color w:val="000000"/>
        </w:rPr>
        <w:t>-</w:t>
      </w:r>
      <w:r w:rsidR="00F51961">
        <w:rPr>
          <w:color w:val="000000"/>
        </w:rPr>
        <w:t xml:space="preserve">replaced, and an index of all artifacts and code, private and public, </w:t>
      </w:r>
      <w:r w:rsidR="005D010D">
        <w:rPr>
          <w:color w:val="000000"/>
        </w:rPr>
        <w:t>redacted</w:t>
      </w:r>
      <w:r w:rsidR="00A81865">
        <w:rPr>
          <w:color w:val="000000"/>
        </w:rPr>
        <w:t>-</w:t>
      </w:r>
      <w:r w:rsidR="005D010D">
        <w:rPr>
          <w:color w:val="000000"/>
        </w:rPr>
        <w:t xml:space="preserve">replaced, </w:t>
      </w:r>
      <w:r w:rsidR="00F51961">
        <w:rPr>
          <w:color w:val="000000"/>
        </w:rPr>
        <w:t xml:space="preserve">that correctly </w:t>
      </w:r>
      <w:r w:rsidR="00B27845">
        <w:rPr>
          <w:color w:val="000000"/>
        </w:rPr>
        <w:t xml:space="preserve">and comprehensively </w:t>
      </w:r>
      <w:r w:rsidR="00D57960">
        <w:rPr>
          <w:color w:val="000000"/>
        </w:rPr>
        <w:t xml:space="preserve">describes </w:t>
      </w:r>
      <w:r w:rsidR="00F51961">
        <w:rPr>
          <w:color w:val="000000"/>
        </w:rPr>
        <w:t xml:space="preserve">all artifacts. </w:t>
      </w:r>
    </w:p>
    <w:p w14:paraId="24F5E79F" w14:textId="5E40266B" w:rsidR="00B709D2" w:rsidRPr="00C83F9D" w:rsidRDefault="00FA19EB" w:rsidP="003254B8">
      <w:pPr>
        <w:spacing w:after="240"/>
      </w:pPr>
      <w:r w:rsidRPr="00C83F9D">
        <w:t xml:space="preserve">All </w:t>
      </w:r>
      <w:r w:rsidR="00B709D2" w:rsidRPr="00C83F9D">
        <w:t xml:space="preserve">artifacts in the </w:t>
      </w:r>
      <w:r w:rsidR="008A2B87">
        <w:rPr>
          <w:color w:val="000000"/>
        </w:rPr>
        <w:t>Project Repository</w:t>
      </w:r>
      <w:r w:rsidR="008A2B87" w:rsidRPr="00C83F9D">
        <w:t xml:space="preserve"> </w:t>
      </w:r>
      <w:r w:rsidR="00B709D2" w:rsidRPr="00C83F9D">
        <w:t>shall have the following properties and data rights:</w:t>
      </w:r>
    </w:p>
    <w:p w14:paraId="50CDF41F" w14:textId="2A7737B8" w:rsidR="00B709D2" w:rsidRPr="00C83F9D" w:rsidRDefault="00B709D2" w:rsidP="00AA2E17">
      <w:pPr>
        <w:numPr>
          <w:ilvl w:val="0"/>
          <w:numId w:val="30"/>
        </w:numPr>
        <w:spacing w:after="240"/>
        <w:ind w:left="0"/>
        <w:contextualSpacing/>
        <w:jc w:val="both"/>
      </w:pPr>
      <w:r w:rsidRPr="00C83F9D">
        <w:t xml:space="preserve">All data and metadata produced under this contract must be provided in nonproprietary industry-standard machine-processable, structured form on the </w:t>
      </w:r>
      <w:r w:rsidR="008A2B87">
        <w:rPr>
          <w:color w:val="000000"/>
        </w:rPr>
        <w:t>Project Repository</w:t>
      </w:r>
      <w:r w:rsidR="008A2B87" w:rsidRPr="00C83F9D">
        <w:t xml:space="preserve"> </w:t>
      </w:r>
      <w:r w:rsidRPr="00C83F9D">
        <w:t>and carry a</w:t>
      </w:r>
      <w:r w:rsidR="00AB21A2">
        <w:t>n</w:t>
      </w:r>
      <w:r w:rsidRPr="00C83F9D">
        <w:t xml:space="preserve"> </w:t>
      </w:r>
      <w:r w:rsidR="00202831">
        <w:t>A</w:t>
      </w:r>
      <w:r w:rsidR="004B6EB1" w:rsidRPr="00C83F9D">
        <w:t>GPL</w:t>
      </w:r>
      <w:r w:rsidR="00B022BB">
        <w:t xml:space="preserve"> </w:t>
      </w:r>
      <w:r w:rsidR="004B6EB1" w:rsidRPr="00C83F9D">
        <w:t>v</w:t>
      </w:r>
      <w:r w:rsidR="00707A86">
        <w:t xml:space="preserve">ersion </w:t>
      </w:r>
      <w:r w:rsidR="004B6EB1" w:rsidRPr="00C83F9D">
        <w:t>3</w:t>
      </w:r>
      <w:r w:rsidR="00B022BB">
        <w:t xml:space="preserve"> (</w:t>
      </w:r>
      <w:r w:rsidR="00821ADF">
        <w:t>or later</w:t>
      </w:r>
      <w:r w:rsidR="00B022BB">
        <w:t>) license</w:t>
      </w:r>
      <w:r w:rsidRPr="00C83F9D">
        <w:t xml:space="preserve">. All data must include its corresponding, complete, correct, current operational metadata (schemes, </w:t>
      </w:r>
      <w:r w:rsidR="005A69EF" w:rsidRPr="00C83F9D">
        <w:t xml:space="preserve">models, </w:t>
      </w:r>
      <w:r w:rsidRPr="00C83F9D">
        <w:t>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w:t>
      </w:r>
      <w:r w:rsidR="002F6999">
        <w:t>ll other data structures JSON</w:t>
      </w:r>
      <w:r w:rsidRPr="00C83F9D">
        <w:t xml:space="preserve"> i</w:t>
      </w:r>
      <w:r w:rsidR="002C2990">
        <w:t>s required. For metadata JSON-LD</w:t>
      </w:r>
      <w:r w:rsidRPr="00C83F9D">
        <w:t xml:space="preserve"> is required.</w:t>
      </w:r>
    </w:p>
    <w:p w14:paraId="792A6BC5" w14:textId="77777777" w:rsidR="003B058B" w:rsidRPr="00C83F9D" w:rsidRDefault="003B058B" w:rsidP="00C83F9D">
      <w:pPr>
        <w:spacing w:after="240"/>
        <w:contextualSpacing/>
        <w:jc w:val="both"/>
      </w:pPr>
    </w:p>
    <w:p w14:paraId="49577838" w14:textId="0DB0C02A" w:rsidR="00B709D2" w:rsidRPr="00C83F9D" w:rsidRDefault="00B709D2" w:rsidP="00AA2E17">
      <w:pPr>
        <w:numPr>
          <w:ilvl w:val="0"/>
          <w:numId w:val="30"/>
        </w:numPr>
        <w:spacing w:after="240"/>
        <w:ind w:left="0"/>
        <w:jc w:val="both"/>
      </w:pPr>
      <w:r w:rsidRPr="00C83F9D">
        <w:t xml:space="preserve">All code (software) produced under this contract shall be developed, version-controlled, and delivered in source code form with associated documentation in the </w:t>
      </w:r>
      <w:r w:rsidR="008A2B87">
        <w:rPr>
          <w:color w:val="000000"/>
        </w:rPr>
        <w:t>Project Repository</w:t>
      </w:r>
      <w:r w:rsidRPr="00C83F9D">
        <w:t xml:space="preserve">, such that real-time, contemporaneous third-party review and validation of all code in progress is possible. </w:t>
      </w:r>
      <w:r w:rsidR="00D37E39" w:rsidRPr="00C83F9D">
        <w:t xml:space="preserve">(i) </w:t>
      </w:r>
      <w:r w:rsidRPr="00C83F9D">
        <w:t xml:space="preserve">The contractor shall clearly identify all source code as either original or derivative. All code that constitutes original works shall carry an </w:t>
      </w:r>
      <w:r w:rsidR="006E71B1" w:rsidRPr="00C83F9D">
        <w:t>AGPLv3</w:t>
      </w:r>
      <w:r w:rsidRPr="00C83F9D">
        <w:t xml:space="preserve"> license. All code that constitutes derivative works must carry </w:t>
      </w:r>
      <w:r w:rsidR="00CC3D08" w:rsidRPr="00C83F9D">
        <w:t xml:space="preserve">a compatible </w:t>
      </w:r>
      <w:r w:rsidRPr="00C83F9D">
        <w:t>Open Source Initiative (OSI) approved free and open source license.</w:t>
      </w:r>
      <w:r w:rsidR="003B058B" w:rsidRPr="00C83F9D">
        <w:t xml:space="preserve"> (ii) </w:t>
      </w:r>
      <w:r w:rsidRPr="00C83F9D">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r w:rsidR="003B058B" w:rsidRPr="00C83F9D">
        <w:t xml:space="preserve">. (iii) </w:t>
      </w:r>
      <w:r w:rsidRPr="00C83F9D">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3BABD9DB" w14:textId="45B9F636" w:rsidR="00B709D2" w:rsidRPr="00C83F9D" w:rsidRDefault="00B709D2" w:rsidP="00AA2E17">
      <w:pPr>
        <w:numPr>
          <w:ilvl w:val="0"/>
          <w:numId w:val="30"/>
        </w:numPr>
        <w:spacing w:after="240"/>
        <w:ind w:left="0"/>
        <w:contextualSpacing/>
        <w:jc w:val="both"/>
      </w:pPr>
      <w:r w:rsidRPr="00C83F9D">
        <w:lastRenderedPageBreak/>
        <w:t xml:space="preserve">All documentation and reports produced under this contract must be </w:t>
      </w:r>
      <w:r w:rsidR="002346D0">
        <w:t xml:space="preserve">created, </w:t>
      </w:r>
      <w:r w:rsidR="008A7DDD">
        <w:t>updated</w:t>
      </w:r>
      <w:r w:rsidR="00AA7263">
        <w:t>, and managed</w:t>
      </w:r>
      <w:r w:rsidR="00F75A38" w:rsidRPr="00C83F9D">
        <w:t xml:space="preserve"> </w:t>
      </w:r>
      <w:r w:rsidR="0079690A">
        <w:t xml:space="preserve">as </w:t>
      </w:r>
      <w:r w:rsidRPr="00C83F9D">
        <w:t>text</w:t>
      </w:r>
      <w:r w:rsidR="00AE32C4">
        <w:t xml:space="preserve"> </w:t>
      </w:r>
      <w:r w:rsidRPr="00C83F9D">
        <w:t>files</w:t>
      </w:r>
      <w:r w:rsidR="00996223">
        <w:t xml:space="preserve"> </w:t>
      </w:r>
      <w:r w:rsidR="00254383">
        <w:t xml:space="preserve">in </w:t>
      </w:r>
      <w:r w:rsidR="00996223" w:rsidRPr="00C83F9D">
        <w:t>machine-proces</w:t>
      </w:r>
      <w:r w:rsidR="00AE32C4">
        <w:t>sable</w:t>
      </w:r>
      <w:r w:rsidR="00254383">
        <w:t xml:space="preserve"> </w:t>
      </w:r>
      <w:r w:rsidR="00996223" w:rsidRPr="00C83F9D">
        <w:t>industry-standard markdown</w:t>
      </w:r>
      <w:r w:rsidR="007300F9">
        <w:t>, be</w:t>
      </w:r>
      <w:r w:rsidR="0038364B">
        <w:t xml:space="preserve"> </w:t>
      </w:r>
      <w:r w:rsidR="006378FF">
        <w:t xml:space="preserve">under continuous version control </w:t>
      </w:r>
      <w:r w:rsidRPr="00C83F9D">
        <w:t xml:space="preserve">on the </w:t>
      </w:r>
      <w:r w:rsidR="008A2B87">
        <w:rPr>
          <w:color w:val="000000"/>
        </w:rPr>
        <w:t>Project Repository</w:t>
      </w:r>
      <w:r w:rsidR="00F13C29">
        <w:rPr>
          <w:color w:val="000000"/>
        </w:rPr>
        <w:t xml:space="preserve">, </w:t>
      </w:r>
      <w:r w:rsidR="006F3846">
        <w:rPr>
          <w:color w:val="000000"/>
        </w:rPr>
        <w:t>and carry an AGPLv3 license</w:t>
      </w:r>
      <w:r w:rsidR="009A2A79">
        <w:t>. All documentation</w:t>
      </w:r>
      <w:r w:rsidR="00E2151A">
        <w:t xml:space="preserve"> and </w:t>
      </w:r>
      <w:r w:rsidR="00C95F81">
        <w:t>artifacts must</w:t>
      </w:r>
      <w:r w:rsidR="009A2A79">
        <w:t xml:space="preserve"> </w:t>
      </w:r>
      <w:r w:rsidR="007876E0">
        <w:t xml:space="preserve">be </w:t>
      </w:r>
      <w:r w:rsidR="00303E1D">
        <w:t>fully accessible</w:t>
      </w:r>
      <w:r w:rsidR="00E2151A">
        <w:t xml:space="preserve"> and readable without any special tools</w:t>
      </w:r>
      <w:r w:rsidR="004F4B1A">
        <w:t xml:space="preserve"> using</w:t>
      </w:r>
      <w:r w:rsidR="00E2151A">
        <w:t xml:space="preserve"> only a </w:t>
      </w:r>
      <w:r w:rsidR="00303E1D">
        <w:t>web browser</w:t>
      </w:r>
      <w:r w:rsidRPr="00C83F9D">
        <w:t>.</w:t>
      </w:r>
      <w:r w:rsidR="004F4B1A">
        <w:t xml:space="preserve"> </w:t>
      </w:r>
      <w:r w:rsidR="00D41F2D">
        <w:t xml:space="preserve">The authoritative and most up-to-date version of all documentation is the markdown source on the Project Repository. </w:t>
      </w:r>
      <w:r w:rsidR="00303E1D">
        <w:t xml:space="preserve"> </w:t>
      </w:r>
      <w:r w:rsidR="007E0691">
        <w:t>Should a static snapshot of the documentation be required for offline use at any time (such as Word or PDF</w:t>
      </w:r>
      <w:r w:rsidR="00C326BA">
        <w:t xml:space="preserve"> format</w:t>
      </w:r>
      <w:r w:rsidR="007E0691">
        <w:t xml:space="preserve">), </w:t>
      </w:r>
      <w:r w:rsidR="007E0691" w:rsidRPr="00C83F9D">
        <w:t>contractor shall use a</w:t>
      </w:r>
      <w:r w:rsidR="007E0691">
        <w:t xml:space="preserve"> fully automated</w:t>
      </w:r>
      <w:r w:rsidR="007E0691" w:rsidRPr="00C83F9D">
        <w:t xml:space="preserve"> documentation generator to produce</w:t>
      </w:r>
      <w:r w:rsidR="007E0691">
        <w:t xml:space="preserve"> static snapshots </w:t>
      </w:r>
      <w:r w:rsidR="003871C3">
        <w:t>from</w:t>
      </w:r>
      <w:r w:rsidR="007E0691">
        <w:t xml:space="preserve"> the markdown source. </w:t>
      </w:r>
      <w:r w:rsidR="007E0691" w:rsidRPr="00C83F9D">
        <w:t xml:space="preserve"> </w:t>
      </w:r>
      <w:r w:rsidRPr="00C83F9D">
        <w:t>All edits, updates, and amendments to any documentation must be through changing the markdown source</w:t>
      </w:r>
      <w:r w:rsidR="00355D85">
        <w:t xml:space="preserve"> </w:t>
      </w:r>
      <w:r w:rsidR="00CE3517">
        <w:t xml:space="preserve">- </w:t>
      </w:r>
      <w:r w:rsidRPr="00C83F9D">
        <w:t>not by editing the generated</w:t>
      </w:r>
      <w:r w:rsidR="00381892">
        <w:t xml:space="preserve"> </w:t>
      </w:r>
      <w:r w:rsidR="00213010">
        <w:t>static</w:t>
      </w:r>
      <w:r w:rsidR="00381892">
        <w:t xml:space="preserve"> </w:t>
      </w:r>
      <w:r w:rsidR="003F2A89">
        <w:t>documents</w:t>
      </w:r>
      <w:r w:rsidR="00CE3517">
        <w:t xml:space="preserve"> - </w:t>
      </w:r>
      <w:r w:rsidR="00241505">
        <w:t>and then r</w:t>
      </w:r>
      <w:r w:rsidR="00BA3415">
        <w:t xml:space="preserve">egenerating the static document. </w:t>
      </w:r>
      <w:r w:rsidRPr="00C83F9D">
        <w:t>All</w:t>
      </w:r>
      <w:r w:rsidR="00077732">
        <w:t xml:space="preserve"> </w:t>
      </w:r>
      <w:r w:rsidRPr="00C83F9D">
        <w:t xml:space="preserve">generated </w:t>
      </w:r>
      <w:r w:rsidR="001B52AF">
        <w:t xml:space="preserve">static </w:t>
      </w:r>
      <w:r w:rsidRPr="00C83F9D">
        <w:t xml:space="preserve">documentation </w:t>
      </w:r>
      <w:r w:rsidR="0014642E">
        <w:t>must have clearly printed date-of-</w:t>
      </w:r>
      <w:r w:rsidR="00077732">
        <w:t>generation on each pag</w:t>
      </w:r>
      <w:r w:rsidR="00290484">
        <w:t>e to identify the date of the</w:t>
      </w:r>
      <w:r w:rsidR="0020300E">
        <w:t xml:space="preserve"> </w:t>
      </w:r>
      <w:r w:rsidR="00290484">
        <w:t xml:space="preserve">snapshot. </w:t>
      </w:r>
      <w:r w:rsidR="00623332">
        <w:t xml:space="preserve"> </w:t>
      </w:r>
      <w:r w:rsidRPr="00C83F9D">
        <w:t>Approv</w:t>
      </w:r>
      <w:r w:rsidR="00EB5BEA">
        <w:t>ed markdown formats include GitH</w:t>
      </w:r>
      <w:r w:rsidRPr="00C83F9D">
        <w:t>ub Markdown and Docbook.</w:t>
      </w:r>
    </w:p>
    <w:p w14:paraId="4AD17469" w14:textId="77777777" w:rsidR="00B709D2" w:rsidRPr="00C83F9D" w:rsidRDefault="00B709D2" w:rsidP="003254B8">
      <w:pPr>
        <w:pBdr>
          <w:top w:val="nil"/>
          <w:left w:val="nil"/>
          <w:bottom w:val="nil"/>
          <w:right w:val="nil"/>
          <w:between w:val="nil"/>
        </w:pBdr>
        <w:jc w:val="both"/>
      </w:pPr>
    </w:p>
    <w:p w14:paraId="606BAF6B" w14:textId="77777777" w:rsidR="00B709D2" w:rsidRPr="003254B8" w:rsidRDefault="00B709D2" w:rsidP="003254B8"/>
    <w:p w14:paraId="1E357C75" w14:textId="77777777" w:rsidR="00B709D2" w:rsidRPr="00D47741" w:rsidRDefault="00B709D2"/>
    <w:p w14:paraId="04F44D27" w14:textId="77777777" w:rsidR="00B709D2" w:rsidRPr="00D47741" w:rsidRDefault="00B709D2"/>
    <w:p w14:paraId="14DC00B3" w14:textId="77777777" w:rsidR="00AA2E17" w:rsidRDefault="00AA2E17">
      <w:pPr>
        <w:rPr>
          <w:rFonts w:cs="Arial"/>
          <w:b/>
          <w:caps/>
        </w:rPr>
      </w:pPr>
      <w:r>
        <w:br w:type="page"/>
      </w:r>
    </w:p>
    <w:p w14:paraId="385D4B52" w14:textId="14F9C7FE" w:rsidR="00AA2E17" w:rsidRPr="00BD461D" w:rsidRDefault="00AA2E17" w:rsidP="00AA2E17">
      <w:pPr>
        <w:pStyle w:val="Heading1"/>
        <w:numPr>
          <w:ilvl w:val="0"/>
          <w:numId w:val="0"/>
        </w:numPr>
        <w:ind w:left="720" w:hanging="720"/>
      </w:pPr>
      <w:bookmarkStart w:id="120" w:name="_Toc534872407"/>
      <w:r w:rsidRPr="00BD461D">
        <w:lastRenderedPageBreak/>
        <w:t xml:space="preserve">ADDENDUM </w:t>
      </w:r>
      <w:r w:rsidR="00C9539E">
        <w:t xml:space="preserve">A </w:t>
      </w:r>
      <w:r w:rsidRPr="00BD461D">
        <w:t>- VA INFORMATION AND INFORMATION SYSTEM SECURITY / PRIVACY LANGUAGE</w:t>
      </w:r>
      <w:bookmarkEnd w:id="120"/>
    </w:p>
    <w:p w14:paraId="477AF1F5" w14:textId="77777777" w:rsidR="00AA2E17" w:rsidRPr="00495635" w:rsidRDefault="00AA2E17" w:rsidP="00AA2E17">
      <w:pPr>
        <w:autoSpaceDE w:val="0"/>
        <w:autoSpaceDN w:val="0"/>
        <w:adjustRightInd w:val="0"/>
        <w:rPr>
          <w:rFonts w:cs="Arial"/>
          <w:b/>
          <w:bCs/>
          <w:color w:val="548DD4"/>
        </w:rPr>
      </w:pPr>
    </w:p>
    <w:p w14:paraId="52A1263C" w14:textId="77777777" w:rsidR="00AA2E17" w:rsidRPr="00495635" w:rsidRDefault="00AA2E17" w:rsidP="00AA2E17">
      <w:pPr>
        <w:autoSpaceDE w:val="0"/>
        <w:autoSpaceDN w:val="0"/>
        <w:adjustRightInd w:val="0"/>
        <w:rPr>
          <w:rFonts w:cs="Arial"/>
          <w:b/>
          <w:bCs/>
          <w:color w:val="000000"/>
        </w:rPr>
      </w:pPr>
      <w:r w:rsidRPr="00904378">
        <w:rPr>
          <w:rFonts w:cs="Arial"/>
          <w:b/>
          <w:bCs/>
          <w:color w:val="000000"/>
        </w:rPr>
        <w:t xml:space="preserve">APPLICABLE PARAGRAPHS TAILORED FROM: </w:t>
      </w:r>
      <w:r>
        <w:rPr>
          <w:rFonts w:cs="Arial"/>
          <w:b/>
          <w:bCs/>
          <w:color w:val="000000"/>
        </w:rPr>
        <w:t xml:space="preserve"> </w:t>
      </w:r>
      <w:r w:rsidRPr="00495635">
        <w:rPr>
          <w:rFonts w:cs="Arial"/>
          <w:b/>
          <w:bCs/>
          <w:color w:val="000000"/>
        </w:rPr>
        <w:t>VA INFORMATION AND INFORMATION SYSTEM SECURITY/PRIVACY LANGUAGE, VA HANDBOOK 6500.6, APPENDIX C, MARCH 12, 2010</w:t>
      </w:r>
    </w:p>
    <w:p w14:paraId="0B44AAA9" w14:textId="77777777" w:rsidR="00AA2E17" w:rsidRPr="00495635" w:rsidRDefault="00AA2E17" w:rsidP="00AA2E17">
      <w:pPr>
        <w:autoSpaceDE w:val="0"/>
        <w:autoSpaceDN w:val="0"/>
        <w:adjustRightInd w:val="0"/>
        <w:jc w:val="center"/>
        <w:rPr>
          <w:rFonts w:cs="Arial"/>
          <w:b/>
          <w:bCs/>
          <w:color w:val="000000"/>
        </w:rPr>
      </w:pPr>
    </w:p>
    <w:p w14:paraId="6453C738"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B.1  GENERAL</w:t>
      </w:r>
    </w:p>
    <w:p w14:paraId="7D0EA786" w14:textId="77777777" w:rsidR="00AA2E17" w:rsidRPr="00495635" w:rsidRDefault="00AA2E17" w:rsidP="00AA2E17">
      <w:pPr>
        <w:pStyle w:val="NoSpacing"/>
        <w:rPr>
          <w:rFonts w:eastAsia="Calibri"/>
        </w:rPr>
      </w:pPr>
    </w:p>
    <w:p w14:paraId="363DCD5F" w14:textId="77777777" w:rsidR="00AA2E17" w:rsidRPr="00495635" w:rsidRDefault="00AA2E17" w:rsidP="00AA2E17">
      <w:pPr>
        <w:pStyle w:val="NoSpacing"/>
      </w:pPr>
      <w:r w:rsidRPr="00495635">
        <w:t>Contractors, Contractor personnel, Subcontractors, and Subcontractor personnel shall be subject to the same Federal laws, regulations, standards, and VA Directives and Handbooks as VA and VA personnel regarding information and information system security.</w:t>
      </w:r>
    </w:p>
    <w:p w14:paraId="7BFC7B91" w14:textId="77777777" w:rsidR="00AA2E17" w:rsidRPr="00495635" w:rsidRDefault="00AA2E17" w:rsidP="00AA2E17">
      <w:pPr>
        <w:autoSpaceDE w:val="0"/>
        <w:autoSpaceDN w:val="0"/>
        <w:adjustRightInd w:val="0"/>
        <w:rPr>
          <w:rFonts w:cs="Arial"/>
          <w:color w:val="000000"/>
        </w:rPr>
      </w:pPr>
    </w:p>
    <w:p w14:paraId="201D6383"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B.2  ACCESS TO VA INFORMATION AND VA INFORMATION SYSTEMS</w:t>
      </w:r>
    </w:p>
    <w:p w14:paraId="227F598E" w14:textId="77777777" w:rsidR="00AA2E17" w:rsidRDefault="00AA2E17" w:rsidP="00AA2E17">
      <w:pPr>
        <w:autoSpaceDE w:val="0"/>
        <w:autoSpaceDN w:val="0"/>
        <w:adjustRightInd w:val="0"/>
        <w:rPr>
          <w:rFonts w:eastAsia="Calibri"/>
          <w:b/>
          <w:bCs/>
          <w:i/>
          <w:iCs/>
          <w:color w:val="0070C0"/>
        </w:rPr>
      </w:pPr>
    </w:p>
    <w:p w14:paraId="45C2646E" w14:textId="77777777" w:rsidR="00AA2E17" w:rsidRPr="00495635" w:rsidRDefault="00AA2E17" w:rsidP="00AA2E17">
      <w:pPr>
        <w:numPr>
          <w:ilvl w:val="0"/>
          <w:numId w:val="37"/>
        </w:numPr>
        <w:tabs>
          <w:tab w:val="left" w:pos="0"/>
        </w:tabs>
        <w:autoSpaceDE w:val="0"/>
        <w:autoSpaceDN w:val="0"/>
        <w:adjustRightInd w:val="0"/>
        <w:ind w:left="0" w:firstLine="360"/>
        <w:contextualSpacing/>
        <w:rPr>
          <w:rFonts w:cs="Arial"/>
          <w:color w:val="000000"/>
        </w:rPr>
      </w:pPr>
      <w:r w:rsidRPr="00495635">
        <w:rPr>
          <w:rFonts w:cs="Arial"/>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4D93ADFF" w14:textId="77777777" w:rsidR="00AA2E17" w:rsidRPr="00495635" w:rsidRDefault="00AA2E17" w:rsidP="00AA2E17">
      <w:pPr>
        <w:tabs>
          <w:tab w:val="left" w:pos="0"/>
        </w:tabs>
        <w:autoSpaceDE w:val="0"/>
        <w:autoSpaceDN w:val="0"/>
        <w:adjustRightInd w:val="0"/>
        <w:spacing w:before="120" w:after="60"/>
        <w:ind w:firstLine="360"/>
        <w:contextualSpacing/>
        <w:rPr>
          <w:rFonts w:cs="Arial"/>
          <w:color w:val="000000"/>
        </w:rPr>
      </w:pPr>
    </w:p>
    <w:p w14:paraId="3586E7E7" w14:textId="77777777" w:rsidR="00AA2E17" w:rsidRPr="00495635" w:rsidRDefault="00AA2E17" w:rsidP="00AA2E17">
      <w:pPr>
        <w:numPr>
          <w:ilvl w:val="0"/>
          <w:numId w:val="37"/>
        </w:numPr>
        <w:tabs>
          <w:tab w:val="left" w:pos="0"/>
        </w:tabs>
        <w:autoSpaceDE w:val="0"/>
        <w:autoSpaceDN w:val="0"/>
        <w:adjustRightInd w:val="0"/>
        <w:ind w:left="0" w:firstLine="360"/>
        <w:contextualSpacing/>
        <w:rPr>
          <w:rFonts w:cs="Arial"/>
          <w:color w:val="000000"/>
        </w:rPr>
      </w:pPr>
      <w:r w:rsidRPr="00495635">
        <w:rPr>
          <w:rFonts w:cs="Arial"/>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95635">
        <w:rPr>
          <w:rFonts w:cs="Arial"/>
          <w:i/>
          <w:iCs/>
          <w:color w:val="000000"/>
        </w:rPr>
        <w:t>Personnel Suitability and Security Program</w:t>
      </w:r>
      <w:r w:rsidRPr="00495635">
        <w:rPr>
          <w:rFonts w:cs="Arial"/>
          <w:color w:val="000000"/>
        </w:rPr>
        <w:t>. The Office for Operations, Security, and Preparedness is responsible for these policies and procedures.</w:t>
      </w:r>
    </w:p>
    <w:p w14:paraId="137B61B6" w14:textId="77777777" w:rsidR="00AA2E17" w:rsidRPr="00495635" w:rsidRDefault="00AA2E17" w:rsidP="00AA2E17">
      <w:pPr>
        <w:tabs>
          <w:tab w:val="left" w:pos="0"/>
        </w:tabs>
        <w:autoSpaceDE w:val="0"/>
        <w:autoSpaceDN w:val="0"/>
        <w:adjustRightInd w:val="0"/>
        <w:spacing w:before="120" w:after="60"/>
        <w:ind w:firstLine="360"/>
        <w:contextualSpacing/>
        <w:rPr>
          <w:rFonts w:cs="Arial"/>
          <w:color w:val="000000"/>
        </w:rPr>
      </w:pPr>
    </w:p>
    <w:p w14:paraId="7F603FF5" w14:textId="77777777" w:rsidR="00AA2E17" w:rsidRPr="00495635" w:rsidRDefault="00AA2E17" w:rsidP="00AA2E17">
      <w:pPr>
        <w:numPr>
          <w:ilvl w:val="0"/>
          <w:numId w:val="37"/>
        </w:numPr>
        <w:tabs>
          <w:tab w:val="left" w:pos="0"/>
        </w:tabs>
        <w:autoSpaceDE w:val="0"/>
        <w:autoSpaceDN w:val="0"/>
        <w:adjustRightInd w:val="0"/>
        <w:ind w:left="0" w:firstLine="360"/>
        <w:rPr>
          <w:rFonts w:cs="Arial"/>
          <w:color w:val="000000"/>
        </w:rPr>
      </w:pPr>
      <w:r w:rsidRPr="00495635">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2A8286BA" w14:textId="77777777" w:rsidR="00AA2E17" w:rsidRPr="00495635" w:rsidRDefault="00AA2E17" w:rsidP="00AA2E17">
      <w:pPr>
        <w:tabs>
          <w:tab w:val="left" w:pos="0"/>
        </w:tabs>
        <w:autoSpaceDE w:val="0"/>
        <w:autoSpaceDN w:val="0"/>
        <w:adjustRightInd w:val="0"/>
        <w:ind w:firstLine="360"/>
        <w:rPr>
          <w:rFonts w:cs="Arial"/>
          <w:color w:val="000000"/>
        </w:rPr>
      </w:pPr>
    </w:p>
    <w:p w14:paraId="6C77569F" w14:textId="77777777" w:rsidR="00AA2E17" w:rsidRPr="00495635" w:rsidRDefault="00AA2E17" w:rsidP="00AA2E17">
      <w:pPr>
        <w:numPr>
          <w:ilvl w:val="0"/>
          <w:numId w:val="37"/>
        </w:numPr>
        <w:tabs>
          <w:tab w:val="left" w:pos="0"/>
        </w:tabs>
        <w:autoSpaceDE w:val="0"/>
        <w:autoSpaceDN w:val="0"/>
        <w:adjustRightInd w:val="0"/>
        <w:ind w:left="0" w:firstLine="360"/>
        <w:rPr>
          <w:rFonts w:cs="Arial"/>
          <w:color w:val="000000"/>
        </w:rPr>
      </w:pPr>
      <w:r w:rsidRPr="00495635">
        <w:rPr>
          <w:rFonts w:cs="Arial"/>
          <w:color w:val="000000"/>
        </w:rPr>
        <w:t xml:space="preserve">Custom software development and outsourced operations must be located in the U.S. to the maximum extent practical. If such services are proposed to be performed abroad and are not disallowed by other VA policy or mandates (e.g. Business Associate Agreement, Section 3G),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394315C9" w14:textId="77777777" w:rsidR="00AA2E17" w:rsidRPr="00495635" w:rsidRDefault="00AA2E17" w:rsidP="00AA2E17">
      <w:pPr>
        <w:tabs>
          <w:tab w:val="left" w:pos="0"/>
        </w:tabs>
        <w:autoSpaceDE w:val="0"/>
        <w:autoSpaceDN w:val="0"/>
        <w:adjustRightInd w:val="0"/>
        <w:ind w:firstLine="360"/>
        <w:rPr>
          <w:rFonts w:cs="Arial"/>
          <w:color w:val="000000"/>
        </w:rPr>
      </w:pPr>
    </w:p>
    <w:p w14:paraId="5DA79BF4" w14:textId="77777777" w:rsidR="00AA2E17" w:rsidRPr="00495635" w:rsidRDefault="00AA2E17" w:rsidP="00AA2E17">
      <w:pPr>
        <w:numPr>
          <w:ilvl w:val="0"/>
          <w:numId w:val="37"/>
        </w:numPr>
        <w:tabs>
          <w:tab w:val="left" w:pos="0"/>
        </w:tabs>
        <w:autoSpaceDE w:val="0"/>
        <w:autoSpaceDN w:val="0"/>
        <w:adjustRightInd w:val="0"/>
        <w:ind w:left="0" w:firstLine="360"/>
        <w:rPr>
          <w:rFonts w:cs="Arial"/>
          <w:color w:val="000000"/>
        </w:rPr>
      </w:pPr>
      <w:r w:rsidRPr="00495635">
        <w:rPr>
          <w:rFonts w:cs="Arial"/>
          <w:color w:val="000000"/>
        </w:rPr>
        <w:t>The Contractor or Subcontractor must notify the Contracting Officer immediately when an employee working on a VA system or with access to VA information is reassigned or leaves the Contractor or Subcontractor’s employ. The Contracting Officer must also be notified immediately by the Contractor or Subcontractor prior to an unfriendly termination.</w:t>
      </w:r>
    </w:p>
    <w:p w14:paraId="0216DAFA" w14:textId="77777777" w:rsidR="00AA2E17" w:rsidRPr="00495635" w:rsidRDefault="00AA2E17" w:rsidP="00AA2E17">
      <w:pPr>
        <w:autoSpaceDE w:val="0"/>
        <w:autoSpaceDN w:val="0"/>
        <w:adjustRightInd w:val="0"/>
        <w:rPr>
          <w:rFonts w:cs="Arial"/>
          <w:b/>
          <w:bCs/>
          <w:color w:val="000000"/>
        </w:rPr>
      </w:pPr>
    </w:p>
    <w:p w14:paraId="41DB5B8C"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B.3   VA INFORMATION CUSTODIAL LANGUAGE</w:t>
      </w:r>
    </w:p>
    <w:p w14:paraId="04ACBF5C" w14:textId="77777777" w:rsidR="00AA2E17" w:rsidRPr="00495635" w:rsidRDefault="00AA2E17" w:rsidP="00AA2E17">
      <w:pPr>
        <w:autoSpaceDE w:val="0"/>
        <w:autoSpaceDN w:val="0"/>
        <w:adjustRightInd w:val="0"/>
        <w:rPr>
          <w:rFonts w:eastAsia="Calibri" w:cs="Arial"/>
          <w:b/>
          <w:bCs/>
          <w:color w:val="000000"/>
        </w:rPr>
      </w:pPr>
    </w:p>
    <w:p w14:paraId="7235CF7C"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1565C88D"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7CCB907A" w14:textId="6F26D2EC"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 xml:space="preserve">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VA’s information is returned to VA or destroyed in accordance with VA’s sanitization requirements. VA reserves the right to conduct </w:t>
      </w:r>
      <w:r w:rsidR="00DD4B8F" w:rsidRPr="00495635">
        <w:rPr>
          <w:rFonts w:cs="Arial"/>
          <w:color w:val="000000"/>
        </w:rPr>
        <w:t>on-site</w:t>
      </w:r>
      <w:r w:rsidRPr="00495635">
        <w:rPr>
          <w:rFonts w:cs="Arial"/>
          <w:color w:val="000000"/>
        </w:rPr>
        <w:t xml:space="preserve"> inspections of Contractor and Subcontractor IT resources to ensure data security controls, separation of data and job duties, and destruction/media sanitization procedures are in compliance with VA directive requirements.</w:t>
      </w:r>
    </w:p>
    <w:p w14:paraId="28728E8F"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4DD3CFB4"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 xml:space="preserve">Prior to termination or completion of this contract, Contractor/Subcontractor must not destroy information received from VA, or gathered/created by the Contractor in the course of performing this contract without prior written approval by VA. Any data destruction done on behalf of VA by a Contractor/Subcontractor must be done in accordance with National Archives and Records Administration (NARA) requirements as outlined in VA Directive 6300, </w:t>
      </w:r>
      <w:r w:rsidRPr="003E3476">
        <w:rPr>
          <w:rFonts w:cs="Arial"/>
          <w:color w:val="000000"/>
        </w:rPr>
        <w:t xml:space="preserve">Records and Information Management </w:t>
      </w:r>
      <w:r w:rsidRPr="00495635">
        <w:rPr>
          <w:rFonts w:cs="Arial"/>
          <w:color w:val="000000"/>
        </w:rPr>
        <w:t xml:space="preserve">and its Handbook 6300.1 </w:t>
      </w:r>
      <w:r w:rsidRPr="003E3476">
        <w:rPr>
          <w:rFonts w:cs="Arial"/>
          <w:color w:val="000000"/>
        </w:rPr>
        <w:t>Records Management Procedures</w:t>
      </w:r>
      <w:r w:rsidRPr="00495635">
        <w:rPr>
          <w:rFonts w:cs="Arial"/>
          <w:color w:val="000000"/>
        </w:rPr>
        <w:t xml:space="preserve">, applicable VA Records Control Schedules, and VA Handbook 6500.1, </w:t>
      </w:r>
      <w:r w:rsidRPr="003E3476">
        <w:rPr>
          <w:rFonts w:cs="Arial"/>
          <w:color w:val="000000"/>
        </w:rPr>
        <w:t>Electronic Media Sanitization</w:t>
      </w:r>
      <w:r w:rsidRPr="00495635">
        <w:rPr>
          <w:rFonts w:cs="Arial"/>
          <w:color w:val="000000"/>
        </w:rPr>
        <w:t>. Self-certification by the Contractor that the data destruction requirements above have been met must be sent to the VA Contracting Officer within 30 days of termination of the contract.</w:t>
      </w:r>
    </w:p>
    <w:p w14:paraId="51D3F85E"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4BEC0F08"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 xml:space="preserve">The Contractor/Subcontractor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the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3A097A6D"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18AA7D3E"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 xml:space="preserve">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 needs to be restored to an operating state. If copies are made for restoration purposes, after the restoration is complete, the copies must be appropriately destroyed. </w:t>
      </w:r>
    </w:p>
    <w:p w14:paraId="5F937E9A"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386CB3EF"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 xml:space="preserve">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 </w:t>
      </w:r>
    </w:p>
    <w:p w14:paraId="3D3FB76F"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506CEE79"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If a VHA contract is terminated for cause, the associated Business Associate Agreement (BAA) must also be terminated and appropriate actions taken in accordance with VHA Handbook 1600.0</w:t>
      </w:r>
      <w:r>
        <w:rPr>
          <w:rFonts w:cs="Arial"/>
          <w:color w:val="000000"/>
        </w:rPr>
        <w:t>5</w:t>
      </w:r>
      <w:r w:rsidRPr="00495635">
        <w:rPr>
          <w:rFonts w:cs="Arial"/>
          <w:color w:val="000000"/>
        </w:rPr>
        <w:t xml:space="preserve">, </w:t>
      </w:r>
      <w:r w:rsidRPr="003E3476">
        <w:rPr>
          <w:rFonts w:cs="Arial"/>
          <w:color w:val="000000"/>
        </w:rPr>
        <w:t>Business Associate Agreements</w:t>
      </w:r>
      <w:r w:rsidRPr="00495635">
        <w:rPr>
          <w:rFonts w:cs="Arial"/>
          <w:color w:val="000000"/>
        </w:rPr>
        <w:t xml:space="preserve">. Absent an agreement to use or disclose protected health information, there is no business associate relationship. </w:t>
      </w:r>
    </w:p>
    <w:p w14:paraId="7E0566EE"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304AA389"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The Contractor/Subcontractor must store, transport, or transmit VA sensitive information in an encrypted form, using VA-approved encryption tools that are, at a minimum, FIPS 140-2 validated.</w:t>
      </w:r>
    </w:p>
    <w:p w14:paraId="3A7087FA" w14:textId="77777777" w:rsidR="00AA2E17" w:rsidRPr="003E3476" w:rsidRDefault="00AA2E17" w:rsidP="00AA2E17">
      <w:pPr>
        <w:tabs>
          <w:tab w:val="left" w:pos="0"/>
        </w:tabs>
        <w:autoSpaceDE w:val="0"/>
        <w:autoSpaceDN w:val="0"/>
        <w:adjustRightInd w:val="0"/>
        <w:ind w:firstLine="324"/>
        <w:contextualSpacing/>
        <w:rPr>
          <w:rFonts w:cs="Arial"/>
          <w:color w:val="000000"/>
        </w:rPr>
      </w:pPr>
    </w:p>
    <w:p w14:paraId="0A1D470F"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The Contractor/Subcontractor’s firewall and Web services security controls, if applicable, shall meet or exceed VA’s minimum requirements. VA Configuration Guidelines are available upon request.</w:t>
      </w:r>
    </w:p>
    <w:p w14:paraId="203BB7A2"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2E0089A2"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VA’s prior written approval. The Contractor/Subcontractor must refer all requests for, demands for production of, or inquiries about, VA information and information systems to the VA contracting officer for response.</w:t>
      </w:r>
    </w:p>
    <w:p w14:paraId="65ACE623"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3505C833"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t>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above mentioned information, that Contractor/Subcontractor shall immediately refer such court orders or other requests to the VA contracting officer for response.</w:t>
      </w:r>
    </w:p>
    <w:p w14:paraId="39DE0D31" w14:textId="77777777" w:rsidR="00AA2E17" w:rsidRPr="00495635" w:rsidRDefault="00AA2E17" w:rsidP="00AA2E17">
      <w:pPr>
        <w:tabs>
          <w:tab w:val="left" w:pos="0"/>
        </w:tabs>
        <w:autoSpaceDE w:val="0"/>
        <w:autoSpaceDN w:val="0"/>
        <w:adjustRightInd w:val="0"/>
        <w:ind w:firstLine="324"/>
        <w:contextualSpacing/>
        <w:rPr>
          <w:rFonts w:cs="Arial"/>
          <w:color w:val="000000"/>
        </w:rPr>
      </w:pPr>
    </w:p>
    <w:p w14:paraId="16ACE147" w14:textId="77777777" w:rsidR="00AA2E17" w:rsidRPr="00495635" w:rsidRDefault="00AA2E17" w:rsidP="00AA2E17">
      <w:pPr>
        <w:numPr>
          <w:ilvl w:val="0"/>
          <w:numId w:val="36"/>
        </w:numPr>
        <w:tabs>
          <w:tab w:val="left" w:pos="0"/>
        </w:tabs>
        <w:autoSpaceDE w:val="0"/>
        <w:autoSpaceDN w:val="0"/>
        <w:adjustRightInd w:val="0"/>
        <w:ind w:left="0" w:firstLine="324"/>
        <w:contextualSpacing/>
        <w:rPr>
          <w:rFonts w:cs="Arial"/>
          <w:color w:val="000000"/>
        </w:rPr>
      </w:pPr>
      <w:r w:rsidRPr="00495635">
        <w:rPr>
          <w:rFonts w:cs="Arial"/>
          <w:color w:val="000000"/>
        </w:rPr>
        <w:lastRenderedPageBreak/>
        <w:t xml:space="preserve">For service that involves the storage, generating, transmitting, or exchanging of VA sensitive information but does not require </w:t>
      </w:r>
      <w:r>
        <w:rPr>
          <w:rFonts w:cs="Arial"/>
          <w:color w:val="000000"/>
        </w:rPr>
        <w:t>Assessment and Authorization (A</w:t>
      </w:r>
      <w:r w:rsidRPr="00495635">
        <w:rPr>
          <w:rFonts w:cs="Arial"/>
          <w:color w:val="000000"/>
        </w:rPr>
        <w:t>&amp;A</w:t>
      </w:r>
      <w:r>
        <w:rPr>
          <w:rFonts w:cs="Arial"/>
          <w:color w:val="000000"/>
        </w:rPr>
        <w:t>)</w:t>
      </w:r>
      <w:r w:rsidRPr="00495635">
        <w:rPr>
          <w:rFonts w:cs="Arial"/>
          <w:color w:val="000000"/>
        </w:rPr>
        <w:t xml:space="preserve"> or a </w:t>
      </w:r>
      <w:r w:rsidRPr="003E3476">
        <w:rPr>
          <w:rFonts w:cs="Arial"/>
          <w:color w:val="000000"/>
        </w:rPr>
        <w:t>Memorandum of Understanding-Interconnection Se</w:t>
      </w:r>
      <w:r>
        <w:rPr>
          <w:rFonts w:cs="Arial"/>
          <w:color w:val="000000"/>
        </w:rPr>
        <w:t>curity</w:t>
      </w:r>
      <w:r w:rsidRPr="003E3476">
        <w:rPr>
          <w:rFonts w:cs="Arial"/>
          <w:color w:val="000000"/>
        </w:rPr>
        <w:t xml:space="preserve"> Agreement (</w:t>
      </w:r>
      <w:r w:rsidRPr="00495635">
        <w:rPr>
          <w:rFonts w:cs="Arial"/>
          <w:color w:val="000000"/>
        </w:rPr>
        <w:t>MOU-ISA) for system interconnection, the Contractor/Subcontractor must complete a Contractor Security Control Assessment (CSCA) on a yearly basis and provide it to the COR.</w:t>
      </w:r>
    </w:p>
    <w:p w14:paraId="014B176B" w14:textId="77777777" w:rsidR="00AA2E17" w:rsidRPr="00495635" w:rsidRDefault="00AA2E17" w:rsidP="00AA2E17">
      <w:pPr>
        <w:autoSpaceDE w:val="0"/>
        <w:autoSpaceDN w:val="0"/>
        <w:adjustRightInd w:val="0"/>
        <w:rPr>
          <w:rFonts w:cs="Arial"/>
          <w:b/>
          <w:bCs/>
          <w:color w:val="000000"/>
        </w:rPr>
      </w:pPr>
    </w:p>
    <w:p w14:paraId="38CE274F"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B.4  INFORMATION SYSTEM DESIGN AND DEVELOPMENT</w:t>
      </w:r>
    </w:p>
    <w:p w14:paraId="57C6C775" w14:textId="77777777" w:rsidR="00AA2E17" w:rsidRPr="00D43DBB" w:rsidRDefault="00AA2E17" w:rsidP="00AA2E17"/>
    <w:p w14:paraId="7136763F" w14:textId="77777777" w:rsidR="00AA2E17" w:rsidRDefault="00AA2E17" w:rsidP="00AA2E17">
      <w:pPr>
        <w:autoSpaceDE w:val="0"/>
        <w:autoSpaceDN w:val="0"/>
        <w:adjustRightInd w:val="0"/>
        <w:rPr>
          <w:rFonts w:cs="Arial"/>
          <w:b/>
          <w:bCs/>
          <w:color w:val="000000"/>
        </w:rPr>
      </w:pPr>
      <w:r>
        <w:rPr>
          <w:rFonts w:cs="Arial"/>
          <w:b/>
          <w:bCs/>
          <w:color w:val="000000"/>
        </w:rPr>
        <w:t>N/A</w:t>
      </w:r>
    </w:p>
    <w:p w14:paraId="2F2CA38F" w14:textId="01854862" w:rsidR="00AA2E17" w:rsidRPr="00495635" w:rsidRDefault="00AA2E17" w:rsidP="00AA2E17">
      <w:pPr>
        <w:autoSpaceDE w:val="0"/>
        <w:autoSpaceDN w:val="0"/>
        <w:adjustRightInd w:val="0"/>
        <w:rPr>
          <w:rFonts w:cs="Arial"/>
          <w:b/>
          <w:bCs/>
          <w:color w:val="000000"/>
        </w:rPr>
      </w:pPr>
      <w:r>
        <w:rPr>
          <w:rFonts w:cs="Arial"/>
          <w:b/>
          <w:bCs/>
          <w:color w:val="000000"/>
        </w:rPr>
        <w:t xml:space="preserve"> </w:t>
      </w:r>
    </w:p>
    <w:p w14:paraId="5E8B8023"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B.5  INFORMATION SYSTEM HOSTING, OPERATION, MAINTENANCE, OR USE</w:t>
      </w:r>
    </w:p>
    <w:p w14:paraId="28BF9ABB" w14:textId="77777777" w:rsidR="00AA2E17" w:rsidRDefault="00AA2E17" w:rsidP="00AA2E17">
      <w:pPr>
        <w:rPr>
          <w:rFonts w:cs="Arial"/>
          <w:b/>
          <w:bCs/>
          <w:i/>
          <w:color w:val="548DD4" w:themeColor="text2" w:themeTint="99"/>
        </w:rPr>
      </w:pPr>
    </w:p>
    <w:p w14:paraId="2CA1971B" w14:textId="77777777" w:rsidR="00AA2E17" w:rsidRDefault="00AA2E17" w:rsidP="00AA2E17">
      <w:pPr>
        <w:autoSpaceDE w:val="0"/>
        <w:autoSpaceDN w:val="0"/>
        <w:adjustRightInd w:val="0"/>
        <w:rPr>
          <w:rFonts w:cs="Arial"/>
          <w:b/>
          <w:bCs/>
          <w:color w:val="000000"/>
        </w:rPr>
      </w:pPr>
      <w:r>
        <w:rPr>
          <w:rFonts w:cs="Arial"/>
          <w:b/>
          <w:bCs/>
          <w:color w:val="000000"/>
        </w:rPr>
        <w:t>N/A</w:t>
      </w:r>
    </w:p>
    <w:p w14:paraId="7132871D" w14:textId="77777777" w:rsidR="00AA2E17" w:rsidRPr="00495635" w:rsidRDefault="00AA2E17" w:rsidP="00AA2E17">
      <w:pPr>
        <w:autoSpaceDE w:val="0"/>
        <w:autoSpaceDN w:val="0"/>
        <w:adjustRightInd w:val="0"/>
        <w:rPr>
          <w:rFonts w:cs="Arial"/>
          <w:b/>
          <w:bCs/>
          <w:color w:val="000000"/>
        </w:rPr>
      </w:pPr>
    </w:p>
    <w:p w14:paraId="3A7657E6"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B.6  SECURITY INCIDENT INVESTIGATION</w:t>
      </w:r>
    </w:p>
    <w:p w14:paraId="6916EFD7" w14:textId="77777777" w:rsidR="00AA2E17" w:rsidRPr="00D43DBB" w:rsidRDefault="00AA2E17" w:rsidP="00AA2E17"/>
    <w:p w14:paraId="77442AE6" w14:textId="77777777" w:rsidR="00AA2E17" w:rsidRPr="00495635" w:rsidRDefault="00AA2E17" w:rsidP="00AA2E17">
      <w:pPr>
        <w:numPr>
          <w:ilvl w:val="1"/>
          <w:numId w:val="34"/>
        </w:numPr>
        <w:autoSpaceDE w:val="0"/>
        <w:autoSpaceDN w:val="0"/>
        <w:adjustRightInd w:val="0"/>
        <w:ind w:left="0" w:firstLine="288"/>
        <w:contextualSpacing/>
        <w:rPr>
          <w:rFonts w:cs="Arial"/>
          <w:color w:val="000000"/>
        </w:rPr>
      </w:pPr>
      <w:r w:rsidRPr="00495635">
        <w:rPr>
          <w:rFonts w:cs="Arial"/>
          <w:color w:val="000000"/>
        </w:rPr>
        <w:t>The term “security incident” means an event that has, or could have, resulted in unauthorized access to, loss or damage to VA assets, or sensitive information, or an action that breaches VA security procedures. The Contractor/Subcontractor shall immediately notify the COR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0D2EA348" w14:textId="77777777" w:rsidR="00AA2E17" w:rsidRPr="00495635" w:rsidRDefault="00AA2E17" w:rsidP="00AA2E17">
      <w:pPr>
        <w:autoSpaceDE w:val="0"/>
        <w:autoSpaceDN w:val="0"/>
        <w:adjustRightInd w:val="0"/>
        <w:spacing w:before="120" w:after="60"/>
        <w:ind w:left="288"/>
        <w:contextualSpacing/>
        <w:rPr>
          <w:rFonts w:cs="Arial"/>
          <w:color w:val="000000"/>
        </w:rPr>
      </w:pPr>
    </w:p>
    <w:p w14:paraId="513AC005" w14:textId="77777777" w:rsidR="00AA2E17" w:rsidRPr="00495635" w:rsidRDefault="00AA2E17" w:rsidP="00AA2E17">
      <w:pPr>
        <w:numPr>
          <w:ilvl w:val="1"/>
          <w:numId w:val="34"/>
        </w:numPr>
        <w:autoSpaceDE w:val="0"/>
        <w:autoSpaceDN w:val="0"/>
        <w:adjustRightInd w:val="0"/>
        <w:ind w:left="0" w:firstLine="288"/>
        <w:contextualSpacing/>
        <w:rPr>
          <w:rFonts w:cs="Arial"/>
          <w:color w:val="000000"/>
        </w:rPr>
      </w:pPr>
      <w:r w:rsidRPr="00495635">
        <w:rPr>
          <w:rFonts w:cs="Arial"/>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55E568DD" w14:textId="77777777" w:rsidR="00AA2E17" w:rsidRPr="00495635" w:rsidRDefault="00AA2E17" w:rsidP="00AA2E17">
      <w:pPr>
        <w:spacing w:before="120" w:after="60"/>
        <w:ind w:left="288"/>
        <w:contextualSpacing/>
        <w:rPr>
          <w:rFonts w:cs="Arial"/>
          <w:color w:val="000000"/>
        </w:rPr>
      </w:pPr>
    </w:p>
    <w:p w14:paraId="5CF4D973" w14:textId="77777777" w:rsidR="00AA2E17" w:rsidRPr="00495635" w:rsidRDefault="00AA2E17" w:rsidP="00AA2E17">
      <w:pPr>
        <w:numPr>
          <w:ilvl w:val="1"/>
          <w:numId w:val="34"/>
        </w:numPr>
        <w:autoSpaceDE w:val="0"/>
        <w:autoSpaceDN w:val="0"/>
        <w:adjustRightInd w:val="0"/>
        <w:ind w:left="0" w:firstLine="288"/>
        <w:contextualSpacing/>
        <w:rPr>
          <w:rFonts w:cs="Arial"/>
          <w:color w:val="000000"/>
        </w:rPr>
      </w:pPr>
      <w:r w:rsidRPr="00495635">
        <w:rPr>
          <w:rFonts w:cs="Arial"/>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3846F196" w14:textId="77777777" w:rsidR="00AA2E17" w:rsidRPr="00495635" w:rsidRDefault="00AA2E17" w:rsidP="00AA2E17">
      <w:pPr>
        <w:spacing w:before="120" w:after="60"/>
        <w:ind w:left="288"/>
        <w:contextualSpacing/>
        <w:rPr>
          <w:rFonts w:cs="Arial"/>
          <w:color w:val="000000"/>
        </w:rPr>
      </w:pPr>
    </w:p>
    <w:p w14:paraId="14AED50C" w14:textId="77777777" w:rsidR="00AA2E17" w:rsidRPr="00495635" w:rsidRDefault="00AA2E17" w:rsidP="00AA2E17">
      <w:pPr>
        <w:numPr>
          <w:ilvl w:val="1"/>
          <w:numId w:val="34"/>
        </w:numPr>
        <w:autoSpaceDE w:val="0"/>
        <w:autoSpaceDN w:val="0"/>
        <w:adjustRightInd w:val="0"/>
        <w:ind w:left="0" w:firstLine="288"/>
        <w:contextualSpacing/>
        <w:rPr>
          <w:rFonts w:cs="Arial"/>
          <w:color w:val="000000"/>
        </w:rPr>
      </w:pPr>
      <w:r w:rsidRPr="00495635">
        <w:rPr>
          <w:rFonts w:cs="Arial"/>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122FE0C3" w14:textId="77777777" w:rsidR="00AA2E17" w:rsidRPr="00495635" w:rsidRDefault="00AA2E17" w:rsidP="00AA2E17">
      <w:pPr>
        <w:autoSpaceDE w:val="0"/>
        <w:autoSpaceDN w:val="0"/>
        <w:adjustRightInd w:val="0"/>
        <w:rPr>
          <w:rFonts w:cs="Arial"/>
          <w:color w:val="000000"/>
        </w:rPr>
      </w:pPr>
    </w:p>
    <w:p w14:paraId="51CE638B"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B.7  LIQUIDATED DAMAGES FOR DATA BREACH</w:t>
      </w:r>
    </w:p>
    <w:p w14:paraId="75CDA901" w14:textId="77777777" w:rsidR="00AA2E17" w:rsidRPr="00D43DBB" w:rsidRDefault="00AA2E17" w:rsidP="00AA2E17"/>
    <w:p w14:paraId="3BDCE029" w14:textId="77777777" w:rsidR="00AA2E17" w:rsidRPr="00495635" w:rsidRDefault="00AA2E17" w:rsidP="00AA2E17">
      <w:pPr>
        <w:numPr>
          <w:ilvl w:val="0"/>
          <w:numId w:val="38"/>
        </w:numPr>
        <w:autoSpaceDE w:val="0"/>
        <w:autoSpaceDN w:val="0"/>
        <w:adjustRightInd w:val="0"/>
        <w:ind w:left="0" w:firstLine="360"/>
        <w:contextualSpacing/>
        <w:rPr>
          <w:rFonts w:cs="Arial"/>
          <w:color w:val="000000"/>
        </w:rPr>
      </w:pPr>
      <w:r w:rsidRPr="00495635">
        <w:rPr>
          <w:rFonts w:cs="Arial"/>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sidRPr="003D6B52">
        <w:rPr>
          <w:color w:val="000000"/>
        </w:rPr>
        <w:t xml:space="preserve"> </w:t>
      </w:r>
      <w:r w:rsidRPr="003D6B52">
        <w:rPr>
          <w:rFonts w:cs="Arial"/>
          <w:color w:val="000000"/>
        </w:rPr>
        <w:t>However, it is the policy of VA to forgo collection of liquidated damages in the event the Contractor provides payment of actual damages in an amount determined to be adequate by the agency</w:t>
      </w:r>
      <w:r>
        <w:rPr>
          <w:rFonts w:cs="Arial"/>
          <w:color w:val="000000"/>
        </w:rPr>
        <w:t>.</w:t>
      </w:r>
    </w:p>
    <w:p w14:paraId="239066C1" w14:textId="77777777" w:rsidR="00AA2E17" w:rsidRPr="00495635" w:rsidRDefault="00AA2E17" w:rsidP="00AA2E17">
      <w:pPr>
        <w:autoSpaceDE w:val="0"/>
        <w:autoSpaceDN w:val="0"/>
        <w:adjustRightInd w:val="0"/>
        <w:spacing w:before="120" w:after="60"/>
        <w:ind w:firstLine="324"/>
        <w:contextualSpacing/>
        <w:rPr>
          <w:rFonts w:cs="Arial"/>
          <w:color w:val="000000"/>
        </w:rPr>
      </w:pPr>
    </w:p>
    <w:p w14:paraId="75C2B621" w14:textId="77777777" w:rsidR="00AA2E17" w:rsidRPr="00495635" w:rsidRDefault="00AA2E17" w:rsidP="00AA2E17">
      <w:pPr>
        <w:numPr>
          <w:ilvl w:val="0"/>
          <w:numId w:val="38"/>
        </w:numPr>
        <w:autoSpaceDE w:val="0"/>
        <w:autoSpaceDN w:val="0"/>
        <w:adjustRightInd w:val="0"/>
        <w:ind w:left="0" w:firstLine="360"/>
        <w:contextualSpacing/>
        <w:rPr>
          <w:rFonts w:cs="Arial"/>
          <w:color w:val="000000"/>
        </w:rPr>
      </w:pPr>
      <w:r w:rsidRPr="00495635">
        <w:rPr>
          <w:rFonts w:cs="Arial"/>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49D1FCC9" w14:textId="77777777" w:rsidR="00AA2E17" w:rsidRPr="00495635" w:rsidRDefault="00AA2E17" w:rsidP="00AA2E17">
      <w:pPr>
        <w:spacing w:before="120" w:after="60"/>
        <w:ind w:firstLine="324"/>
        <w:contextualSpacing/>
        <w:rPr>
          <w:rFonts w:cs="Arial"/>
          <w:color w:val="000000"/>
        </w:rPr>
      </w:pPr>
    </w:p>
    <w:p w14:paraId="17DB7AF9" w14:textId="77777777" w:rsidR="00AA2E17" w:rsidRPr="00495635" w:rsidRDefault="00AA2E17" w:rsidP="00AA2E17">
      <w:pPr>
        <w:numPr>
          <w:ilvl w:val="0"/>
          <w:numId w:val="38"/>
        </w:numPr>
        <w:autoSpaceDE w:val="0"/>
        <w:autoSpaceDN w:val="0"/>
        <w:adjustRightInd w:val="0"/>
        <w:ind w:left="0" w:firstLine="324"/>
        <w:contextualSpacing/>
        <w:rPr>
          <w:rFonts w:cs="Arial"/>
          <w:color w:val="000000"/>
        </w:rPr>
      </w:pPr>
      <w:r w:rsidRPr="00495635">
        <w:rPr>
          <w:rFonts w:cs="Arial"/>
          <w:color w:val="000000"/>
        </w:rPr>
        <w:t>Each risk analysis shall address all relevant information concerning the data breach, including the following:</w:t>
      </w:r>
    </w:p>
    <w:p w14:paraId="5A094EAA" w14:textId="77777777" w:rsidR="00AA2E17" w:rsidRPr="00495635" w:rsidRDefault="00AA2E17" w:rsidP="00AA2E17">
      <w:pPr>
        <w:spacing w:before="120" w:after="60"/>
        <w:ind w:firstLine="324"/>
        <w:contextualSpacing/>
        <w:rPr>
          <w:rFonts w:cs="Arial"/>
          <w:color w:val="000000"/>
        </w:rPr>
      </w:pPr>
    </w:p>
    <w:p w14:paraId="321BB00B" w14:textId="77777777" w:rsidR="00AA2E17" w:rsidRPr="00495635" w:rsidRDefault="00AA2E17" w:rsidP="00AA2E17">
      <w:pPr>
        <w:numPr>
          <w:ilvl w:val="1"/>
          <w:numId w:val="38"/>
        </w:numPr>
        <w:tabs>
          <w:tab w:val="left" w:pos="990"/>
        </w:tabs>
        <w:autoSpaceDE w:val="0"/>
        <w:autoSpaceDN w:val="0"/>
        <w:adjustRightInd w:val="0"/>
        <w:spacing w:before="240"/>
        <w:ind w:left="0" w:firstLine="324"/>
        <w:contextualSpacing/>
        <w:rPr>
          <w:rFonts w:cs="Arial"/>
          <w:color w:val="000000"/>
        </w:rPr>
      </w:pPr>
      <w:r w:rsidRPr="00495635">
        <w:rPr>
          <w:rFonts w:cs="Arial"/>
          <w:color w:val="000000"/>
        </w:rPr>
        <w:t>Nature of the event (loss, theft, unauthorized access);</w:t>
      </w:r>
    </w:p>
    <w:p w14:paraId="6B3D5921" w14:textId="77777777" w:rsidR="00AA2E17" w:rsidRPr="00495635" w:rsidRDefault="00AA2E17" w:rsidP="00AA2E17">
      <w:pPr>
        <w:numPr>
          <w:ilvl w:val="1"/>
          <w:numId w:val="38"/>
        </w:numPr>
        <w:tabs>
          <w:tab w:val="left" w:pos="990"/>
        </w:tabs>
        <w:autoSpaceDE w:val="0"/>
        <w:autoSpaceDN w:val="0"/>
        <w:adjustRightInd w:val="0"/>
        <w:spacing w:before="240"/>
        <w:ind w:left="0" w:firstLine="324"/>
        <w:contextualSpacing/>
        <w:rPr>
          <w:rFonts w:cs="Arial"/>
          <w:color w:val="000000"/>
        </w:rPr>
      </w:pPr>
      <w:r w:rsidRPr="00495635">
        <w:rPr>
          <w:rFonts w:cs="Arial"/>
          <w:color w:val="000000"/>
        </w:rPr>
        <w:t>Description of the event, including:</w:t>
      </w:r>
    </w:p>
    <w:p w14:paraId="2B913D9A" w14:textId="77777777" w:rsidR="00AA2E17" w:rsidRPr="00495635" w:rsidRDefault="00AA2E17" w:rsidP="00AA2E17">
      <w:pPr>
        <w:numPr>
          <w:ilvl w:val="2"/>
          <w:numId w:val="38"/>
        </w:numPr>
        <w:tabs>
          <w:tab w:val="left" w:pos="990"/>
        </w:tabs>
        <w:autoSpaceDE w:val="0"/>
        <w:autoSpaceDN w:val="0"/>
        <w:adjustRightInd w:val="0"/>
        <w:spacing w:before="240"/>
        <w:ind w:left="0" w:firstLine="324"/>
        <w:rPr>
          <w:rFonts w:cs="Arial"/>
          <w:color w:val="000000"/>
        </w:rPr>
      </w:pPr>
      <w:r w:rsidRPr="00495635">
        <w:rPr>
          <w:rFonts w:cs="Arial"/>
          <w:color w:val="000000"/>
        </w:rPr>
        <w:t>date of occurrence;</w:t>
      </w:r>
    </w:p>
    <w:p w14:paraId="7DF50519" w14:textId="77777777" w:rsidR="00AA2E17" w:rsidRPr="00495635" w:rsidRDefault="00AA2E17" w:rsidP="00AA2E17">
      <w:pPr>
        <w:numPr>
          <w:ilvl w:val="2"/>
          <w:numId w:val="38"/>
        </w:numPr>
        <w:tabs>
          <w:tab w:val="left" w:pos="990"/>
        </w:tabs>
        <w:autoSpaceDE w:val="0"/>
        <w:autoSpaceDN w:val="0"/>
        <w:adjustRightInd w:val="0"/>
        <w:spacing w:before="240"/>
        <w:ind w:left="0" w:firstLine="324"/>
        <w:rPr>
          <w:rFonts w:cs="Arial"/>
          <w:color w:val="000000"/>
        </w:rPr>
      </w:pPr>
      <w:r w:rsidRPr="00495635">
        <w:rPr>
          <w:rFonts w:cs="Arial"/>
          <w:color w:val="000000"/>
        </w:rPr>
        <w:t>data elements involved, including any PII, such as full name, social security number, date of birth, home address, account number, disability code;</w:t>
      </w:r>
    </w:p>
    <w:p w14:paraId="3BD18D36"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Number of individuals affected or potentially affected;</w:t>
      </w:r>
    </w:p>
    <w:p w14:paraId="712337A4"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Names of individuals or groups affected or potentially affected;</w:t>
      </w:r>
    </w:p>
    <w:p w14:paraId="6F1A8569"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Ease of logical data access to the lost, stolen or improperly accessed data in light of the degree of protection for the data, e.g., unencrypted, plain text;</w:t>
      </w:r>
    </w:p>
    <w:p w14:paraId="677D10A4"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Amount of time the data has been out of VA control;</w:t>
      </w:r>
    </w:p>
    <w:p w14:paraId="43F45B63"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The likelihood that the sensitive personal information will or has been compromised (made accessible to and usable by unauthorized persons);</w:t>
      </w:r>
    </w:p>
    <w:p w14:paraId="1062CFD1"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Known misuses of data containing sensitive personal information, if any;</w:t>
      </w:r>
    </w:p>
    <w:p w14:paraId="39CB3927"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lastRenderedPageBreak/>
        <w:t>Assessment of the potential harm to the affected individuals;</w:t>
      </w:r>
    </w:p>
    <w:p w14:paraId="445C57CC" w14:textId="77777777" w:rsidR="00AA2E17" w:rsidRPr="00495635"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495635">
        <w:rPr>
          <w:rFonts w:cs="Arial"/>
          <w:color w:val="000000"/>
        </w:rPr>
        <w:t xml:space="preserve">Data breach analysis as outlined in 6500.2 Handbook, </w:t>
      </w:r>
      <w:r w:rsidRPr="00495635">
        <w:rPr>
          <w:rFonts w:cs="Arial"/>
          <w:i/>
          <w:iCs/>
          <w:color w:val="000000"/>
        </w:rPr>
        <w:t xml:space="preserve">Management of </w:t>
      </w:r>
      <w:r>
        <w:rPr>
          <w:rFonts w:cs="Arial"/>
          <w:i/>
          <w:iCs/>
          <w:color w:val="000000"/>
        </w:rPr>
        <w:t>Breaches Involving Sensitive Personal Information</w:t>
      </w:r>
      <w:r w:rsidRPr="00495635">
        <w:rPr>
          <w:rFonts w:cs="Arial"/>
          <w:color w:val="000000"/>
        </w:rPr>
        <w:t>, as appropriate; and</w:t>
      </w:r>
    </w:p>
    <w:p w14:paraId="25A103A7" w14:textId="77777777" w:rsidR="00AA2E17" w:rsidRDefault="00AA2E17" w:rsidP="00AA2E17">
      <w:pPr>
        <w:numPr>
          <w:ilvl w:val="1"/>
          <w:numId w:val="38"/>
        </w:numPr>
        <w:tabs>
          <w:tab w:val="left" w:pos="990"/>
        </w:tabs>
        <w:autoSpaceDE w:val="0"/>
        <w:autoSpaceDN w:val="0"/>
        <w:adjustRightInd w:val="0"/>
        <w:spacing w:before="240"/>
        <w:ind w:left="0" w:firstLine="324"/>
        <w:rPr>
          <w:rFonts w:cs="Arial"/>
          <w:color w:val="000000"/>
        </w:rPr>
      </w:pPr>
      <w:r w:rsidRPr="00C52B37">
        <w:rPr>
          <w:rFonts w:cs="Arial"/>
          <w:color w:val="000000"/>
        </w:rPr>
        <w:t>Whether credit protection services may assist record subjects in avoiding or mitigating the results of identity theft based on the sensitive personal information that may have been compromised.</w:t>
      </w:r>
    </w:p>
    <w:p w14:paraId="2D15EFA4" w14:textId="77777777" w:rsidR="00AA2E17" w:rsidRDefault="00AA2E17" w:rsidP="00AA2E17">
      <w:pPr>
        <w:autoSpaceDE w:val="0"/>
        <w:autoSpaceDN w:val="0"/>
        <w:adjustRightInd w:val="0"/>
        <w:ind w:firstLine="324"/>
        <w:contextualSpacing/>
        <w:rPr>
          <w:rFonts w:cs="Arial"/>
          <w:color w:val="000000"/>
        </w:rPr>
      </w:pPr>
    </w:p>
    <w:p w14:paraId="3D97357A" w14:textId="77777777" w:rsidR="00AA2E17" w:rsidRPr="00495635" w:rsidRDefault="00AA2E17" w:rsidP="00AA2E17">
      <w:pPr>
        <w:numPr>
          <w:ilvl w:val="0"/>
          <w:numId w:val="38"/>
        </w:numPr>
        <w:autoSpaceDE w:val="0"/>
        <w:autoSpaceDN w:val="0"/>
        <w:adjustRightInd w:val="0"/>
        <w:ind w:left="0" w:firstLine="324"/>
        <w:contextualSpacing/>
        <w:rPr>
          <w:rFonts w:cs="Arial"/>
          <w:color w:val="000000"/>
        </w:rPr>
      </w:pPr>
      <w:r w:rsidRPr="00495635">
        <w:rPr>
          <w:rFonts w:cs="Arial"/>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6CEB6D6C" w14:textId="77777777" w:rsidR="00AA2E17" w:rsidRPr="00495635" w:rsidRDefault="00AA2E17" w:rsidP="00AA2E17">
      <w:pPr>
        <w:autoSpaceDE w:val="0"/>
        <w:autoSpaceDN w:val="0"/>
        <w:adjustRightInd w:val="0"/>
        <w:spacing w:before="120" w:after="60"/>
        <w:ind w:firstLine="324"/>
        <w:contextualSpacing/>
        <w:rPr>
          <w:rFonts w:cs="Arial"/>
          <w:color w:val="000000"/>
        </w:rPr>
      </w:pPr>
    </w:p>
    <w:p w14:paraId="1ED1BBDA" w14:textId="77777777" w:rsidR="00AA2E17" w:rsidRPr="00495635" w:rsidRDefault="00AA2E17" w:rsidP="00AA2E17">
      <w:pPr>
        <w:numPr>
          <w:ilvl w:val="1"/>
          <w:numId w:val="38"/>
        </w:numPr>
        <w:tabs>
          <w:tab w:val="left" w:pos="990"/>
        </w:tabs>
        <w:autoSpaceDE w:val="0"/>
        <w:autoSpaceDN w:val="0"/>
        <w:adjustRightInd w:val="0"/>
        <w:spacing w:before="240" w:after="120"/>
        <w:ind w:left="0" w:firstLine="324"/>
        <w:contextualSpacing/>
        <w:rPr>
          <w:rFonts w:cs="Arial"/>
          <w:color w:val="000000"/>
        </w:rPr>
      </w:pPr>
      <w:r w:rsidRPr="00495635">
        <w:rPr>
          <w:rFonts w:cs="Arial"/>
          <w:color w:val="000000"/>
        </w:rPr>
        <w:t>Notification;</w:t>
      </w:r>
    </w:p>
    <w:p w14:paraId="6F205829" w14:textId="77777777" w:rsidR="00AA2E17" w:rsidRPr="00495635" w:rsidRDefault="00AA2E17" w:rsidP="00AA2E17">
      <w:pPr>
        <w:tabs>
          <w:tab w:val="left" w:pos="990"/>
        </w:tabs>
        <w:autoSpaceDE w:val="0"/>
        <w:autoSpaceDN w:val="0"/>
        <w:adjustRightInd w:val="0"/>
        <w:spacing w:after="120"/>
        <w:ind w:firstLine="324"/>
        <w:contextualSpacing/>
        <w:rPr>
          <w:rFonts w:cs="Arial"/>
          <w:color w:val="000000"/>
        </w:rPr>
      </w:pPr>
    </w:p>
    <w:p w14:paraId="46E2FF0D" w14:textId="77777777" w:rsidR="00AA2E17" w:rsidRPr="00495635" w:rsidRDefault="00AA2E17" w:rsidP="00AA2E17">
      <w:pPr>
        <w:numPr>
          <w:ilvl w:val="1"/>
          <w:numId w:val="38"/>
        </w:numPr>
        <w:tabs>
          <w:tab w:val="left" w:pos="990"/>
        </w:tabs>
        <w:autoSpaceDE w:val="0"/>
        <w:autoSpaceDN w:val="0"/>
        <w:adjustRightInd w:val="0"/>
        <w:spacing w:after="120"/>
        <w:ind w:left="0" w:firstLine="324"/>
        <w:contextualSpacing/>
        <w:rPr>
          <w:rFonts w:cs="Arial"/>
          <w:color w:val="000000"/>
        </w:rPr>
      </w:pPr>
      <w:r w:rsidRPr="00495635">
        <w:rPr>
          <w:rFonts w:cs="Arial"/>
          <w:color w:val="000000"/>
        </w:rPr>
        <w:t>One year of credit monitoring services consisting of automatic daily monitoring of at least 3 relevant credit bureau reports;</w:t>
      </w:r>
    </w:p>
    <w:p w14:paraId="0D5F6DC4" w14:textId="77777777" w:rsidR="00AA2E17" w:rsidRPr="00495635" w:rsidRDefault="00AA2E17" w:rsidP="00AA2E17">
      <w:pPr>
        <w:tabs>
          <w:tab w:val="left" w:pos="990"/>
        </w:tabs>
        <w:autoSpaceDE w:val="0"/>
        <w:autoSpaceDN w:val="0"/>
        <w:adjustRightInd w:val="0"/>
        <w:spacing w:after="120"/>
        <w:ind w:firstLine="324"/>
        <w:contextualSpacing/>
        <w:rPr>
          <w:rFonts w:cs="Arial"/>
          <w:color w:val="000000"/>
        </w:rPr>
      </w:pPr>
    </w:p>
    <w:p w14:paraId="2102BC17" w14:textId="77777777" w:rsidR="00AA2E17" w:rsidRPr="00495635" w:rsidRDefault="00AA2E17" w:rsidP="00AA2E17">
      <w:pPr>
        <w:numPr>
          <w:ilvl w:val="1"/>
          <w:numId w:val="38"/>
        </w:numPr>
        <w:tabs>
          <w:tab w:val="left" w:pos="990"/>
        </w:tabs>
        <w:autoSpaceDE w:val="0"/>
        <w:autoSpaceDN w:val="0"/>
        <w:adjustRightInd w:val="0"/>
        <w:spacing w:after="120"/>
        <w:ind w:left="0" w:firstLine="324"/>
        <w:contextualSpacing/>
        <w:rPr>
          <w:rFonts w:cs="Arial"/>
          <w:color w:val="000000"/>
        </w:rPr>
      </w:pPr>
      <w:r w:rsidRPr="00495635">
        <w:rPr>
          <w:rFonts w:cs="Arial"/>
          <w:color w:val="000000"/>
        </w:rPr>
        <w:t>Data breach analysis;</w:t>
      </w:r>
    </w:p>
    <w:p w14:paraId="00F68791" w14:textId="77777777" w:rsidR="00AA2E17" w:rsidRPr="00495635" w:rsidRDefault="00AA2E17" w:rsidP="00AA2E17">
      <w:pPr>
        <w:tabs>
          <w:tab w:val="left" w:pos="990"/>
        </w:tabs>
        <w:autoSpaceDE w:val="0"/>
        <w:autoSpaceDN w:val="0"/>
        <w:adjustRightInd w:val="0"/>
        <w:spacing w:after="120"/>
        <w:ind w:firstLine="324"/>
        <w:contextualSpacing/>
        <w:rPr>
          <w:rFonts w:cs="Arial"/>
          <w:color w:val="000000"/>
        </w:rPr>
      </w:pPr>
    </w:p>
    <w:p w14:paraId="0CBB648D" w14:textId="77777777" w:rsidR="00AA2E17" w:rsidRPr="00495635" w:rsidRDefault="00AA2E17" w:rsidP="00AA2E17">
      <w:pPr>
        <w:numPr>
          <w:ilvl w:val="1"/>
          <w:numId w:val="38"/>
        </w:numPr>
        <w:tabs>
          <w:tab w:val="left" w:pos="990"/>
        </w:tabs>
        <w:autoSpaceDE w:val="0"/>
        <w:autoSpaceDN w:val="0"/>
        <w:adjustRightInd w:val="0"/>
        <w:spacing w:after="120"/>
        <w:ind w:left="0" w:firstLine="324"/>
        <w:contextualSpacing/>
        <w:rPr>
          <w:rFonts w:cs="Arial"/>
          <w:color w:val="000000"/>
        </w:rPr>
      </w:pPr>
      <w:r w:rsidRPr="00495635">
        <w:rPr>
          <w:rFonts w:cs="Arial"/>
          <w:color w:val="000000"/>
        </w:rPr>
        <w:t>Fraud resolution services, including writing dispute letters, initiating fraud alerts and credit freezes, to assist affected individuals to bring matters to resolution;</w:t>
      </w:r>
    </w:p>
    <w:p w14:paraId="0C0D2269" w14:textId="77777777" w:rsidR="00AA2E17" w:rsidRPr="00495635" w:rsidRDefault="00AA2E17" w:rsidP="00AA2E17">
      <w:pPr>
        <w:tabs>
          <w:tab w:val="left" w:pos="990"/>
        </w:tabs>
        <w:autoSpaceDE w:val="0"/>
        <w:autoSpaceDN w:val="0"/>
        <w:adjustRightInd w:val="0"/>
        <w:spacing w:after="120"/>
        <w:ind w:firstLine="324"/>
        <w:contextualSpacing/>
        <w:rPr>
          <w:rFonts w:cs="Arial"/>
          <w:color w:val="000000"/>
        </w:rPr>
      </w:pPr>
    </w:p>
    <w:p w14:paraId="6EEDC310" w14:textId="77777777" w:rsidR="00AA2E17" w:rsidRPr="00495635" w:rsidRDefault="00AA2E17" w:rsidP="00AA2E17">
      <w:pPr>
        <w:numPr>
          <w:ilvl w:val="1"/>
          <w:numId w:val="38"/>
        </w:numPr>
        <w:tabs>
          <w:tab w:val="left" w:pos="990"/>
        </w:tabs>
        <w:autoSpaceDE w:val="0"/>
        <w:autoSpaceDN w:val="0"/>
        <w:adjustRightInd w:val="0"/>
        <w:spacing w:after="120"/>
        <w:ind w:left="0" w:firstLine="324"/>
        <w:contextualSpacing/>
        <w:rPr>
          <w:rFonts w:cs="Arial"/>
          <w:color w:val="000000"/>
        </w:rPr>
      </w:pPr>
      <w:r w:rsidRPr="00495635">
        <w:rPr>
          <w:rFonts w:cs="Arial"/>
          <w:color w:val="000000"/>
        </w:rPr>
        <w:t>One year of identity theft insurance with $20,000.00 coverage at $0 deductible; and</w:t>
      </w:r>
    </w:p>
    <w:p w14:paraId="326125C0" w14:textId="77777777" w:rsidR="00AA2E17" w:rsidRPr="00495635" w:rsidRDefault="00AA2E17" w:rsidP="00AA2E17">
      <w:pPr>
        <w:tabs>
          <w:tab w:val="left" w:pos="990"/>
        </w:tabs>
        <w:autoSpaceDE w:val="0"/>
        <w:autoSpaceDN w:val="0"/>
        <w:adjustRightInd w:val="0"/>
        <w:spacing w:after="120"/>
        <w:ind w:firstLine="324"/>
        <w:contextualSpacing/>
        <w:rPr>
          <w:rFonts w:cs="Arial"/>
          <w:color w:val="000000"/>
        </w:rPr>
      </w:pPr>
    </w:p>
    <w:p w14:paraId="53F20C64" w14:textId="77777777" w:rsidR="00AA2E17" w:rsidRPr="00495635" w:rsidRDefault="00AA2E17" w:rsidP="00AA2E17">
      <w:pPr>
        <w:numPr>
          <w:ilvl w:val="1"/>
          <w:numId w:val="38"/>
        </w:numPr>
        <w:tabs>
          <w:tab w:val="left" w:pos="990"/>
        </w:tabs>
        <w:autoSpaceDE w:val="0"/>
        <w:autoSpaceDN w:val="0"/>
        <w:adjustRightInd w:val="0"/>
        <w:spacing w:after="120"/>
        <w:ind w:left="0" w:firstLine="324"/>
        <w:contextualSpacing/>
        <w:rPr>
          <w:rFonts w:cs="Arial"/>
          <w:color w:val="000000"/>
        </w:rPr>
      </w:pPr>
      <w:r w:rsidRPr="00495635">
        <w:rPr>
          <w:rFonts w:cs="Arial"/>
          <w:color w:val="000000"/>
        </w:rPr>
        <w:t>Necessary legal expenses the subjects may incur to repair falsified or damaged credit records, histories, or financial affairs.</w:t>
      </w:r>
    </w:p>
    <w:p w14:paraId="07D249C6" w14:textId="77777777" w:rsidR="00AA2E17" w:rsidRPr="00495635" w:rsidRDefault="00AA2E17" w:rsidP="00AA2E17">
      <w:pPr>
        <w:autoSpaceDE w:val="0"/>
        <w:autoSpaceDN w:val="0"/>
        <w:adjustRightInd w:val="0"/>
        <w:rPr>
          <w:rFonts w:cs="Arial"/>
          <w:b/>
          <w:bCs/>
          <w:color w:val="000000"/>
        </w:rPr>
      </w:pPr>
    </w:p>
    <w:p w14:paraId="2964E48F"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B.8  SECURITY CONTROLS COMPLIANCE TESTING</w:t>
      </w:r>
    </w:p>
    <w:p w14:paraId="1EA0FB32" w14:textId="77777777" w:rsidR="00AA2E17" w:rsidRPr="00D43DBB" w:rsidRDefault="00AA2E17" w:rsidP="00AA2E17"/>
    <w:p w14:paraId="4F994767" w14:textId="77777777" w:rsidR="00AA2E17" w:rsidRDefault="00AA2E17" w:rsidP="00AA2E17">
      <w:pPr>
        <w:autoSpaceDE w:val="0"/>
        <w:autoSpaceDN w:val="0"/>
        <w:adjustRightInd w:val="0"/>
        <w:rPr>
          <w:rFonts w:cs="Arial"/>
          <w:b/>
          <w:bCs/>
          <w:color w:val="000000"/>
        </w:rPr>
      </w:pPr>
      <w:r>
        <w:rPr>
          <w:rFonts w:cs="Arial"/>
          <w:b/>
          <w:bCs/>
          <w:color w:val="000000"/>
        </w:rPr>
        <w:t>N/A</w:t>
      </w:r>
    </w:p>
    <w:p w14:paraId="7EFC4F18" w14:textId="77777777" w:rsidR="00AA2E17" w:rsidRPr="00495635" w:rsidRDefault="00AA2E17" w:rsidP="00AA2E17">
      <w:pPr>
        <w:autoSpaceDE w:val="0"/>
        <w:autoSpaceDN w:val="0"/>
        <w:adjustRightInd w:val="0"/>
        <w:rPr>
          <w:rFonts w:cs="Arial"/>
          <w:b/>
          <w:bCs/>
          <w:color w:val="000000"/>
        </w:rPr>
      </w:pPr>
    </w:p>
    <w:p w14:paraId="307356B6" w14:textId="77777777" w:rsidR="00AA2E17" w:rsidRPr="00495635" w:rsidRDefault="00AA2E17" w:rsidP="00AA2E17">
      <w:pPr>
        <w:autoSpaceDE w:val="0"/>
        <w:autoSpaceDN w:val="0"/>
        <w:adjustRightInd w:val="0"/>
        <w:rPr>
          <w:rFonts w:eastAsia="Calibri" w:cs="Arial"/>
          <w:b/>
          <w:bCs/>
          <w:color w:val="000000"/>
        </w:rPr>
      </w:pPr>
      <w:r w:rsidRPr="00495635">
        <w:rPr>
          <w:rFonts w:eastAsia="Calibri" w:cs="Arial"/>
          <w:b/>
          <w:bCs/>
          <w:color w:val="000000"/>
        </w:rPr>
        <w:t>B.9  TRAINING</w:t>
      </w:r>
    </w:p>
    <w:p w14:paraId="53D25BDB" w14:textId="77777777" w:rsidR="00AA2E17" w:rsidRPr="00D43DBB" w:rsidRDefault="00AA2E17" w:rsidP="00AA2E17"/>
    <w:p w14:paraId="6346B3B5" w14:textId="77777777" w:rsidR="00AA2E17" w:rsidRPr="00495635" w:rsidRDefault="00AA2E17" w:rsidP="00AA2E17">
      <w:pPr>
        <w:numPr>
          <w:ilvl w:val="0"/>
          <w:numId w:val="35"/>
        </w:numPr>
        <w:autoSpaceDE w:val="0"/>
        <w:autoSpaceDN w:val="0"/>
        <w:adjustRightInd w:val="0"/>
        <w:ind w:left="360" w:hanging="180"/>
        <w:contextualSpacing/>
        <w:rPr>
          <w:rFonts w:cs="Arial"/>
          <w:color w:val="000000"/>
        </w:rPr>
      </w:pPr>
      <w:r w:rsidRPr="00495635">
        <w:rPr>
          <w:rFonts w:cs="Arial"/>
          <w:color w:val="000000"/>
        </w:rPr>
        <w:t>All Contractor employees and Subcontractor employees requiring access to VA information and VA information systems shall complete the following before being granted access to VA information and its systems:</w:t>
      </w:r>
    </w:p>
    <w:p w14:paraId="2A690863" w14:textId="77777777" w:rsidR="00AA2E17" w:rsidRPr="009A3C11" w:rsidRDefault="00AA2E17" w:rsidP="00AA2E17"/>
    <w:p w14:paraId="1A738B71" w14:textId="77777777" w:rsidR="00AA2E17" w:rsidRPr="009A3C11" w:rsidRDefault="00AA2E17" w:rsidP="00AA2E17">
      <w:pPr>
        <w:pStyle w:val="ListParagraph"/>
        <w:numPr>
          <w:ilvl w:val="0"/>
          <w:numId w:val="39"/>
        </w:numPr>
      </w:pPr>
      <w:r w:rsidRPr="009A3C11">
        <w:t xml:space="preserve">Sign and acknowledge (either manually or electronically) understanding of and responsibilities for compliance with the Information Security Rules of Behavior, updated version located at </w:t>
      </w:r>
      <w:hyperlink r:id="rId13" w:tooltip="Link to updated Information Security Rules of Behavior" w:history="1">
        <w:r w:rsidRPr="009A3C11">
          <w:rPr>
            <w:rStyle w:val="Hyperlink"/>
          </w:rPr>
          <w:t>https://www.voa.va.gov/DocumentView.aspx?DocumentID=4848</w:t>
        </w:r>
      </w:hyperlink>
      <w:r w:rsidRPr="009A3C11">
        <w:t>,  relating to access to VA information and information systems;</w:t>
      </w:r>
    </w:p>
    <w:p w14:paraId="5DB940D8" w14:textId="77777777" w:rsidR="00AA2E17" w:rsidRPr="009A3C11" w:rsidRDefault="00AA2E17" w:rsidP="00AA2E17"/>
    <w:p w14:paraId="26F993A9" w14:textId="77777777" w:rsidR="00AA2E17" w:rsidRPr="009A3C11" w:rsidRDefault="00AA2E17" w:rsidP="00AA2E17">
      <w:pPr>
        <w:pStyle w:val="ListParagraph"/>
        <w:numPr>
          <w:ilvl w:val="0"/>
          <w:numId w:val="39"/>
        </w:numPr>
      </w:pPr>
      <w:r w:rsidRPr="009A3C11">
        <w:lastRenderedPageBreak/>
        <w:t xml:space="preserve">Successfully complete the VA Privacy and Information Security Awareness and Rules of Behavior course (TMS #10176) and complete this required privacy and information security training annually; </w:t>
      </w:r>
    </w:p>
    <w:p w14:paraId="4FA2712B" w14:textId="77777777" w:rsidR="00AA2E17" w:rsidRPr="009A3C11" w:rsidRDefault="00AA2E17" w:rsidP="00AA2E17"/>
    <w:p w14:paraId="25DC4FFF" w14:textId="77777777" w:rsidR="00AA2E17" w:rsidRPr="009A3C11" w:rsidRDefault="00AA2E17" w:rsidP="00AA2E17">
      <w:pPr>
        <w:pStyle w:val="ListParagraph"/>
        <w:numPr>
          <w:ilvl w:val="0"/>
          <w:numId w:val="39"/>
        </w:numPr>
        <w:spacing w:after="120"/>
      </w:pPr>
      <w:r w:rsidRPr="009A3C11">
        <w:t xml:space="preserve">Successfully complete any additional cyber security or privacy training, as required for VA personnel with equivalent information system access [to be defined by the VA program official and provided to the CO for inclusion in the solicitation document – e.g., any role-based information security training required in accordance with NIST Special Publication 800-16, Information Technology Security Training Requirements.] </w:t>
      </w:r>
    </w:p>
    <w:p w14:paraId="0FF5A728" w14:textId="77777777" w:rsidR="00AA2E17" w:rsidRPr="00495635" w:rsidRDefault="00AA2E17" w:rsidP="00AA2E17">
      <w:pPr>
        <w:numPr>
          <w:ilvl w:val="0"/>
          <w:numId w:val="35"/>
        </w:numPr>
        <w:autoSpaceDE w:val="0"/>
        <w:autoSpaceDN w:val="0"/>
        <w:adjustRightInd w:val="0"/>
        <w:ind w:left="360" w:hanging="180"/>
        <w:contextualSpacing/>
        <w:rPr>
          <w:rFonts w:cs="Arial"/>
          <w:color w:val="000000"/>
        </w:rPr>
      </w:pPr>
      <w:r w:rsidRPr="00495635">
        <w:rPr>
          <w:rFonts w:cs="Arial"/>
          <w:color w:val="000000"/>
        </w:rPr>
        <w:t xml:space="preserve">The Contractor shall provide to the contracting officer and/or the COR a copy of the training certificates and certification of signing the Contractor Rules of Behavior for each applicable employee within </w:t>
      </w:r>
      <w:r>
        <w:rPr>
          <w:rFonts w:cs="Arial"/>
          <w:color w:val="000000"/>
        </w:rPr>
        <w:t>2 days</w:t>
      </w:r>
      <w:r w:rsidRPr="00495635">
        <w:rPr>
          <w:rFonts w:cs="Arial"/>
          <w:color w:val="000000"/>
        </w:rPr>
        <w:t xml:space="preserve"> of the initiation of the contract and annually thereafter, as required.</w:t>
      </w:r>
    </w:p>
    <w:p w14:paraId="5E1A61E0" w14:textId="77777777" w:rsidR="00AA2E17" w:rsidRPr="00495635" w:rsidRDefault="00AA2E17" w:rsidP="00AA2E17">
      <w:pPr>
        <w:autoSpaceDE w:val="0"/>
        <w:autoSpaceDN w:val="0"/>
        <w:adjustRightInd w:val="0"/>
        <w:spacing w:before="120" w:after="60"/>
        <w:ind w:left="270"/>
        <w:contextualSpacing/>
        <w:rPr>
          <w:rFonts w:cs="Arial"/>
          <w:color w:val="000000"/>
        </w:rPr>
      </w:pPr>
    </w:p>
    <w:p w14:paraId="3529BEFE" w14:textId="77777777" w:rsidR="00AA2E17" w:rsidRPr="00495635" w:rsidRDefault="00AA2E17" w:rsidP="00AA2E17">
      <w:pPr>
        <w:numPr>
          <w:ilvl w:val="0"/>
          <w:numId w:val="35"/>
        </w:numPr>
        <w:autoSpaceDE w:val="0"/>
        <w:autoSpaceDN w:val="0"/>
        <w:adjustRightInd w:val="0"/>
        <w:ind w:left="450" w:hanging="270"/>
        <w:rPr>
          <w:rFonts w:cs="Arial"/>
        </w:rPr>
      </w:pPr>
      <w:r w:rsidRPr="00495635">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bookmarkStart w:id="121" w:name="Software"/>
      <w:bookmarkStart w:id="122" w:name="Telecommunications"/>
      <w:bookmarkStart w:id="123" w:name="Video"/>
      <w:bookmarkStart w:id="124" w:name="Self"/>
      <w:bookmarkStart w:id="125" w:name="Desktop"/>
      <w:bookmarkEnd w:id="121"/>
      <w:bookmarkEnd w:id="122"/>
      <w:bookmarkEnd w:id="123"/>
      <w:bookmarkEnd w:id="124"/>
      <w:bookmarkEnd w:id="125"/>
    </w:p>
    <w:p w14:paraId="1D90F057" w14:textId="77777777" w:rsidR="00AA2E17" w:rsidRPr="00495635" w:rsidRDefault="00AA2E17" w:rsidP="00AA2E17">
      <w:pPr>
        <w:rPr>
          <w:rFonts w:cs="Arial"/>
        </w:rPr>
      </w:pPr>
    </w:p>
    <w:p w14:paraId="5DC57F70" w14:textId="77777777" w:rsidR="00F600DC" w:rsidRPr="00B24A32" w:rsidRDefault="00F600DC">
      <w:pPr>
        <w:rPr>
          <w:rStyle w:val="Emphasis"/>
          <w:b w:val="0"/>
          <w:i w:val="0"/>
        </w:rPr>
      </w:pPr>
      <w:r w:rsidRPr="00B24A32">
        <w:rPr>
          <w:rStyle w:val="Emphasis"/>
          <w:b w:val="0"/>
          <w:i w:val="0"/>
        </w:rPr>
        <w:br w:type="page"/>
      </w:r>
    </w:p>
    <w:p w14:paraId="7CB6DDCD" w14:textId="77777777" w:rsidR="00672CF1" w:rsidRDefault="00672CF1"/>
    <w:p w14:paraId="56EDBF02" w14:textId="4768190E" w:rsidR="00B555AE" w:rsidRPr="00B24A32" w:rsidRDefault="00B555AE">
      <w:pPr>
        <w:pStyle w:val="Title"/>
        <w:jc w:val="center"/>
        <w:rPr>
          <w:b w:val="0"/>
          <w:sz w:val="24"/>
          <w:szCs w:val="24"/>
        </w:rPr>
      </w:pPr>
      <w:bookmarkStart w:id="126" w:name="OLE_LINK1"/>
      <w:bookmarkStart w:id="127" w:name="OLE_LINK2"/>
      <w:r w:rsidRPr="00B24A32">
        <w:rPr>
          <w:b w:val="0"/>
          <w:sz w:val="24"/>
          <w:szCs w:val="24"/>
        </w:rPr>
        <w:t>CONTRACTOR EMPLOYEE</w:t>
      </w:r>
    </w:p>
    <w:p w14:paraId="79C5A19D" w14:textId="77777777" w:rsidR="00B555AE" w:rsidRPr="00B24A32" w:rsidRDefault="00B555AE">
      <w:pPr>
        <w:pStyle w:val="Title"/>
        <w:jc w:val="center"/>
        <w:rPr>
          <w:b w:val="0"/>
          <w:sz w:val="24"/>
          <w:szCs w:val="24"/>
        </w:rPr>
      </w:pPr>
      <w:r w:rsidRPr="00B24A32">
        <w:rPr>
          <w:b w:val="0"/>
          <w:sz w:val="24"/>
          <w:szCs w:val="24"/>
        </w:rPr>
        <w:t>PERSONAL FINANCIAL INTEREST/PROTECTION OF SENSITIVE INFORMATION AGREEMENT</w:t>
      </w:r>
    </w:p>
    <w:bookmarkEnd w:id="126"/>
    <w:bookmarkEnd w:id="127"/>
    <w:p w14:paraId="2DD607D6" w14:textId="77777777" w:rsidR="00B555AE" w:rsidRPr="00EC5430" w:rsidRDefault="00B555AE" w:rsidP="00B24A32">
      <w:pPr>
        <w:pStyle w:val="NoSpacing"/>
      </w:pPr>
    </w:p>
    <w:p w14:paraId="06F763B4" w14:textId="77777777" w:rsidR="00B555AE" w:rsidRPr="00EC5430" w:rsidRDefault="00B555AE" w:rsidP="00B24A32">
      <w:pPr>
        <w:pStyle w:val="NoSpacing"/>
      </w:pPr>
      <w:r w:rsidRPr="0048185B">
        <w:t xml:space="preserve">This Agreement refers to Contract/Order _____________________ entered into between the </w:t>
      </w:r>
      <w:r>
        <w:t>Department of Veterans Affairs</w:t>
      </w:r>
      <w:r w:rsidRPr="0048185B">
        <w:t xml:space="preserve"> and ____________________ (Contractor).</w:t>
      </w:r>
    </w:p>
    <w:p w14:paraId="5BB8A464" w14:textId="77777777" w:rsidR="00B555AE" w:rsidRPr="00EC5430" w:rsidRDefault="00B555AE" w:rsidP="00B24A32">
      <w:pPr>
        <w:pStyle w:val="NoSpacing"/>
      </w:pPr>
    </w:p>
    <w:p w14:paraId="55876C6A" w14:textId="77777777" w:rsidR="00B555AE" w:rsidRPr="00EC5430" w:rsidRDefault="00B555AE" w:rsidP="00F45EE9">
      <w:pPr>
        <w:pStyle w:val="NoSpacing"/>
        <w:jc w:val="both"/>
      </w:pPr>
      <w:r w:rsidRPr="0048185B">
        <w:t xml:space="preserve">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w:t>
      </w:r>
      <w:r w:rsidRPr="00EC5430">
        <w:t xml:space="preserve">the </w:t>
      </w:r>
      <w:r w:rsidRPr="0048185B">
        <w:t xml:space="preserve">Department of Veterans Affairs or by others on behalf of </w:t>
      </w:r>
      <w:r w:rsidRPr="00EC5430">
        <w:t xml:space="preserve">the </w:t>
      </w:r>
      <w:r w:rsidRPr="0048185B">
        <w:t>Department of Veterans Affairs, to any person, including personnel in my own organization, not authorized to receive such information.</w:t>
      </w:r>
    </w:p>
    <w:p w14:paraId="4757016A" w14:textId="77777777" w:rsidR="00B555AE" w:rsidRPr="00EC5430" w:rsidRDefault="00B555AE" w:rsidP="00F45EE9">
      <w:pPr>
        <w:pStyle w:val="NoSpacing"/>
        <w:jc w:val="both"/>
      </w:pPr>
    </w:p>
    <w:p w14:paraId="6FDE105A" w14:textId="77777777" w:rsidR="00B555AE" w:rsidRPr="00EC5430" w:rsidRDefault="00B555AE" w:rsidP="00F45EE9">
      <w:pPr>
        <w:pStyle w:val="NoSpacing"/>
        <w:jc w:val="both"/>
      </w:pPr>
      <w:r w:rsidRPr="0048185B">
        <w:t xml:space="preserve">“Sensitive information” includes: </w:t>
      </w:r>
    </w:p>
    <w:p w14:paraId="35264C86" w14:textId="77777777" w:rsidR="00B555AE" w:rsidRPr="00EC5430" w:rsidRDefault="00B555AE" w:rsidP="00AC34EA">
      <w:pPr>
        <w:numPr>
          <w:ilvl w:val="0"/>
          <w:numId w:val="7"/>
        </w:numPr>
        <w:spacing w:before="120" w:after="120"/>
        <w:jc w:val="both"/>
        <w:rPr>
          <w:rFonts w:cs="Arial"/>
        </w:rPr>
      </w:pPr>
      <w:r w:rsidRPr="0048185B">
        <w:rPr>
          <w:rFonts w:cs="Arial"/>
        </w:rPr>
        <w:t xml:space="preserve">Information provided to the </w:t>
      </w:r>
      <w:r w:rsidR="001C7EA2">
        <w:rPr>
          <w:rFonts w:cs="Arial"/>
        </w:rPr>
        <w:t>Contractor</w:t>
      </w:r>
      <w:r w:rsidRPr="0048185B">
        <w:rPr>
          <w:rFonts w:cs="Arial"/>
        </w:rPr>
        <w:t xml:space="preserve"> or the Government that would be competitively useful on current or future related procurements; or</w:t>
      </w:r>
    </w:p>
    <w:p w14:paraId="19528607" w14:textId="77777777" w:rsidR="00B555AE" w:rsidRPr="00EC5430" w:rsidRDefault="00B555AE" w:rsidP="00AC34EA">
      <w:pPr>
        <w:numPr>
          <w:ilvl w:val="0"/>
          <w:numId w:val="7"/>
        </w:numPr>
        <w:spacing w:before="120" w:after="120"/>
        <w:jc w:val="both"/>
        <w:rPr>
          <w:rFonts w:cs="Arial"/>
        </w:rPr>
      </w:pPr>
      <w:r w:rsidRPr="0048185B">
        <w:rPr>
          <w:rFonts w:cs="Arial"/>
        </w:rPr>
        <w:t>Is considered source selection information or bid and proposal information as defined in FAR 2.101, and FAR 3.104-4; or</w:t>
      </w:r>
    </w:p>
    <w:p w14:paraId="0DEC69C0" w14:textId="77777777" w:rsidR="00B555AE" w:rsidRPr="00EC5430" w:rsidRDefault="00B555AE" w:rsidP="00AC34EA">
      <w:pPr>
        <w:numPr>
          <w:ilvl w:val="0"/>
          <w:numId w:val="7"/>
        </w:numPr>
        <w:spacing w:before="120" w:after="120"/>
        <w:jc w:val="both"/>
        <w:rPr>
          <w:rFonts w:cs="Arial"/>
        </w:rPr>
      </w:pPr>
      <w:r w:rsidRPr="0048185B">
        <w:rPr>
          <w:rFonts w:cs="Arial"/>
        </w:rPr>
        <w:t xml:space="preserve">Contains (1) information about a </w:t>
      </w:r>
      <w:r w:rsidR="001C7EA2">
        <w:rPr>
          <w:rFonts w:cs="Arial"/>
        </w:rPr>
        <w:t>Contractor</w:t>
      </w:r>
      <w:r w:rsidRPr="0048185B">
        <w:rPr>
          <w:rFonts w:cs="Arial"/>
        </w:rPr>
        <w:t>’s pricing, rates, costs, schedule, or contract performance; or (2) the Government’s analysis of that information; or</w:t>
      </w:r>
    </w:p>
    <w:p w14:paraId="41A1AEDC" w14:textId="77777777" w:rsidR="00B555AE" w:rsidRPr="00EC5430" w:rsidRDefault="00B555AE" w:rsidP="00AC34EA">
      <w:pPr>
        <w:numPr>
          <w:ilvl w:val="0"/>
          <w:numId w:val="7"/>
        </w:numPr>
        <w:spacing w:before="120" w:after="120"/>
        <w:jc w:val="both"/>
        <w:rPr>
          <w:rFonts w:cs="Arial"/>
        </w:rPr>
      </w:pPr>
      <w:r w:rsidRPr="0048185B">
        <w:rPr>
          <w:rFonts w:cs="Arial"/>
        </w:rPr>
        <w:t>Program information relating to current or estimated budgets, schedules or other financial information relating to the program office; or</w:t>
      </w:r>
    </w:p>
    <w:p w14:paraId="72BE0C07" w14:textId="77777777" w:rsidR="00B555AE" w:rsidRPr="00EC5430" w:rsidRDefault="00B555AE" w:rsidP="00F45EE9">
      <w:pPr>
        <w:spacing w:before="120" w:after="120"/>
        <w:ind w:left="720"/>
        <w:jc w:val="both"/>
        <w:rPr>
          <w:rFonts w:cs="Arial"/>
        </w:rPr>
      </w:pPr>
      <w:r w:rsidRPr="0048185B">
        <w:rPr>
          <w:rFonts w:cs="Arial"/>
        </w:rPr>
        <w:t>(e) Is properly marked as source selection information or any similar markings.</w:t>
      </w:r>
    </w:p>
    <w:p w14:paraId="7FE06E23" w14:textId="77777777" w:rsidR="00B555AE" w:rsidRPr="00EC5430" w:rsidRDefault="00B555AE" w:rsidP="00F45EE9">
      <w:pPr>
        <w:pStyle w:val="NoSpacing"/>
        <w:jc w:val="both"/>
      </w:pPr>
    </w:p>
    <w:p w14:paraId="5FEE2FD2" w14:textId="77777777" w:rsidR="00B555AE" w:rsidRDefault="00B555AE" w:rsidP="00F45EE9">
      <w:pPr>
        <w:pStyle w:val="NoSpacing"/>
        <w:jc w:val="both"/>
      </w:pPr>
      <w:r w:rsidRPr="00EC5430">
        <w:t xml:space="preserve">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w:t>
      </w:r>
      <w:r>
        <w:t>Department of Veterans Affairs</w:t>
      </w:r>
      <w:r w:rsidRPr="00EC5430">
        <w:t xml:space="preserve"> Contracting Officer as to the need to protect this information from disclosure.</w:t>
      </w:r>
    </w:p>
    <w:p w14:paraId="4FAD75E9" w14:textId="77777777" w:rsidR="00B555AE" w:rsidRPr="00EC5430" w:rsidRDefault="00B555AE" w:rsidP="00F45EE9">
      <w:pPr>
        <w:pStyle w:val="NoSpacing"/>
        <w:jc w:val="both"/>
      </w:pPr>
    </w:p>
    <w:p w14:paraId="4C9157B1" w14:textId="77777777" w:rsidR="00B555AE" w:rsidRPr="00EC5430" w:rsidRDefault="00B555AE" w:rsidP="00F45EE9">
      <w:pPr>
        <w:pStyle w:val="NoSpacing"/>
        <w:jc w:val="both"/>
      </w:pPr>
      <w:r w:rsidRPr="0048185B">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w:t>
      </w:r>
      <w:r w:rsidRPr="0048185B">
        <w:lastRenderedPageBreak/>
        <w:t xml:space="preserve">non-directed retirement or other mutual fund investments).  In the event that, at a later date, I acquire actual knowledge of such an interest or my employer becomes involved in proposing for a solicitation resulting from the work under this Contract/Order, as either an offeror, an advisor to an offeror, or as a </w:t>
      </w:r>
      <w:r w:rsidR="001C7EA2">
        <w:t>S</w:t>
      </w:r>
      <w:r w:rsidRPr="0048185B">
        <w:t xml:space="preserve">ubcontractor to an offeror, I will promptly notify my employer.  I understand this may disqualify me from any further involvement with this Contract/Order, as agreed upon between </w:t>
      </w:r>
      <w:r>
        <w:t>the Department of Veterans Affairs</w:t>
      </w:r>
      <w:r w:rsidRPr="0048185B">
        <w:t xml:space="preserve"> and my company. </w:t>
      </w:r>
    </w:p>
    <w:p w14:paraId="7EDDF84A" w14:textId="77777777" w:rsidR="00B555AE" w:rsidRPr="00EC5430" w:rsidRDefault="00B555AE" w:rsidP="00F45EE9">
      <w:pPr>
        <w:pStyle w:val="NoSpacing"/>
        <w:jc w:val="both"/>
      </w:pPr>
    </w:p>
    <w:p w14:paraId="248B2AAB" w14:textId="77777777" w:rsidR="00B555AE" w:rsidRPr="00EC5430" w:rsidRDefault="00B555AE" w:rsidP="00F45EE9">
      <w:pPr>
        <w:pStyle w:val="NoSpacing"/>
        <w:jc w:val="both"/>
      </w:pPr>
      <w:r w:rsidRPr="0048185B">
        <w:t xml:space="preserve">Among the possible consequences, I understand that violation of any of the above conditions/requirements may result in my immediate disqualification or termination from working on this Contract/Order pending legal and contractual review. </w:t>
      </w:r>
    </w:p>
    <w:p w14:paraId="09F0984C" w14:textId="77777777" w:rsidR="00B555AE" w:rsidRPr="00EC5430" w:rsidRDefault="00B555AE" w:rsidP="00F45EE9">
      <w:pPr>
        <w:pStyle w:val="NoSpacing"/>
        <w:jc w:val="both"/>
      </w:pPr>
    </w:p>
    <w:p w14:paraId="6E0F5B98" w14:textId="77777777" w:rsidR="00B555AE" w:rsidRPr="00EC5430" w:rsidRDefault="00B555AE" w:rsidP="00F45EE9">
      <w:pPr>
        <w:pStyle w:val="NoSpacing"/>
        <w:jc w:val="both"/>
      </w:pPr>
      <w:r w:rsidRPr="0048185B">
        <w:t xml:space="preserve">I further understand and agree that all Confidential, Proprietary and/or Sensitive Information shall be retained, disseminated, released, and destroyed in accordance with the requirements of law and applicable </w:t>
      </w:r>
      <w:r>
        <w:t>Federal or Department of Veterans Affairs</w:t>
      </w:r>
      <w:r w:rsidRPr="0048185B">
        <w:t xml:space="preserve"> directives, regulations, instructions, policies and guidance.</w:t>
      </w:r>
    </w:p>
    <w:p w14:paraId="5E39DB11" w14:textId="77777777" w:rsidR="00B555AE" w:rsidRPr="00EC5430" w:rsidRDefault="00B555AE" w:rsidP="00F45EE9">
      <w:pPr>
        <w:pStyle w:val="NoSpacing"/>
        <w:jc w:val="both"/>
      </w:pPr>
    </w:p>
    <w:p w14:paraId="6C95F6F6" w14:textId="77777777" w:rsidR="00B555AE" w:rsidRPr="00EC5430" w:rsidRDefault="00B555AE" w:rsidP="00F45EE9">
      <w:pPr>
        <w:pStyle w:val="NoSpacing"/>
        <w:jc w:val="both"/>
      </w:pPr>
      <w:r w:rsidRPr="0048185B">
        <w:t xml:space="preserve">This Agreement shall be interpreted under and in conformance with the laws of the United States. </w:t>
      </w:r>
    </w:p>
    <w:p w14:paraId="503028C3" w14:textId="77777777" w:rsidR="00B555AE" w:rsidRPr="00EC5430" w:rsidRDefault="00B555AE" w:rsidP="00F45EE9">
      <w:pPr>
        <w:pStyle w:val="NoSpacing"/>
        <w:jc w:val="both"/>
      </w:pPr>
    </w:p>
    <w:p w14:paraId="6298A22B" w14:textId="77777777" w:rsidR="00B555AE" w:rsidRPr="00EC5430" w:rsidRDefault="00B555AE" w:rsidP="00F45EE9">
      <w:pPr>
        <w:pStyle w:val="NoSpacing"/>
        <w:jc w:val="both"/>
      </w:pPr>
      <w:r w:rsidRPr="0048185B">
        <w:t>I agree to the Terms of this Agreement and certify that I have read and understand the above Agreement.  I further certify that the statements made herein are true and correct.</w:t>
      </w:r>
    </w:p>
    <w:p w14:paraId="149249F4" w14:textId="77777777" w:rsidR="00B555AE" w:rsidRPr="00EC5430" w:rsidRDefault="00B555AE" w:rsidP="00B24A32">
      <w:pPr>
        <w:pStyle w:val="NoSpacing"/>
      </w:pPr>
    </w:p>
    <w:p w14:paraId="4B2BD28F" w14:textId="77777777" w:rsidR="00B555AE" w:rsidRPr="00EC5430" w:rsidRDefault="00B555AE" w:rsidP="00B24A32">
      <w:pPr>
        <w:pStyle w:val="NoSpacing"/>
      </w:pPr>
    </w:p>
    <w:p w14:paraId="6B398546" w14:textId="0E3D4A1A" w:rsidR="00B555AE" w:rsidRPr="00EC5430" w:rsidRDefault="00B555AE" w:rsidP="00B555AE">
      <w:pPr>
        <w:rPr>
          <w:rFonts w:cs="Arial"/>
        </w:rPr>
      </w:pPr>
      <w:r w:rsidRPr="0048185B">
        <w:rPr>
          <w:rFonts w:cs="Arial"/>
        </w:rPr>
        <w:t>_______________________________</w:t>
      </w:r>
      <w:r>
        <w:rPr>
          <w:rFonts w:cs="Arial"/>
        </w:rPr>
        <w:t>_________</w:t>
      </w:r>
      <w:r w:rsidR="00741939">
        <w:rPr>
          <w:rFonts w:cs="Arial"/>
        </w:rPr>
        <w:t xml:space="preserve">_ </w:t>
      </w:r>
    </w:p>
    <w:p w14:paraId="18BAB9A8" w14:textId="77777777" w:rsidR="00B555AE" w:rsidRPr="0070033D" w:rsidRDefault="00DF6EAB" w:rsidP="00DF6EAB">
      <w:pPr>
        <w:pStyle w:val="NoSpacing"/>
        <w:tabs>
          <w:tab w:val="left" w:pos="4500"/>
        </w:tabs>
      </w:pPr>
      <w:r>
        <w:t>Signature and Date</w:t>
      </w:r>
      <w:r>
        <w:tab/>
      </w:r>
      <w:r w:rsidR="00B555AE" w:rsidRPr="0070033D">
        <w:t>Company</w:t>
      </w:r>
    </w:p>
    <w:p w14:paraId="4E7112CF" w14:textId="77777777" w:rsidR="00B555AE" w:rsidRPr="0070033D" w:rsidRDefault="00B555AE" w:rsidP="00B24A32">
      <w:pPr>
        <w:pStyle w:val="NoSpacing"/>
      </w:pPr>
    </w:p>
    <w:p w14:paraId="62EB728D" w14:textId="77777777" w:rsidR="00B555AE" w:rsidRDefault="00B555AE" w:rsidP="00B24A32">
      <w:pPr>
        <w:pStyle w:val="NoSpacing"/>
      </w:pPr>
    </w:p>
    <w:p w14:paraId="407E21F4" w14:textId="77777777" w:rsidR="0072524D" w:rsidRPr="00EC5430" w:rsidRDefault="0072524D" w:rsidP="00B24A32">
      <w:pPr>
        <w:pStyle w:val="NoSpacing"/>
      </w:pPr>
    </w:p>
    <w:p w14:paraId="7D9685E0" w14:textId="0C124FB1" w:rsidR="00B555AE" w:rsidRPr="00EC5430" w:rsidRDefault="00B555AE" w:rsidP="00B555AE">
      <w:pPr>
        <w:rPr>
          <w:rFonts w:cs="Arial"/>
        </w:rPr>
      </w:pPr>
      <w:r w:rsidRPr="0048185B">
        <w:rPr>
          <w:rFonts w:cs="Arial"/>
        </w:rPr>
        <w:t>_______________________________</w:t>
      </w:r>
      <w:r>
        <w:rPr>
          <w:rFonts w:cs="Arial"/>
        </w:rPr>
        <w:t>_________</w:t>
      </w:r>
      <w:r w:rsidR="00741939">
        <w:rPr>
          <w:rFonts w:cs="Arial"/>
        </w:rPr>
        <w:t xml:space="preserve">_ </w:t>
      </w:r>
    </w:p>
    <w:p w14:paraId="129AEFD8" w14:textId="77777777" w:rsidR="00B555AE" w:rsidRPr="0070033D" w:rsidRDefault="00B555AE" w:rsidP="00DF6EAB">
      <w:pPr>
        <w:pStyle w:val="NoSpacing"/>
        <w:tabs>
          <w:tab w:val="left" w:pos="3870"/>
        </w:tabs>
      </w:pPr>
      <w:r w:rsidRPr="0070033D">
        <w:t>Printed Name</w:t>
      </w:r>
      <w:r w:rsidRPr="0070033D">
        <w:tab/>
        <w:t>Phone Number</w:t>
      </w:r>
    </w:p>
    <w:p w14:paraId="5CEFE28C" w14:textId="243C01D7" w:rsidR="00E47F5F" w:rsidRPr="00584DD8" w:rsidRDefault="00E47F5F" w:rsidP="00B24A32">
      <w:pPr>
        <w:pStyle w:val="NoSpacing"/>
        <w:rPr>
          <w:b/>
          <w:i/>
          <w:iCs/>
          <w:color w:val="0070C0"/>
        </w:rPr>
      </w:pPr>
    </w:p>
    <w:sectPr w:rsidR="00E47F5F" w:rsidRPr="00584DD8" w:rsidSect="000827B2">
      <w:headerReference w:type="default" r:id="rId14"/>
      <w:footerReference w:type="default" r:id="rId15"/>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839DA" w14:textId="77777777" w:rsidR="00DD447D" w:rsidRDefault="00DD447D" w:rsidP="00E47F5F">
      <w:r>
        <w:separator/>
      </w:r>
    </w:p>
  </w:endnote>
  <w:endnote w:type="continuationSeparator" w:id="0">
    <w:p w14:paraId="1D9970FA" w14:textId="77777777" w:rsidR="00DD447D" w:rsidRDefault="00DD447D"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panose1 w:val="020B0604020202020204"/>
    <w:charset w:val="00"/>
    <w:family w:val="auto"/>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84D91" w14:textId="77777777" w:rsidR="00AC19A4" w:rsidRDefault="00AC19A4" w:rsidP="0034635A">
    <w:pPr>
      <w:tabs>
        <w:tab w:val="center" w:pos="4680"/>
      </w:tabs>
      <w:jc w:val="center"/>
      <w:rPr>
        <w:sz w:val="20"/>
        <w:szCs w:val="20"/>
      </w:rPr>
    </w:pPr>
  </w:p>
  <w:p w14:paraId="0114A067" w14:textId="3C82025D" w:rsidR="00AC19A4" w:rsidRDefault="00AC19A4"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5</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27</w:t>
    </w:r>
    <w:r w:rsidRPr="00522A97">
      <w:rPr>
        <w:sz w:val="20"/>
        <w:szCs w:val="20"/>
      </w:rPr>
      <w:fldChar w:fldCharType="end"/>
    </w:r>
    <w:bookmarkStart w:id="128" w:name="_Toc6902883"/>
    <w:bookmarkStart w:id="129" w:name="_Toc393177566"/>
    <w:bookmarkStart w:id="130" w:name="_Toc393178136"/>
    <w:bookmarkStart w:id="131" w:name="_Toc393178382"/>
    <w:bookmarkStart w:id="132" w:name="_Toc393178446"/>
    <w:bookmarkStart w:id="133" w:name="_Toc393184012"/>
    <w:bookmarkStart w:id="134" w:name="_Toc393184086"/>
    <w:bookmarkStart w:id="135" w:name="_Toc393184719"/>
    <w:bookmarkStart w:id="136" w:name="_Toc393184927"/>
    <w:bookmarkStart w:id="137" w:name="_Toc398721054"/>
    <w:bookmarkStart w:id="138" w:name="_Toc396620687"/>
    <w:bookmarkStart w:id="139" w:name="_Ref392049487"/>
    <w:bookmarkEnd w:id="128"/>
    <w:bookmarkEnd w:id="129"/>
    <w:bookmarkEnd w:id="130"/>
    <w:bookmarkEnd w:id="131"/>
    <w:bookmarkEnd w:id="132"/>
    <w:bookmarkEnd w:id="133"/>
    <w:bookmarkEnd w:id="134"/>
    <w:bookmarkEnd w:id="135"/>
    <w:bookmarkEnd w:id="136"/>
    <w:bookmarkEnd w:id="137"/>
    <w:bookmarkEnd w:id="138"/>
    <w:bookmarkEnd w:id="13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E1E14" w14:textId="77777777" w:rsidR="00DD447D" w:rsidRDefault="00DD447D" w:rsidP="00E47F5F">
      <w:r>
        <w:separator/>
      </w:r>
    </w:p>
  </w:footnote>
  <w:footnote w:type="continuationSeparator" w:id="0">
    <w:p w14:paraId="7BC94DED" w14:textId="77777777" w:rsidR="00DD447D" w:rsidRDefault="00DD447D"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412FB" w14:textId="23AD50C3" w:rsidR="00AC19A4" w:rsidRPr="007B6094" w:rsidRDefault="00AC19A4" w:rsidP="00785CCB">
    <w:pPr>
      <w:pStyle w:val="Header"/>
      <w:jc w:val="center"/>
      <w:rPr>
        <w:rStyle w:val="Emphasis"/>
        <w:i w:val="0"/>
        <w:color w:val="auto"/>
      </w:rPr>
    </w:pPr>
    <w:r w:rsidRPr="00F01597">
      <w:rPr>
        <w:rStyle w:val="Emphasis"/>
        <w:color w:val="auto"/>
      </w:rPr>
      <w:t>VISTA</w:t>
    </w:r>
    <w:r w:rsidRPr="007B6094">
      <w:rPr>
        <w:rStyle w:val="Emphasis"/>
        <w:i w:val="0"/>
        <w:color w:val="auto"/>
      </w:rPr>
      <w:t xml:space="preserve"> Adaptive Maintenance</w:t>
    </w:r>
    <w:r>
      <w:rPr>
        <w:rStyle w:val="Emphasis"/>
        <w:i w:val="0"/>
        <w:color w:val="auto"/>
      </w:rPr>
      <w:t>: VA Enterprise Cloud Security</w:t>
    </w:r>
  </w:p>
  <w:p w14:paraId="38D926A3" w14:textId="0D73F5E8" w:rsidR="00AC19A4" w:rsidRPr="00AA2E17" w:rsidRDefault="00AC19A4" w:rsidP="00AA2E17">
    <w:pPr>
      <w:pStyle w:val="Header"/>
      <w:jc w:val="center"/>
      <w:rPr>
        <w:rStyle w:val="Emphasis"/>
        <w:b w:val="0"/>
        <w:i w:val="0"/>
        <w:color w:val="auto"/>
      </w:rPr>
    </w:pPr>
    <w:r w:rsidRPr="00AA2E17">
      <w:rPr>
        <w:rStyle w:val="Emphasis"/>
        <w:b w:val="0"/>
        <w:i w:val="0"/>
        <w:color w:val="auto"/>
      </w:rPr>
      <w:t>TAC Number:  TAC-19-54164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6AD"/>
    <w:multiLevelType w:val="hybridMultilevel"/>
    <w:tmpl w:val="AD8C4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FECA45C4"/>
    <w:lvl w:ilvl="0" w:tplc="3E9A180A">
      <w:start w:val="1"/>
      <w:numFmt w:val="decimal"/>
      <w:pStyle w:val="ListParagraph"/>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5B74265"/>
    <w:multiLevelType w:val="multilevel"/>
    <w:tmpl w:val="DA96604A"/>
    <w:lvl w:ilvl="0">
      <w:start w:val="1"/>
      <w:numFmt w:val="decimal"/>
      <w:lvlText w:val="%1."/>
      <w:lvlJc w:val="left"/>
      <w:pPr>
        <w:ind w:left="117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EB61E9"/>
    <w:multiLevelType w:val="multilevel"/>
    <w:tmpl w:val="FF064C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FA3993"/>
    <w:multiLevelType w:val="hybridMultilevel"/>
    <w:tmpl w:val="9AA8C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B7854"/>
    <w:multiLevelType w:val="multilevel"/>
    <w:tmpl w:val="EC88C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2DD74712"/>
    <w:multiLevelType w:val="multilevel"/>
    <w:tmpl w:val="9C1A35A0"/>
    <w:lvl w:ilvl="0">
      <w:start w:val="1"/>
      <w:numFmt w:val="lowerLetter"/>
      <w:lvlText w:val="%1."/>
      <w:lvlJc w:val="left"/>
      <w:pPr>
        <w:ind w:left="1296" w:hanging="576"/>
      </w:pPr>
      <w:rPr>
        <w:rFonts w:ascii="Arial" w:hAnsi="Arial" w:hint="default"/>
        <w:b w:val="0"/>
        <w:i w:val="0"/>
        <w:caps w:val="0"/>
        <w:strike w:val="0"/>
        <w:dstrike w:val="0"/>
        <w:vanish w:val="0"/>
        <w:color w:val="auto"/>
        <w:sz w:val="24"/>
        <w:vertAlign w:val="baseline"/>
      </w:rPr>
    </w:lvl>
    <w:lvl w:ilvl="1">
      <w:start w:val="1"/>
      <w:numFmt w:val="decimal"/>
      <w:lvlText w:val="%2)"/>
      <w:lvlJc w:val="left"/>
      <w:pPr>
        <w:ind w:left="1296" w:hanging="576"/>
      </w:pPr>
      <w:rPr>
        <w:rFonts w:hint="default"/>
      </w:rPr>
    </w:lvl>
    <w:lvl w:ilvl="2">
      <w:start w:val="1"/>
      <w:numFmt w:val="lowerLetter"/>
      <w:lvlText w:val="(%3)"/>
      <w:lvlJc w:val="left"/>
      <w:pPr>
        <w:ind w:left="1296" w:hanging="576"/>
      </w:pPr>
      <w:rPr>
        <w:rFonts w:hint="default"/>
      </w:rPr>
    </w:lvl>
    <w:lvl w:ilvl="3">
      <w:start w:val="1"/>
      <w:numFmt w:val="decimal"/>
      <w:lvlText w:val="%4."/>
      <w:lvlJc w:val="left"/>
      <w:pPr>
        <w:ind w:left="1296" w:hanging="576"/>
      </w:pPr>
      <w:rPr>
        <w:rFonts w:hint="default"/>
      </w:rPr>
    </w:lvl>
    <w:lvl w:ilvl="4">
      <w:start w:val="1"/>
      <w:numFmt w:val="lowerLetter"/>
      <w:lvlText w:val="%5."/>
      <w:lvlJc w:val="left"/>
      <w:pPr>
        <w:ind w:left="1296" w:hanging="576"/>
      </w:pPr>
      <w:rPr>
        <w:rFonts w:hint="default"/>
      </w:rPr>
    </w:lvl>
    <w:lvl w:ilvl="5">
      <w:start w:val="1"/>
      <w:numFmt w:val="lowerRoman"/>
      <w:lvlText w:val="%6."/>
      <w:lvlJc w:val="right"/>
      <w:pPr>
        <w:ind w:left="1296" w:hanging="576"/>
      </w:pPr>
      <w:rPr>
        <w:rFonts w:hint="default"/>
      </w:rPr>
    </w:lvl>
    <w:lvl w:ilvl="6">
      <w:start w:val="1"/>
      <w:numFmt w:val="decimal"/>
      <w:lvlText w:val="%7."/>
      <w:lvlJc w:val="left"/>
      <w:pPr>
        <w:ind w:left="1296" w:hanging="576"/>
      </w:pPr>
      <w:rPr>
        <w:rFonts w:hint="default"/>
      </w:rPr>
    </w:lvl>
    <w:lvl w:ilvl="7">
      <w:start w:val="1"/>
      <w:numFmt w:val="lowerLetter"/>
      <w:lvlText w:val="%8."/>
      <w:lvlJc w:val="left"/>
      <w:pPr>
        <w:ind w:left="1296" w:hanging="576"/>
      </w:pPr>
      <w:rPr>
        <w:rFonts w:hint="default"/>
      </w:rPr>
    </w:lvl>
    <w:lvl w:ilvl="8">
      <w:start w:val="1"/>
      <w:numFmt w:val="lowerRoman"/>
      <w:lvlText w:val="%9."/>
      <w:lvlJc w:val="right"/>
      <w:pPr>
        <w:ind w:left="1296" w:hanging="576"/>
      </w:pPr>
      <w:rPr>
        <w:rFonts w:hint="default"/>
      </w:rPr>
    </w:lvl>
  </w:abstractNum>
  <w:abstractNum w:abstractNumId="12"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F10B9"/>
    <w:multiLevelType w:val="multilevel"/>
    <w:tmpl w:val="784A341A"/>
    <w:lvl w:ilvl="0">
      <w:start w:val="1"/>
      <w:numFmt w:val="lowerLetter"/>
      <w:lvlText w:val="%1."/>
      <w:lvlJc w:val="left"/>
      <w:pPr>
        <w:ind w:left="1440" w:hanging="432"/>
      </w:pPr>
      <w:rPr>
        <w:rFonts w:ascii="Arial" w:hAnsi="Arial" w:hint="default"/>
        <w:b w:val="0"/>
        <w:i w:val="0"/>
        <w:caps w:val="0"/>
        <w:strike w:val="0"/>
        <w:dstrike w:val="0"/>
        <w:vanish w:val="0"/>
        <w:color w:val="auto"/>
        <w:sz w:val="24"/>
        <w:vertAlign w:val="baseline"/>
      </w:rPr>
    </w:lvl>
    <w:lvl w:ilvl="1">
      <w:start w:val="1"/>
      <w:numFmt w:val="none"/>
      <w:lvlText w:val="(1)"/>
      <w:lvlJc w:val="left"/>
      <w:pPr>
        <w:ind w:left="1296" w:hanging="576"/>
      </w:pPr>
      <w:rPr>
        <w:rFonts w:hint="default"/>
      </w:rPr>
    </w:lvl>
    <w:lvl w:ilvl="2">
      <w:start w:val="1"/>
      <w:numFmt w:val="lowerLetter"/>
      <w:lvlText w:val="(%3)"/>
      <w:lvlJc w:val="left"/>
      <w:pPr>
        <w:ind w:left="1296" w:hanging="576"/>
      </w:pPr>
      <w:rPr>
        <w:rFonts w:hint="default"/>
      </w:rPr>
    </w:lvl>
    <w:lvl w:ilvl="3">
      <w:start w:val="1"/>
      <w:numFmt w:val="decimal"/>
      <w:lvlText w:val="%4."/>
      <w:lvlJc w:val="left"/>
      <w:pPr>
        <w:ind w:left="1296" w:hanging="576"/>
      </w:pPr>
      <w:rPr>
        <w:rFonts w:hint="default"/>
      </w:rPr>
    </w:lvl>
    <w:lvl w:ilvl="4">
      <w:start w:val="1"/>
      <w:numFmt w:val="lowerLetter"/>
      <w:lvlText w:val="%5."/>
      <w:lvlJc w:val="left"/>
      <w:pPr>
        <w:ind w:left="1296" w:hanging="576"/>
      </w:pPr>
      <w:rPr>
        <w:rFonts w:hint="default"/>
      </w:rPr>
    </w:lvl>
    <w:lvl w:ilvl="5">
      <w:start w:val="1"/>
      <w:numFmt w:val="lowerRoman"/>
      <w:lvlText w:val="%6."/>
      <w:lvlJc w:val="right"/>
      <w:pPr>
        <w:ind w:left="1296" w:hanging="576"/>
      </w:pPr>
      <w:rPr>
        <w:rFonts w:hint="default"/>
      </w:rPr>
    </w:lvl>
    <w:lvl w:ilvl="6">
      <w:start w:val="1"/>
      <w:numFmt w:val="decimal"/>
      <w:lvlText w:val="%7."/>
      <w:lvlJc w:val="left"/>
      <w:pPr>
        <w:ind w:left="1296" w:hanging="576"/>
      </w:pPr>
      <w:rPr>
        <w:rFonts w:hint="default"/>
      </w:rPr>
    </w:lvl>
    <w:lvl w:ilvl="7">
      <w:start w:val="1"/>
      <w:numFmt w:val="lowerLetter"/>
      <w:lvlText w:val="%8."/>
      <w:lvlJc w:val="left"/>
      <w:pPr>
        <w:ind w:left="1296" w:hanging="576"/>
      </w:pPr>
      <w:rPr>
        <w:rFonts w:hint="default"/>
      </w:rPr>
    </w:lvl>
    <w:lvl w:ilvl="8">
      <w:start w:val="1"/>
      <w:numFmt w:val="lowerRoman"/>
      <w:lvlText w:val="%9."/>
      <w:lvlJc w:val="right"/>
      <w:pPr>
        <w:ind w:left="1296" w:hanging="576"/>
      </w:pPr>
      <w:rPr>
        <w:rFonts w:hint="default"/>
      </w:rPr>
    </w:lvl>
  </w:abstractNum>
  <w:abstractNum w:abstractNumId="14" w15:restartNumberingAfterBreak="0">
    <w:nsid w:val="3BC701DA"/>
    <w:multiLevelType w:val="multilevel"/>
    <w:tmpl w:val="7868CC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67729D"/>
    <w:multiLevelType w:val="multilevel"/>
    <w:tmpl w:val="4C48DFCE"/>
    <w:lvl w:ilvl="0">
      <w:start w:val="1"/>
      <w:numFmt w:val="decimal"/>
      <w:lvlText w:val="%1.0 "/>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decimal"/>
      <w:pStyle w:val="Style1"/>
      <w:lvlText w:val="%1.%2"/>
      <w:lvlJc w:val="left"/>
      <w:pPr>
        <w:ind w:left="1080" w:hanging="720"/>
      </w:pPr>
      <w:rPr>
        <w:rFonts w:ascii="Times New Roman" w:eastAsia="Times New Roman" w:hAnsi="Times New Roman" w:cs="Times New Roman"/>
        <w:b/>
        <w:i w:val="0"/>
        <w:smallCaps w:val="0"/>
        <w:strike w:val="0"/>
        <w:color w:val="000000"/>
        <w:sz w:val="24"/>
        <w:szCs w:val="24"/>
        <w:vertAlign w:val="baseline"/>
      </w:rPr>
    </w:lvl>
    <w:lvl w:ilvl="2">
      <w:start w:val="1"/>
      <w:numFmt w:val="decimal"/>
      <w:pStyle w:val="Style2"/>
      <w:lvlText w:val="%1.%2.%3"/>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3">
      <w:start w:val="1"/>
      <w:numFmt w:val="decimal"/>
      <w:pStyle w:val="Style3"/>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C7B0A1B"/>
    <w:multiLevelType w:val="multilevel"/>
    <w:tmpl w:val="B466592E"/>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7" w15:restartNumberingAfterBreak="0">
    <w:nsid w:val="427955D4"/>
    <w:multiLevelType w:val="hybridMultilevel"/>
    <w:tmpl w:val="618E1B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497B27C2"/>
    <w:multiLevelType w:val="multilevel"/>
    <w:tmpl w:val="153AB8C2"/>
    <w:lvl w:ilvl="0">
      <w:start w:val="1"/>
      <w:numFmt w:val="decimal"/>
      <w:lvlText w:val="%1."/>
      <w:lvlJc w:val="left"/>
      <w:pPr>
        <w:ind w:left="117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1D4D0C"/>
    <w:multiLevelType w:val="multilevel"/>
    <w:tmpl w:val="F44219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1911D5"/>
    <w:multiLevelType w:val="hybridMultilevel"/>
    <w:tmpl w:val="CCE4FA3A"/>
    <w:lvl w:ilvl="0" w:tplc="EBACCD1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70703"/>
    <w:multiLevelType w:val="hybridMultilevel"/>
    <w:tmpl w:val="3DF65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A4C1C"/>
    <w:multiLevelType w:val="multilevel"/>
    <w:tmpl w:val="47922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A249E5"/>
    <w:multiLevelType w:val="multilevel"/>
    <w:tmpl w:val="ADFADA34"/>
    <w:lvl w:ilvl="0">
      <w:start w:val="1"/>
      <w:numFmt w:val="lowerLetter"/>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1296" w:hanging="576"/>
      </w:pPr>
      <w:rPr>
        <w:rFonts w:hint="default"/>
      </w:rPr>
    </w:lvl>
    <w:lvl w:ilvl="2">
      <w:start w:val="1"/>
      <w:numFmt w:val="lowerLetter"/>
      <w:lvlText w:val="(%3)"/>
      <w:lvlJc w:val="right"/>
      <w:pPr>
        <w:ind w:left="1296" w:hanging="576"/>
      </w:pPr>
      <w:rPr>
        <w:rFonts w:hint="default"/>
      </w:rPr>
    </w:lvl>
    <w:lvl w:ilvl="3">
      <w:start w:val="1"/>
      <w:numFmt w:val="decimal"/>
      <w:lvlText w:val="%4."/>
      <w:lvlJc w:val="left"/>
      <w:pPr>
        <w:ind w:left="1296" w:hanging="576"/>
      </w:pPr>
      <w:rPr>
        <w:rFonts w:hint="default"/>
      </w:rPr>
    </w:lvl>
    <w:lvl w:ilvl="4">
      <w:start w:val="1"/>
      <w:numFmt w:val="lowerLetter"/>
      <w:lvlText w:val="%5."/>
      <w:lvlJc w:val="left"/>
      <w:pPr>
        <w:ind w:left="1296" w:hanging="576"/>
      </w:pPr>
      <w:rPr>
        <w:rFonts w:hint="default"/>
      </w:rPr>
    </w:lvl>
    <w:lvl w:ilvl="5">
      <w:start w:val="1"/>
      <w:numFmt w:val="lowerRoman"/>
      <w:lvlText w:val="%6."/>
      <w:lvlJc w:val="right"/>
      <w:pPr>
        <w:ind w:left="1296" w:hanging="576"/>
      </w:pPr>
      <w:rPr>
        <w:rFonts w:hint="default"/>
      </w:rPr>
    </w:lvl>
    <w:lvl w:ilvl="6">
      <w:start w:val="1"/>
      <w:numFmt w:val="decimal"/>
      <w:lvlText w:val="%7."/>
      <w:lvlJc w:val="left"/>
      <w:pPr>
        <w:ind w:left="1296" w:hanging="576"/>
      </w:pPr>
      <w:rPr>
        <w:rFonts w:hint="default"/>
      </w:rPr>
    </w:lvl>
    <w:lvl w:ilvl="7">
      <w:start w:val="1"/>
      <w:numFmt w:val="lowerLetter"/>
      <w:lvlText w:val="%8."/>
      <w:lvlJc w:val="left"/>
      <w:pPr>
        <w:ind w:left="1296" w:hanging="576"/>
      </w:pPr>
      <w:rPr>
        <w:rFonts w:hint="default"/>
      </w:rPr>
    </w:lvl>
    <w:lvl w:ilvl="8">
      <w:start w:val="1"/>
      <w:numFmt w:val="lowerRoman"/>
      <w:lvlText w:val="%9."/>
      <w:lvlJc w:val="right"/>
      <w:pPr>
        <w:ind w:left="1296" w:hanging="576"/>
      </w:pPr>
      <w:rPr>
        <w:rFonts w:hint="default"/>
      </w:rPr>
    </w:lvl>
  </w:abstractNum>
  <w:abstractNum w:abstractNumId="26" w15:restartNumberingAfterBreak="0">
    <w:nsid w:val="53385782"/>
    <w:multiLevelType w:val="multilevel"/>
    <w:tmpl w:val="B470A2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89B0AB3"/>
    <w:multiLevelType w:val="hybridMultilevel"/>
    <w:tmpl w:val="62A6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7F89"/>
    <w:multiLevelType w:val="multilevel"/>
    <w:tmpl w:val="04A6AA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2F5401"/>
    <w:multiLevelType w:val="hybridMultilevel"/>
    <w:tmpl w:val="C1C4F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1" w15:restartNumberingAfterBreak="0">
    <w:nsid w:val="6C6822DF"/>
    <w:multiLevelType w:val="multilevel"/>
    <w:tmpl w:val="F34E9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6FA3154"/>
    <w:multiLevelType w:val="multilevel"/>
    <w:tmpl w:val="834A235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531B40"/>
    <w:multiLevelType w:val="multilevel"/>
    <w:tmpl w:val="45EAA5F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num>
  <w:num w:numId="2">
    <w:abstractNumId w:val="34"/>
  </w:num>
  <w:num w:numId="3">
    <w:abstractNumId w:val="12"/>
  </w:num>
  <w:num w:numId="4">
    <w:abstractNumId w:val="19"/>
  </w:num>
  <w:num w:numId="5">
    <w:abstractNumId w:val="9"/>
  </w:num>
  <w:num w:numId="6">
    <w:abstractNumId w:val="8"/>
  </w:num>
  <w:num w:numId="7">
    <w:abstractNumId w:val="10"/>
  </w:num>
  <w:num w:numId="8">
    <w:abstractNumId w:val="38"/>
  </w:num>
  <w:num w:numId="9">
    <w:abstractNumId w:val="1"/>
  </w:num>
  <w:num w:numId="10">
    <w:abstractNumId w:val="33"/>
  </w:num>
  <w:num w:numId="11">
    <w:abstractNumId w:val="18"/>
  </w:num>
  <w:num w:numId="12">
    <w:abstractNumId w:val="35"/>
  </w:num>
  <w:num w:numId="13">
    <w:abstractNumId w:val="17"/>
  </w:num>
  <w:num w:numId="14">
    <w:abstractNumId w:val="3"/>
  </w:num>
  <w:num w:numId="15">
    <w:abstractNumId w:val="16"/>
  </w:num>
  <w:num w:numId="16">
    <w:abstractNumId w:val="14"/>
  </w:num>
  <w:num w:numId="17">
    <w:abstractNumId w:val="20"/>
  </w:num>
  <w:num w:numId="18">
    <w:abstractNumId w:val="15"/>
  </w:num>
  <w:num w:numId="19">
    <w:abstractNumId w:val="4"/>
  </w:num>
  <w:num w:numId="20">
    <w:abstractNumId w:val="37"/>
  </w:num>
  <w:num w:numId="21">
    <w:abstractNumId w:val="26"/>
  </w:num>
  <w:num w:numId="22">
    <w:abstractNumId w:val="28"/>
  </w:num>
  <w:num w:numId="23">
    <w:abstractNumId w:val="31"/>
  </w:num>
  <w:num w:numId="24">
    <w:abstractNumId w:val="29"/>
  </w:num>
  <w:num w:numId="25">
    <w:abstractNumId w:val="23"/>
  </w:num>
  <w:num w:numId="26">
    <w:abstractNumId w:val="5"/>
  </w:num>
  <w:num w:numId="27">
    <w:abstractNumId w:val="24"/>
  </w:num>
  <w:num w:numId="28">
    <w:abstractNumId w:val="21"/>
  </w:num>
  <w:num w:numId="29">
    <w:abstractNumId w:val="36"/>
  </w:num>
  <w:num w:numId="30">
    <w:abstractNumId w:val="7"/>
  </w:num>
  <w:num w:numId="31">
    <w:abstractNumId w:val="2"/>
  </w:num>
  <w:num w:numId="32">
    <w:abstractNumId w:val="0"/>
  </w:num>
  <w:num w:numId="33">
    <w:abstractNumId w:val="27"/>
  </w:num>
  <w:num w:numId="34">
    <w:abstractNumId w:val="32"/>
  </w:num>
  <w:num w:numId="35">
    <w:abstractNumId w:val="22"/>
  </w:num>
  <w:num w:numId="36">
    <w:abstractNumId w:val="25"/>
  </w:num>
  <w:num w:numId="37">
    <w:abstractNumId w:val="13"/>
  </w:num>
  <w:num w:numId="38">
    <w:abstractNumId w:val="11"/>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5F"/>
    <w:rsid w:val="00000A2E"/>
    <w:rsid w:val="00000D1D"/>
    <w:rsid w:val="00000E75"/>
    <w:rsid w:val="00002403"/>
    <w:rsid w:val="00002882"/>
    <w:rsid w:val="000031B2"/>
    <w:rsid w:val="000049C9"/>
    <w:rsid w:val="00004DBA"/>
    <w:rsid w:val="00005AAF"/>
    <w:rsid w:val="000077C3"/>
    <w:rsid w:val="00007D53"/>
    <w:rsid w:val="00011459"/>
    <w:rsid w:val="00012BA4"/>
    <w:rsid w:val="000138C0"/>
    <w:rsid w:val="000139CE"/>
    <w:rsid w:val="00016EC1"/>
    <w:rsid w:val="00017DE0"/>
    <w:rsid w:val="00021410"/>
    <w:rsid w:val="0002143C"/>
    <w:rsid w:val="000216E1"/>
    <w:rsid w:val="00021D4A"/>
    <w:rsid w:val="00022276"/>
    <w:rsid w:val="00022E36"/>
    <w:rsid w:val="00022F03"/>
    <w:rsid w:val="0002328F"/>
    <w:rsid w:val="00024264"/>
    <w:rsid w:val="0002434D"/>
    <w:rsid w:val="00025363"/>
    <w:rsid w:val="00025395"/>
    <w:rsid w:val="000266EF"/>
    <w:rsid w:val="000269E5"/>
    <w:rsid w:val="000272C3"/>
    <w:rsid w:val="00027D43"/>
    <w:rsid w:val="00031BB7"/>
    <w:rsid w:val="00031F61"/>
    <w:rsid w:val="00033CAD"/>
    <w:rsid w:val="00033E00"/>
    <w:rsid w:val="00033F53"/>
    <w:rsid w:val="00034728"/>
    <w:rsid w:val="00034C4E"/>
    <w:rsid w:val="00034C58"/>
    <w:rsid w:val="00035DC8"/>
    <w:rsid w:val="00035DDE"/>
    <w:rsid w:val="00037907"/>
    <w:rsid w:val="0004079B"/>
    <w:rsid w:val="00040A61"/>
    <w:rsid w:val="00040F7C"/>
    <w:rsid w:val="00040FD5"/>
    <w:rsid w:val="00043044"/>
    <w:rsid w:val="000446F4"/>
    <w:rsid w:val="00045123"/>
    <w:rsid w:val="00046006"/>
    <w:rsid w:val="0004688C"/>
    <w:rsid w:val="00047DA1"/>
    <w:rsid w:val="00047E26"/>
    <w:rsid w:val="0005151A"/>
    <w:rsid w:val="00051EB1"/>
    <w:rsid w:val="00052AE1"/>
    <w:rsid w:val="000537B5"/>
    <w:rsid w:val="00054F3D"/>
    <w:rsid w:val="000557E4"/>
    <w:rsid w:val="00055B5C"/>
    <w:rsid w:val="00057BB9"/>
    <w:rsid w:val="00057EDE"/>
    <w:rsid w:val="00060B1F"/>
    <w:rsid w:val="00060F7B"/>
    <w:rsid w:val="0006106A"/>
    <w:rsid w:val="00061B51"/>
    <w:rsid w:val="00061F99"/>
    <w:rsid w:val="00062C70"/>
    <w:rsid w:val="0006376C"/>
    <w:rsid w:val="00063923"/>
    <w:rsid w:val="00064AC8"/>
    <w:rsid w:val="00065C9D"/>
    <w:rsid w:val="00066368"/>
    <w:rsid w:val="00066A2A"/>
    <w:rsid w:val="000671D8"/>
    <w:rsid w:val="0006785F"/>
    <w:rsid w:val="0007103D"/>
    <w:rsid w:val="00072684"/>
    <w:rsid w:val="00072786"/>
    <w:rsid w:val="00072A71"/>
    <w:rsid w:val="00072A8E"/>
    <w:rsid w:val="00072B5C"/>
    <w:rsid w:val="00073245"/>
    <w:rsid w:val="0007392A"/>
    <w:rsid w:val="000745AB"/>
    <w:rsid w:val="00075A84"/>
    <w:rsid w:val="00075D9F"/>
    <w:rsid w:val="0007705D"/>
    <w:rsid w:val="0007709C"/>
    <w:rsid w:val="000774B5"/>
    <w:rsid w:val="00077732"/>
    <w:rsid w:val="00077A3F"/>
    <w:rsid w:val="00080889"/>
    <w:rsid w:val="00080C82"/>
    <w:rsid w:val="00082347"/>
    <w:rsid w:val="00082667"/>
    <w:rsid w:val="000827B2"/>
    <w:rsid w:val="00082BF3"/>
    <w:rsid w:val="00083707"/>
    <w:rsid w:val="000838F8"/>
    <w:rsid w:val="00083B59"/>
    <w:rsid w:val="00084DDD"/>
    <w:rsid w:val="00085DBD"/>
    <w:rsid w:val="00086C2D"/>
    <w:rsid w:val="000900B3"/>
    <w:rsid w:val="00090D98"/>
    <w:rsid w:val="00090DDA"/>
    <w:rsid w:val="00091C17"/>
    <w:rsid w:val="00091C73"/>
    <w:rsid w:val="00091D28"/>
    <w:rsid w:val="0009230E"/>
    <w:rsid w:val="000928CF"/>
    <w:rsid w:val="00092EF4"/>
    <w:rsid w:val="000942FD"/>
    <w:rsid w:val="00096C53"/>
    <w:rsid w:val="000A0F97"/>
    <w:rsid w:val="000A171E"/>
    <w:rsid w:val="000A1EDD"/>
    <w:rsid w:val="000A21C2"/>
    <w:rsid w:val="000A2D3E"/>
    <w:rsid w:val="000A352F"/>
    <w:rsid w:val="000A39FB"/>
    <w:rsid w:val="000A55A1"/>
    <w:rsid w:val="000A5B07"/>
    <w:rsid w:val="000A6617"/>
    <w:rsid w:val="000A6E61"/>
    <w:rsid w:val="000B020C"/>
    <w:rsid w:val="000B09B0"/>
    <w:rsid w:val="000B22EE"/>
    <w:rsid w:val="000B24CA"/>
    <w:rsid w:val="000B3060"/>
    <w:rsid w:val="000B4903"/>
    <w:rsid w:val="000B512E"/>
    <w:rsid w:val="000B5B8D"/>
    <w:rsid w:val="000B5C8D"/>
    <w:rsid w:val="000B6320"/>
    <w:rsid w:val="000B6B70"/>
    <w:rsid w:val="000B6FA0"/>
    <w:rsid w:val="000C0649"/>
    <w:rsid w:val="000C2F41"/>
    <w:rsid w:val="000C306F"/>
    <w:rsid w:val="000C3F7D"/>
    <w:rsid w:val="000C462B"/>
    <w:rsid w:val="000C548A"/>
    <w:rsid w:val="000C5E61"/>
    <w:rsid w:val="000C6783"/>
    <w:rsid w:val="000C75C7"/>
    <w:rsid w:val="000D012D"/>
    <w:rsid w:val="000D0901"/>
    <w:rsid w:val="000D16E4"/>
    <w:rsid w:val="000D26C9"/>
    <w:rsid w:val="000D2807"/>
    <w:rsid w:val="000D35A7"/>
    <w:rsid w:val="000D3CF2"/>
    <w:rsid w:val="000D4552"/>
    <w:rsid w:val="000D4773"/>
    <w:rsid w:val="000D47DF"/>
    <w:rsid w:val="000D538A"/>
    <w:rsid w:val="000D5A21"/>
    <w:rsid w:val="000D7655"/>
    <w:rsid w:val="000D7C57"/>
    <w:rsid w:val="000E01A8"/>
    <w:rsid w:val="000E085E"/>
    <w:rsid w:val="000E0A3D"/>
    <w:rsid w:val="000E1747"/>
    <w:rsid w:val="000E225E"/>
    <w:rsid w:val="000E2517"/>
    <w:rsid w:val="000E3112"/>
    <w:rsid w:val="000E4129"/>
    <w:rsid w:val="000E435C"/>
    <w:rsid w:val="000E46D5"/>
    <w:rsid w:val="000E54E9"/>
    <w:rsid w:val="000E57B0"/>
    <w:rsid w:val="000E618F"/>
    <w:rsid w:val="000E66D4"/>
    <w:rsid w:val="000E670D"/>
    <w:rsid w:val="000E69FE"/>
    <w:rsid w:val="000E6D1E"/>
    <w:rsid w:val="000E7228"/>
    <w:rsid w:val="000E7237"/>
    <w:rsid w:val="000F00A4"/>
    <w:rsid w:val="000F0120"/>
    <w:rsid w:val="000F2D3C"/>
    <w:rsid w:val="000F43F0"/>
    <w:rsid w:val="000F467E"/>
    <w:rsid w:val="000F4754"/>
    <w:rsid w:val="000F5243"/>
    <w:rsid w:val="00100BCE"/>
    <w:rsid w:val="00100BDC"/>
    <w:rsid w:val="001013AB"/>
    <w:rsid w:val="00101528"/>
    <w:rsid w:val="00101B64"/>
    <w:rsid w:val="00101CE9"/>
    <w:rsid w:val="00102A47"/>
    <w:rsid w:val="00103CB8"/>
    <w:rsid w:val="0010431E"/>
    <w:rsid w:val="001063EF"/>
    <w:rsid w:val="0010746A"/>
    <w:rsid w:val="001076A7"/>
    <w:rsid w:val="00110276"/>
    <w:rsid w:val="0011119E"/>
    <w:rsid w:val="001114ED"/>
    <w:rsid w:val="0011245E"/>
    <w:rsid w:val="0011349E"/>
    <w:rsid w:val="001147C3"/>
    <w:rsid w:val="0011516B"/>
    <w:rsid w:val="001178A6"/>
    <w:rsid w:val="00117A17"/>
    <w:rsid w:val="00120F2A"/>
    <w:rsid w:val="00121B77"/>
    <w:rsid w:val="00122288"/>
    <w:rsid w:val="001222FE"/>
    <w:rsid w:val="0012255C"/>
    <w:rsid w:val="001226FF"/>
    <w:rsid w:val="0012439C"/>
    <w:rsid w:val="00125153"/>
    <w:rsid w:val="0012579D"/>
    <w:rsid w:val="00125EDD"/>
    <w:rsid w:val="001260DD"/>
    <w:rsid w:val="0012692D"/>
    <w:rsid w:val="00127E1D"/>
    <w:rsid w:val="001300BA"/>
    <w:rsid w:val="001308F6"/>
    <w:rsid w:val="0013236E"/>
    <w:rsid w:val="00132D79"/>
    <w:rsid w:val="00133150"/>
    <w:rsid w:val="001332F5"/>
    <w:rsid w:val="001335A6"/>
    <w:rsid w:val="00135A84"/>
    <w:rsid w:val="001370D5"/>
    <w:rsid w:val="00137B61"/>
    <w:rsid w:val="00137DD2"/>
    <w:rsid w:val="00140A24"/>
    <w:rsid w:val="00141164"/>
    <w:rsid w:val="00143560"/>
    <w:rsid w:val="00144A99"/>
    <w:rsid w:val="00144ABC"/>
    <w:rsid w:val="001450CB"/>
    <w:rsid w:val="00145465"/>
    <w:rsid w:val="00145A6D"/>
    <w:rsid w:val="00145C40"/>
    <w:rsid w:val="00146021"/>
    <w:rsid w:val="00146233"/>
    <w:rsid w:val="0014642E"/>
    <w:rsid w:val="001464CA"/>
    <w:rsid w:val="00146874"/>
    <w:rsid w:val="0015076F"/>
    <w:rsid w:val="001532D8"/>
    <w:rsid w:val="001535EB"/>
    <w:rsid w:val="00153867"/>
    <w:rsid w:val="00153C4B"/>
    <w:rsid w:val="001543FC"/>
    <w:rsid w:val="001545B5"/>
    <w:rsid w:val="00155135"/>
    <w:rsid w:val="00156BC3"/>
    <w:rsid w:val="00157416"/>
    <w:rsid w:val="0015780C"/>
    <w:rsid w:val="00157EC5"/>
    <w:rsid w:val="0016110D"/>
    <w:rsid w:val="00162AAE"/>
    <w:rsid w:val="00162E65"/>
    <w:rsid w:val="00163D30"/>
    <w:rsid w:val="00164F46"/>
    <w:rsid w:val="001650E3"/>
    <w:rsid w:val="00166B11"/>
    <w:rsid w:val="001671EE"/>
    <w:rsid w:val="001672BD"/>
    <w:rsid w:val="00167602"/>
    <w:rsid w:val="00167988"/>
    <w:rsid w:val="001679ED"/>
    <w:rsid w:val="00170B1D"/>
    <w:rsid w:val="00170D02"/>
    <w:rsid w:val="00171176"/>
    <w:rsid w:val="0017296B"/>
    <w:rsid w:val="00172F83"/>
    <w:rsid w:val="00174654"/>
    <w:rsid w:val="0017472C"/>
    <w:rsid w:val="001748B4"/>
    <w:rsid w:val="00175CB1"/>
    <w:rsid w:val="00175E4C"/>
    <w:rsid w:val="001760A7"/>
    <w:rsid w:val="00176C50"/>
    <w:rsid w:val="00176E93"/>
    <w:rsid w:val="001771BF"/>
    <w:rsid w:val="00177B90"/>
    <w:rsid w:val="0018012B"/>
    <w:rsid w:val="00180213"/>
    <w:rsid w:val="00180BBF"/>
    <w:rsid w:val="001818D5"/>
    <w:rsid w:val="00181E73"/>
    <w:rsid w:val="00182CCB"/>
    <w:rsid w:val="001830BF"/>
    <w:rsid w:val="00183F8F"/>
    <w:rsid w:val="0018484A"/>
    <w:rsid w:val="00184DD0"/>
    <w:rsid w:val="00186535"/>
    <w:rsid w:val="001871EE"/>
    <w:rsid w:val="00191282"/>
    <w:rsid w:val="001912CD"/>
    <w:rsid w:val="001919B6"/>
    <w:rsid w:val="00191FEC"/>
    <w:rsid w:val="00192062"/>
    <w:rsid w:val="0019273B"/>
    <w:rsid w:val="00192EBC"/>
    <w:rsid w:val="00193A65"/>
    <w:rsid w:val="00194707"/>
    <w:rsid w:val="0019550E"/>
    <w:rsid w:val="001960CE"/>
    <w:rsid w:val="001968DA"/>
    <w:rsid w:val="00196964"/>
    <w:rsid w:val="001972BF"/>
    <w:rsid w:val="00197E8A"/>
    <w:rsid w:val="001A0ED0"/>
    <w:rsid w:val="001A14E6"/>
    <w:rsid w:val="001A237C"/>
    <w:rsid w:val="001A2658"/>
    <w:rsid w:val="001A286B"/>
    <w:rsid w:val="001A35AF"/>
    <w:rsid w:val="001A3A55"/>
    <w:rsid w:val="001A4061"/>
    <w:rsid w:val="001A4FC0"/>
    <w:rsid w:val="001A52BB"/>
    <w:rsid w:val="001B0B45"/>
    <w:rsid w:val="001B1062"/>
    <w:rsid w:val="001B1567"/>
    <w:rsid w:val="001B16F8"/>
    <w:rsid w:val="001B274B"/>
    <w:rsid w:val="001B4155"/>
    <w:rsid w:val="001B4E61"/>
    <w:rsid w:val="001B51F9"/>
    <w:rsid w:val="001B52AF"/>
    <w:rsid w:val="001B5C2B"/>
    <w:rsid w:val="001B6A0A"/>
    <w:rsid w:val="001B6C96"/>
    <w:rsid w:val="001B73A4"/>
    <w:rsid w:val="001B7601"/>
    <w:rsid w:val="001C1226"/>
    <w:rsid w:val="001C130E"/>
    <w:rsid w:val="001C1AB7"/>
    <w:rsid w:val="001C1C22"/>
    <w:rsid w:val="001C1DD6"/>
    <w:rsid w:val="001C223C"/>
    <w:rsid w:val="001C2681"/>
    <w:rsid w:val="001C381E"/>
    <w:rsid w:val="001C39AF"/>
    <w:rsid w:val="001C3A9B"/>
    <w:rsid w:val="001C3DC9"/>
    <w:rsid w:val="001C3FE1"/>
    <w:rsid w:val="001C4883"/>
    <w:rsid w:val="001C4E5D"/>
    <w:rsid w:val="001C61DB"/>
    <w:rsid w:val="001C6CF9"/>
    <w:rsid w:val="001C74DC"/>
    <w:rsid w:val="001C7959"/>
    <w:rsid w:val="001C7EA2"/>
    <w:rsid w:val="001D0370"/>
    <w:rsid w:val="001D0699"/>
    <w:rsid w:val="001D0A82"/>
    <w:rsid w:val="001D135A"/>
    <w:rsid w:val="001D1654"/>
    <w:rsid w:val="001D1876"/>
    <w:rsid w:val="001D1F93"/>
    <w:rsid w:val="001D2442"/>
    <w:rsid w:val="001D287A"/>
    <w:rsid w:val="001D295F"/>
    <w:rsid w:val="001D39EC"/>
    <w:rsid w:val="001D4DA5"/>
    <w:rsid w:val="001D52FC"/>
    <w:rsid w:val="001D55D5"/>
    <w:rsid w:val="001D5698"/>
    <w:rsid w:val="001D5B57"/>
    <w:rsid w:val="001D6FC1"/>
    <w:rsid w:val="001D7360"/>
    <w:rsid w:val="001E063D"/>
    <w:rsid w:val="001E0AC8"/>
    <w:rsid w:val="001E1C79"/>
    <w:rsid w:val="001E3378"/>
    <w:rsid w:val="001E387B"/>
    <w:rsid w:val="001E3C2F"/>
    <w:rsid w:val="001E421C"/>
    <w:rsid w:val="001E4BA1"/>
    <w:rsid w:val="001E4E8C"/>
    <w:rsid w:val="001E52FF"/>
    <w:rsid w:val="001F2610"/>
    <w:rsid w:val="001F2FD5"/>
    <w:rsid w:val="001F382F"/>
    <w:rsid w:val="001F4053"/>
    <w:rsid w:val="001F4579"/>
    <w:rsid w:val="001F51E5"/>
    <w:rsid w:val="001F6AE5"/>
    <w:rsid w:val="001F6EB7"/>
    <w:rsid w:val="002002A3"/>
    <w:rsid w:val="00200B54"/>
    <w:rsid w:val="00200F85"/>
    <w:rsid w:val="0020133F"/>
    <w:rsid w:val="00201E91"/>
    <w:rsid w:val="00202831"/>
    <w:rsid w:val="0020300E"/>
    <w:rsid w:val="00203489"/>
    <w:rsid w:val="002039F3"/>
    <w:rsid w:val="0020546D"/>
    <w:rsid w:val="0020583E"/>
    <w:rsid w:val="00206D21"/>
    <w:rsid w:val="00206D60"/>
    <w:rsid w:val="00207334"/>
    <w:rsid w:val="00207477"/>
    <w:rsid w:val="00207D56"/>
    <w:rsid w:val="002126E3"/>
    <w:rsid w:val="002126EC"/>
    <w:rsid w:val="00212F7E"/>
    <w:rsid w:val="00213010"/>
    <w:rsid w:val="002135FF"/>
    <w:rsid w:val="002154F5"/>
    <w:rsid w:val="0021599D"/>
    <w:rsid w:val="00215BC1"/>
    <w:rsid w:val="00215BE6"/>
    <w:rsid w:val="002167A9"/>
    <w:rsid w:val="00217498"/>
    <w:rsid w:val="00217530"/>
    <w:rsid w:val="0021795E"/>
    <w:rsid w:val="00217AA0"/>
    <w:rsid w:val="002200D3"/>
    <w:rsid w:val="0022048C"/>
    <w:rsid w:val="00220A27"/>
    <w:rsid w:val="002218FF"/>
    <w:rsid w:val="00227367"/>
    <w:rsid w:val="00227939"/>
    <w:rsid w:val="00227ECE"/>
    <w:rsid w:val="00230CF0"/>
    <w:rsid w:val="0023107E"/>
    <w:rsid w:val="002311C8"/>
    <w:rsid w:val="00231704"/>
    <w:rsid w:val="00231A59"/>
    <w:rsid w:val="00231C62"/>
    <w:rsid w:val="00232EDD"/>
    <w:rsid w:val="0023307B"/>
    <w:rsid w:val="002333DA"/>
    <w:rsid w:val="002346D0"/>
    <w:rsid w:val="0023475B"/>
    <w:rsid w:val="002347EC"/>
    <w:rsid w:val="00234F32"/>
    <w:rsid w:val="00234FD7"/>
    <w:rsid w:val="00235AD0"/>
    <w:rsid w:val="00235BF7"/>
    <w:rsid w:val="002369E0"/>
    <w:rsid w:val="00241505"/>
    <w:rsid w:val="0024229F"/>
    <w:rsid w:val="002424C6"/>
    <w:rsid w:val="002429D8"/>
    <w:rsid w:val="0024335C"/>
    <w:rsid w:val="00244870"/>
    <w:rsid w:val="00244A57"/>
    <w:rsid w:val="00244FEC"/>
    <w:rsid w:val="0024520D"/>
    <w:rsid w:val="00245398"/>
    <w:rsid w:val="0024594F"/>
    <w:rsid w:val="00245B65"/>
    <w:rsid w:val="00246081"/>
    <w:rsid w:val="002464BD"/>
    <w:rsid w:val="00246B10"/>
    <w:rsid w:val="00247A94"/>
    <w:rsid w:val="0025124C"/>
    <w:rsid w:val="002514C3"/>
    <w:rsid w:val="0025150F"/>
    <w:rsid w:val="002519DD"/>
    <w:rsid w:val="00252EAB"/>
    <w:rsid w:val="00254383"/>
    <w:rsid w:val="002548A2"/>
    <w:rsid w:val="00254CE3"/>
    <w:rsid w:val="002555E0"/>
    <w:rsid w:val="0025567C"/>
    <w:rsid w:val="0025628D"/>
    <w:rsid w:val="00256292"/>
    <w:rsid w:val="00257318"/>
    <w:rsid w:val="00257637"/>
    <w:rsid w:val="00257B54"/>
    <w:rsid w:val="002609EA"/>
    <w:rsid w:val="00260EA5"/>
    <w:rsid w:val="00261AD0"/>
    <w:rsid w:val="00261DB3"/>
    <w:rsid w:val="002621D2"/>
    <w:rsid w:val="002625EE"/>
    <w:rsid w:val="0026638A"/>
    <w:rsid w:val="00266A9B"/>
    <w:rsid w:val="00266DF5"/>
    <w:rsid w:val="0027116A"/>
    <w:rsid w:val="0027218B"/>
    <w:rsid w:val="002722A8"/>
    <w:rsid w:val="002728A7"/>
    <w:rsid w:val="0027321B"/>
    <w:rsid w:val="002734FD"/>
    <w:rsid w:val="00273DA3"/>
    <w:rsid w:val="0027451D"/>
    <w:rsid w:val="00274B7A"/>
    <w:rsid w:val="00275381"/>
    <w:rsid w:val="00275B73"/>
    <w:rsid w:val="00275F59"/>
    <w:rsid w:val="00276419"/>
    <w:rsid w:val="00277CE0"/>
    <w:rsid w:val="00280340"/>
    <w:rsid w:val="00280662"/>
    <w:rsid w:val="00280F1D"/>
    <w:rsid w:val="002835AC"/>
    <w:rsid w:val="00283D5B"/>
    <w:rsid w:val="0028453B"/>
    <w:rsid w:val="00285D8A"/>
    <w:rsid w:val="0028747B"/>
    <w:rsid w:val="00290484"/>
    <w:rsid w:val="00291A93"/>
    <w:rsid w:val="00292BE4"/>
    <w:rsid w:val="00294242"/>
    <w:rsid w:val="0029430E"/>
    <w:rsid w:val="002947C9"/>
    <w:rsid w:val="00294B3E"/>
    <w:rsid w:val="00294B7C"/>
    <w:rsid w:val="002958EF"/>
    <w:rsid w:val="00297061"/>
    <w:rsid w:val="002A0358"/>
    <w:rsid w:val="002A0371"/>
    <w:rsid w:val="002A109A"/>
    <w:rsid w:val="002A13DD"/>
    <w:rsid w:val="002A2ACA"/>
    <w:rsid w:val="002A30A4"/>
    <w:rsid w:val="002A37DA"/>
    <w:rsid w:val="002A68EE"/>
    <w:rsid w:val="002A695A"/>
    <w:rsid w:val="002B0C48"/>
    <w:rsid w:val="002B0E5E"/>
    <w:rsid w:val="002B0ED1"/>
    <w:rsid w:val="002B1AF8"/>
    <w:rsid w:val="002B2BCF"/>
    <w:rsid w:val="002B3DB9"/>
    <w:rsid w:val="002B51E2"/>
    <w:rsid w:val="002B6005"/>
    <w:rsid w:val="002B674B"/>
    <w:rsid w:val="002B6CFA"/>
    <w:rsid w:val="002C070E"/>
    <w:rsid w:val="002C2990"/>
    <w:rsid w:val="002C2AF9"/>
    <w:rsid w:val="002C2C37"/>
    <w:rsid w:val="002C39A9"/>
    <w:rsid w:val="002C533A"/>
    <w:rsid w:val="002C5981"/>
    <w:rsid w:val="002C5DBD"/>
    <w:rsid w:val="002C604D"/>
    <w:rsid w:val="002D02FE"/>
    <w:rsid w:val="002D1074"/>
    <w:rsid w:val="002D3554"/>
    <w:rsid w:val="002D42CE"/>
    <w:rsid w:val="002D4AF7"/>
    <w:rsid w:val="002D51B4"/>
    <w:rsid w:val="002D5849"/>
    <w:rsid w:val="002D6C38"/>
    <w:rsid w:val="002D6C52"/>
    <w:rsid w:val="002D707A"/>
    <w:rsid w:val="002D72E5"/>
    <w:rsid w:val="002D7636"/>
    <w:rsid w:val="002D7D7A"/>
    <w:rsid w:val="002E0FB4"/>
    <w:rsid w:val="002E18B8"/>
    <w:rsid w:val="002E25E9"/>
    <w:rsid w:val="002E338E"/>
    <w:rsid w:val="002E3894"/>
    <w:rsid w:val="002E39E4"/>
    <w:rsid w:val="002E3C60"/>
    <w:rsid w:val="002E60ED"/>
    <w:rsid w:val="002E6C17"/>
    <w:rsid w:val="002E7F2D"/>
    <w:rsid w:val="002F1182"/>
    <w:rsid w:val="002F2A53"/>
    <w:rsid w:val="002F2B27"/>
    <w:rsid w:val="002F45AF"/>
    <w:rsid w:val="002F481A"/>
    <w:rsid w:val="002F5EA0"/>
    <w:rsid w:val="002F6076"/>
    <w:rsid w:val="002F6999"/>
    <w:rsid w:val="002F6DB1"/>
    <w:rsid w:val="002F7066"/>
    <w:rsid w:val="002F756F"/>
    <w:rsid w:val="002F7617"/>
    <w:rsid w:val="003000DB"/>
    <w:rsid w:val="00300D5C"/>
    <w:rsid w:val="00301422"/>
    <w:rsid w:val="00301709"/>
    <w:rsid w:val="00301D5E"/>
    <w:rsid w:val="00301D81"/>
    <w:rsid w:val="0030287F"/>
    <w:rsid w:val="00302AEB"/>
    <w:rsid w:val="00302D11"/>
    <w:rsid w:val="00303E1D"/>
    <w:rsid w:val="00303EEC"/>
    <w:rsid w:val="00304988"/>
    <w:rsid w:val="00305271"/>
    <w:rsid w:val="003113D7"/>
    <w:rsid w:val="00312A20"/>
    <w:rsid w:val="00313A16"/>
    <w:rsid w:val="00313D3E"/>
    <w:rsid w:val="00314DF7"/>
    <w:rsid w:val="00316A07"/>
    <w:rsid w:val="00317B1A"/>
    <w:rsid w:val="00317E41"/>
    <w:rsid w:val="00321BBF"/>
    <w:rsid w:val="00322C98"/>
    <w:rsid w:val="00323406"/>
    <w:rsid w:val="0032367E"/>
    <w:rsid w:val="003254B8"/>
    <w:rsid w:val="00325F8B"/>
    <w:rsid w:val="0032683C"/>
    <w:rsid w:val="00326A12"/>
    <w:rsid w:val="00330416"/>
    <w:rsid w:val="003308DE"/>
    <w:rsid w:val="00330D96"/>
    <w:rsid w:val="0033188E"/>
    <w:rsid w:val="00332B5B"/>
    <w:rsid w:val="003330E1"/>
    <w:rsid w:val="00333231"/>
    <w:rsid w:val="0033466D"/>
    <w:rsid w:val="00334D6D"/>
    <w:rsid w:val="003351D5"/>
    <w:rsid w:val="0033689D"/>
    <w:rsid w:val="00336955"/>
    <w:rsid w:val="00336A5E"/>
    <w:rsid w:val="00337E11"/>
    <w:rsid w:val="00337F38"/>
    <w:rsid w:val="00340A44"/>
    <w:rsid w:val="003412A7"/>
    <w:rsid w:val="003416E2"/>
    <w:rsid w:val="00342157"/>
    <w:rsid w:val="00342404"/>
    <w:rsid w:val="0034240B"/>
    <w:rsid w:val="003435DC"/>
    <w:rsid w:val="00343726"/>
    <w:rsid w:val="00343914"/>
    <w:rsid w:val="00345025"/>
    <w:rsid w:val="00345C4F"/>
    <w:rsid w:val="00345FB2"/>
    <w:rsid w:val="0034635A"/>
    <w:rsid w:val="00346642"/>
    <w:rsid w:val="003475B3"/>
    <w:rsid w:val="00347EE4"/>
    <w:rsid w:val="00350096"/>
    <w:rsid w:val="00350212"/>
    <w:rsid w:val="00350ED7"/>
    <w:rsid w:val="00351164"/>
    <w:rsid w:val="00351E9A"/>
    <w:rsid w:val="00352332"/>
    <w:rsid w:val="003527E6"/>
    <w:rsid w:val="00352DEB"/>
    <w:rsid w:val="003531A9"/>
    <w:rsid w:val="00353456"/>
    <w:rsid w:val="00354A43"/>
    <w:rsid w:val="00354B62"/>
    <w:rsid w:val="00354C85"/>
    <w:rsid w:val="00354F11"/>
    <w:rsid w:val="00354FC7"/>
    <w:rsid w:val="00355A85"/>
    <w:rsid w:val="00355D85"/>
    <w:rsid w:val="00355DFD"/>
    <w:rsid w:val="00356093"/>
    <w:rsid w:val="003569DF"/>
    <w:rsid w:val="003575EA"/>
    <w:rsid w:val="00357D2D"/>
    <w:rsid w:val="00357D4F"/>
    <w:rsid w:val="00361FA1"/>
    <w:rsid w:val="00362084"/>
    <w:rsid w:val="00362422"/>
    <w:rsid w:val="003628F1"/>
    <w:rsid w:val="0036306C"/>
    <w:rsid w:val="00365E79"/>
    <w:rsid w:val="00367A62"/>
    <w:rsid w:val="0037024E"/>
    <w:rsid w:val="0037033E"/>
    <w:rsid w:val="00371B8A"/>
    <w:rsid w:val="00371CAC"/>
    <w:rsid w:val="00373473"/>
    <w:rsid w:val="00374067"/>
    <w:rsid w:val="00374DCD"/>
    <w:rsid w:val="00374EF3"/>
    <w:rsid w:val="00377F21"/>
    <w:rsid w:val="003809B4"/>
    <w:rsid w:val="00380B76"/>
    <w:rsid w:val="00380E5C"/>
    <w:rsid w:val="0038160F"/>
    <w:rsid w:val="00381892"/>
    <w:rsid w:val="00381D48"/>
    <w:rsid w:val="00382507"/>
    <w:rsid w:val="003834ED"/>
    <w:rsid w:val="00383553"/>
    <w:rsid w:val="0038364B"/>
    <w:rsid w:val="003862DE"/>
    <w:rsid w:val="00387030"/>
    <w:rsid w:val="003871C3"/>
    <w:rsid w:val="00390E91"/>
    <w:rsid w:val="003930F6"/>
    <w:rsid w:val="003933D4"/>
    <w:rsid w:val="0039388D"/>
    <w:rsid w:val="00393F2B"/>
    <w:rsid w:val="0039447C"/>
    <w:rsid w:val="00394E1B"/>
    <w:rsid w:val="00395681"/>
    <w:rsid w:val="00395EF1"/>
    <w:rsid w:val="00396ACD"/>
    <w:rsid w:val="00396F8F"/>
    <w:rsid w:val="003973B6"/>
    <w:rsid w:val="00397851"/>
    <w:rsid w:val="00397C46"/>
    <w:rsid w:val="003A133E"/>
    <w:rsid w:val="003A1649"/>
    <w:rsid w:val="003A1FA3"/>
    <w:rsid w:val="003A3048"/>
    <w:rsid w:val="003A346A"/>
    <w:rsid w:val="003A396E"/>
    <w:rsid w:val="003A4231"/>
    <w:rsid w:val="003A6326"/>
    <w:rsid w:val="003A6605"/>
    <w:rsid w:val="003A7EBE"/>
    <w:rsid w:val="003B04FC"/>
    <w:rsid w:val="003B058B"/>
    <w:rsid w:val="003B08AF"/>
    <w:rsid w:val="003B164A"/>
    <w:rsid w:val="003B2256"/>
    <w:rsid w:val="003B2326"/>
    <w:rsid w:val="003B2713"/>
    <w:rsid w:val="003B3204"/>
    <w:rsid w:val="003B4A89"/>
    <w:rsid w:val="003B53A0"/>
    <w:rsid w:val="003B7142"/>
    <w:rsid w:val="003B772F"/>
    <w:rsid w:val="003B7930"/>
    <w:rsid w:val="003B7935"/>
    <w:rsid w:val="003B7DCA"/>
    <w:rsid w:val="003C04AC"/>
    <w:rsid w:val="003C1117"/>
    <w:rsid w:val="003C1ABB"/>
    <w:rsid w:val="003C2BCF"/>
    <w:rsid w:val="003C30F8"/>
    <w:rsid w:val="003C340C"/>
    <w:rsid w:val="003C390C"/>
    <w:rsid w:val="003C5BF9"/>
    <w:rsid w:val="003C6DB1"/>
    <w:rsid w:val="003C7161"/>
    <w:rsid w:val="003C732C"/>
    <w:rsid w:val="003C742D"/>
    <w:rsid w:val="003C793E"/>
    <w:rsid w:val="003D422E"/>
    <w:rsid w:val="003D48BC"/>
    <w:rsid w:val="003D50E9"/>
    <w:rsid w:val="003E074F"/>
    <w:rsid w:val="003E123C"/>
    <w:rsid w:val="003E1757"/>
    <w:rsid w:val="003E2162"/>
    <w:rsid w:val="003E2B46"/>
    <w:rsid w:val="003E36ED"/>
    <w:rsid w:val="003E37DD"/>
    <w:rsid w:val="003E4058"/>
    <w:rsid w:val="003E5715"/>
    <w:rsid w:val="003E66CA"/>
    <w:rsid w:val="003E6DD4"/>
    <w:rsid w:val="003F0293"/>
    <w:rsid w:val="003F0570"/>
    <w:rsid w:val="003F0DD0"/>
    <w:rsid w:val="003F13D3"/>
    <w:rsid w:val="003F1A40"/>
    <w:rsid w:val="003F2188"/>
    <w:rsid w:val="003F23FC"/>
    <w:rsid w:val="003F2A89"/>
    <w:rsid w:val="003F32DE"/>
    <w:rsid w:val="003F4445"/>
    <w:rsid w:val="003F4922"/>
    <w:rsid w:val="003F4A22"/>
    <w:rsid w:val="003F57D2"/>
    <w:rsid w:val="003F7551"/>
    <w:rsid w:val="003F7728"/>
    <w:rsid w:val="004006C9"/>
    <w:rsid w:val="004007CD"/>
    <w:rsid w:val="004009BD"/>
    <w:rsid w:val="004009EC"/>
    <w:rsid w:val="00400EE3"/>
    <w:rsid w:val="00401E32"/>
    <w:rsid w:val="00402019"/>
    <w:rsid w:val="00402721"/>
    <w:rsid w:val="0040290E"/>
    <w:rsid w:val="004045FB"/>
    <w:rsid w:val="004054C8"/>
    <w:rsid w:val="0040588C"/>
    <w:rsid w:val="00405A76"/>
    <w:rsid w:val="00410919"/>
    <w:rsid w:val="00410D4E"/>
    <w:rsid w:val="00410DF7"/>
    <w:rsid w:val="00411A76"/>
    <w:rsid w:val="00411B5E"/>
    <w:rsid w:val="004123FD"/>
    <w:rsid w:val="00412C12"/>
    <w:rsid w:val="0041568B"/>
    <w:rsid w:val="00415B08"/>
    <w:rsid w:val="0041710A"/>
    <w:rsid w:val="0041753D"/>
    <w:rsid w:val="00420028"/>
    <w:rsid w:val="0042019A"/>
    <w:rsid w:val="00420826"/>
    <w:rsid w:val="00420DE4"/>
    <w:rsid w:val="00422BE7"/>
    <w:rsid w:val="00423701"/>
    <w:rsid w:val="00424279"/>
    <w:rsid w:val="00424640"/>
    <w:rsid w:val="0042471D"/>
    <w:rsid w:val="00425A0C"/>
    <w:rsid w:val="00425B33"/>
    <w:rsid w:val="00425F82"/>
    <w:rsid w:val="00426168"/>
    <w:rsid w:val="00426470"/>
    <w:rsid w:val="00430577"/>
    <w:rsid w:val="004307EA"/>
    <w:rsid w:val="00430B06"/>
    <w:rsid w:val="00430EC7"/>
    <w:rsid w:val="004318CA"/>
    <w:rsid w:val="00431B03"/>
    <w:rsid w:val="00432801"/>
    <w:rsid w:val="00432F12"/>
    <w:rsid w:val="00433606"/>
    <w:rsid w:val="00433975"/>
    <w:rsid w:val="0043440D"/>
    <w:rsid w:val="0043488B"/>
    <w:rsid w:val="00436146"/>
    <w:rsid w:val="00436249"/>
    <w:rsid w:val="00436646"/>
    <w:rsid w:val="0043704F"/>
    <w:rsid w:val="004404CA"/>
    <w:rsid w:val="00440B0C"/>
    <w:rsid w:val="00440FB3"/>
    <w:rsid w:val="00441A5C"/>
    <w:rsid w:val="004426DF"/>
    <w:rsid w:val="00442EE7"/>
    <w:rsid w:val="00444DE2"/>
    <w:rsid w:val="00445B81"/>
    <w:rsid w:val="00445DFC"/>
    <w:rsid w:val="00445E18"/>
    <w:rsid w:val="00445F88"/>
    <w:rsid w:val="004463A7"/>
    <w:rsid w:val="00447333"/>
    <w:rsid w:val="004475FE"/>
    <w:rsid w:val="004477BA"/>
    <w:rsid w:val="00447E45"/>
    <w:rsid w:val="00447ED6"/>
    <w:rsid w:val="00447FA1"/>
    <w:rsid w:val="004503AB"/>
    <w:rsid w:val="00450670"/>
    <w:rsid w:val="00450BA4"/>
    <w:rsid w:val="004517C5"/>
    <w:rsid w:val="004527FB"/>
    <w:rsid w:val="00453BB9"/>
    <w:rsid w:val="0045497E"/>
    <w:rsid w:val="00454E9E"/>
    <w:rsid w:val="004557C0"/>
    <w:rsid w:val="00455822"/>
    <w:rsid w:val="00456754"/>
    <w:rsid w:val="00456810"/>
    <w:rsid w:val="004572AB"/>
    <w:rsid w:val="00457A2A"/>
    <w:rsid w:val="004601B0"/>
    <w:rsid w:val="00460AE6"/>
    <w:rsid w:val="00460E4D"/>
    <w:rsid w:val="00462A5D"/>
    <w:rsid w:val="004634DB"/>
    <w:rsid w:val="00463A61"/>
    <w:rsid w:val="00464DAF"/>
    <w:rsid w:val="00464E70"/>
    <w:rsid w:val="004652E7"/>
    <w:rsid w:val="00466780"/>
    <w:rsid w:val="004679AB"/>
    <w:rsid w:val="00470644"/>
    <w:rsid w:val="00470DE5"/>
    <w:rsid w:val="004711BA"/>
    <w:rsid w:val="00471334"/>
    <w:rsid w:val="004713A5"/>
    <w:rsid w:val="004716F4"/>
    <w:rsid w:val="00472381"/>
    <w:rsid w:val="00472AEE"/>
    <w:rsid w:val="0047310A"/>
    <w:rsid w:val="0047314A"/>
    <w:rsid w:val="004746FB"/>
    <w:rsid w:val="00475059"/>
    <w:rsid w:val="0047595B"/>
    <w:rsid w:val="004777F5"/>
    <w:rsid w:val="00480869"/>
    <w:rsid w:val="004808FB"/>
    <w:rsid w:val="00480957"/>
    <w:rsid w:val="00480EE9"/>
    <w:rsid w:val="00481365"/>
    <w:rsid w:val="00481963"/>
    <w:rsid w:val="00481989"/>
    <w:rsid w:val="0048199B"/>
    <w:rsid w:val="004822BE"/>
    <w:rsid w:val="0048241A"/>
    <w:rsid w:val="00483478"/>
    <w:rsid w:val="00483611"/>
    <w:rsid w:val="0048458A"/>
    <w:rsid w:val="00485AB1"/>
    <w:rsid w:val="00486405"/>
    <w:rsid w:val="0048774F"/>
    <w:rsid w:val="00491760"/>
    <w:rsid w:val="004935DD"/>
    <w:rsid w:val="00493D26"/>
    <w:rsid w:val="00493DEA"/>
    <w:rsid w:val="00494536"/>
    <w:rsid w:val="00494D18"/>
    <w:rsid w:val="00495CF7"/>
    <w:rsid w:val="00496222"/>
    <w:rsid w:val="004978AF"/>
    <w:rsid w:val="004A1EF8"/>
    <w:rsid w:val="004A213F"/>
    <w:rsid w:val="004A2A49"/>
    <w:rsid w:val="004A4D11"/>
    <w:rsid w:val="004A510A"/>
    <w:rsid w:val="004A5DD4"/>
    <w:rsid w:val="004A69BA"/>
    <w:rsid w:val="004A6A12"/>
    <w:rsid w:val="004B1A96"/>
    <w:rsid w:val="004B2087"/>
    <w:rsid w:val="004B2C2C"/>
    <w:rsid w:val="004B2E6E"/>
    <w:rsid w:val="004B4504"/>
    <w:rsid w:val="004B4BBD"/>
    <w:rsid w:val="004B58B3"/>
    <w:rsid w:val="004B59FE"/>
    <w:rsid w:val="004B6853"/>
    <w:rsid w:val="004B6CD4"/>
    <w:rsid w:val="004B6EB1"/>
    <w:rsid w:val="004C1A67"/>
    <w:rsid w:val="004C3842"/>
    <w:rsid w:val="004C4E5A"/>
    <w:rsid w:val="004C4EAD"/>
    <w:rsid w:val="004C56B0"/>
    <w:rsid w:val="004C738E"/>
    <w:rsid w:val="004D1556"/>
    <w:rsid w:val="004D2D02"/>
    <w:rsid w:val="004D3A8D"/>
    <w:rsid w:val="004D402E"/>
    <w:rsid w:val="004D48B2"/>
    <w:rsid w:val="004D495F"/>
    <w:rsid w:val="004D6455"/>
    <w:rsid w:val="004D66E6"/>
    <w:rsid w:val="004D6F78"/>
    <w:rsid w:val="004D7930"/>
    <w:rsid w:val="004E0CC2"/>
    <w:rsid w:val="004E2AAD"/>
    <w:rsid w:val="004E2B80"/>
    <w:rsid w:val="004E4183"/>
    <w:rsid w:val="004E4277"/>
    <w:rsid w:val="004E4E35"/>
    <w:rsid w:val="004E5732"/>
    <w:rsid w:val="004E5BD3"/>
    <w:rsid w:val="004E5DF1"/>
    <w:rsid w:val="004E67FC"/>
    <w:rsid w:val="004E6868"/>
    <w:rsid w:val="004E71C3"/>
    <w:rsid w:val="004E72B3"/>
    <w:rsid w:val="004F018A"/>
    <w:rsid w:val="004F0923"/>
    <w:rsid w:val="004F0DD4"/>
    <w:rsid w:val="004F107A"/>
    <w:rsid w:val="004F10B2"/>
    <w:rsid w:val="004F13F0"/>
    <w:rsid w:val="004F2768"/>
    <w:rsid w:val="004F2A28"/>
    <w:rsid w:val="004F399B"/>
    <w:rsid w:val="004F41DE"/>
    <w:rsid w:val="004F48B1"/>
    <w:rsid w:val="004F4B1A"/>
    <w:rsid w:val="004F599A"/>
    <w:rsid w:val="004F64F3"/>
    <w:rsid w:val="004F6BB0"/>
    <w:rsid w:val="004F7299"/>
    <w:rsid w:val="004F7FEF"/>
    <w:rsid w:val="00500396"/>
    <w:rsid w:val="005005BA"/>
    <w:rsid w:val="0050248C"/>
    <w:rsid w:val="005039CA"/>
    <w:rsid w:val="0050400D"/>
    <w:rsid w:val="0050495C"/>
    <w:rsid w:val="00505A4D"/>
    <w:rsid w:val="0050605A"/>
    <w:rsid w:val="0050640F"/>
    <w:rsid w:val="00506E1C"/>
    <w:rsid w:val="00507411"/>
    <w:rsid w:val="00507681"/>
    <w:rsid w:val="0050788D"/>
    <w:rsid w:val="00507999"/>
    <w:rsid w:val="00510D34"/>
    <w:rsid w:val="00510EFD"/>
    <w:rsid w:val="005118BD"/>
    <w:rsid w:val="00512252"/>
    <w:rsid w:val="00513342"/>
    <w:rsid w:val="0051417A"/>
    <w:rsid w:val="005150AE"/>
    <w:rsid w:val="005165F1"/>
    <w:rsid w:val="00517823"/>
    <w:rsid w:val="00517848"/>
    <w:rsid w:val="005204D8"/>
    <w:rsid w:val="0052120A"/>
    <w:rsid w:val="00521A8D"/>
    <w:rsid w:val="00521B5D"/>
    <w:rsid w:val="00521E9C"/>
    <w:rsid w:val="0052210D"/>
    <w:rsid w:val="005222D6"/>
    <w:rsid w:val="00522FFB"/>
    <w:rsid w:val="00525204"/>
    <w:rsid w:val="00525630"/>
    <w:rsid w:val="005274EF"/>
    <w:rsid w:val="00527C51"/>
    <w:rsid w:val="00530792"/>
    <w:rsid w:val="00531012"/>
    <w:rsid w:val="00532B5B"/>
    <w:rsid w:val="00533B82"/>
    <w:rsid w:val="005349A5"/>
    <w:rsid w:val="0053563B"/>
    <w:rsid w:val="0053737F"/>
    <w:rsid w:val="00537DCB"/>
    <w:rsid w:val="00540C38"/>
    <w:rsid w:val="00541DD8"/>
    <w:rsid w:val="00542B64"/>
    <w:rsid w:val="00542FB2"/>
    <w:rsid w:val="00544688"/>
    <w:rsid w:val="00546E43"/>
    <w:rsid w:val="005475C5"/>
    <w:rsid w:val="00550A53"/>
    <w:rsid w:val="00550D45"/>
    <w:rsid w:val="00550F7A"/>
    <w:rsid w:val="00552D4C"/>
    <w:rsid w:val="00552DED"/>
    <w:rsid w:val="00553D46"/>
    <w:rsid w:val="0055424A"/>
    <w:rsid w:val="005543D6"/>
    <w:rsid w:val="00555B52"/>
    <w:rsid w:val="00555E13"/>
    <w:rsid w:val="005564E0"/>
    <w:rsid w:val="005571A0"/>
    <w:rsid w:val="005605F8"/>
    <w:rsid w:val="0056264B"/>
    <w:rsid w:val="00562834"/>
    <w:rsid w:val="005704EA"/>
    <w:rsid w:val="00570A0D"/>
    <w:rsid w:val="00571C55"/>
    <w:rsid w:val="005724E9"/>
    <w:rsid w:val="005725F3"/>
    <w:rsid w:val="005728C8"/>
    <w:rsid w:val="00572A4B"/>
    <w:rsid w:val="0057377A"/>
    <w:rsid w:val="00573819"/>
    <w:rsid w:val="00574425"/>
    <w:rsid w:val="00575667"/>
    <w:rsid w:val="005775BC"/>
    <w:rsid w:val="00577C12"/>
    <w:rsid w:val="00577FD1"/>
    <w:rsid w:val="005802D7"/>
    <w:rsid w:val="0058099D"/>
    <w:rsid w:val="00581408"/>
    <w:rsid w:val="00582B60"/>
    <w:rsid w:val="00582F02"/>
    <w:rsid w:val="005833DE"/>
    <w:rsid w:val="0058345F"/>
    <w:rsid w:val="00583DB7"/>
    <w:rsid w:val="00584386"/>
    <w:rsid w:val="00584DD8"/>
    <w:rsid w:val="00584EFE"/>
    <w:rsid w:val="00585791"/>
    <w:rsid w:val="00586149"/>
    <w:rsid w:val="00586CA4"/>
    <w:rsid w:val="00590530"/>
    <w:rsid w:val="00592019"/>
    <w:rsid w:val="00594126"/>
    <w:rsid w:val="00594189"/>
    <w:rsid w:val="00594550"/>
    <w:rsid w:val="005957BA"/>
    <w:rsid w:val="0059713D"/>
    <w:rsid w:val="00597F19"/>
    <w:rsid w:val="005A00B7"/>
    <w:rsid w:val="005A0139"/>
    <w:rsid w:val="005A2B64"/>
    <w:rsid w:val="005A3599"/>
    <w:rsid w:val="005A35B1"/>
    <w:rsid w:val="005A54AB"/>
    <w:rsid w:val="005A67CB"/>
    <w:rsid w:val="005A69EF"/>
    <w:rsid w:val="005A7D63"/>
    <w:rsid w:val="005A7DF6"/>
    <w:rsid w:val="005B072F"/>
    <w:rsid w:val="005B0D04"/>
    <w:rsid w:val="005B1DF7"/>
    <w:rsid w:val="005B335C"/>
    <w:rsid w:val="005B37FC"/>
    <w:rsid w:val="005B3990"/>
    <w:rsid w:val="005B3B77"/>
    <w:rsid w:val="005B3F04"/>
    <w:rsid w:val="005B4D82"/>
    <w:rsid w:val="005B6437"/>
    <w:rsid w:val="005B6966"/>
    <w:rsid w:val="005B6C6F"/>
    <w:rsid w:val="005B7C84"/>
    <w:rsid w:val="005B7D72"/>
    <w:rsid w:val="005C00B6"/>
    <w:rsid w:val="005C0144"/>
    <w:rsid w:val="005C0907"/>
    <w:rsid w:val="005C14A5"/>
    <w:rsid w:val="005C183D"/>
    <w:rsid w:val="005C1A6A"/>
    <w:rsid w:val="005C1EDD"/>
    <w:rsid w:val="005C1FAC"/>
    <w:rsid w:val="005C1FF2"/>
    <w:rsid w:val="005C2033"/>
    <w:rsid w:val="005C316C"/>
    <w:rsid w:val="005C361D"/>
    <w:rsid w:val="005C55EB"/>
    <w:rsid w:val="005C5AB1"/>
    <w:rsid w:val="005C5E89"/>
    <w:rsid w:val="005C63BC"/>
    <w:rsid w:val="005C6424"/>
    <w:rsid w:val="005C6A0F"/>
    <w:rsid w:val="005C6CFF"/>
    <w:rsid w:val="005C6D4A"/>
    <w:rsid w:val="005C6F7E"/>
    <w:rsid w:val="005C75DB"/>
    <w:rsid w:val="005C7EEE"/>
    <w:rsid w:val="005D010D"/>
    <w:rsid w:val="005D07A4"/>
    <w:rsid w:val="005D1B0C"/>
    <w:rsid w:val="005D26C6"/>
    <w:rsid w:val="005D2AA5"/>
    <w:rsid w:val="005D3956"/>
    <w:rsid w:val="005D6C35"/>
    <w:rsid w:val="005D70F8"/>
    <w:rsid w:val="005E08CF"/>
    <w:rsid w:val="005E10AB"/>
    <w:rsid w:val="005E2D45"/>
    <w:rsid w:val="005E2F51"/>
    <w:rsid w:val="005E4499"/>
    <w:rsid w:val="005E6438"/>
    <w:rsid w:val="005F1898"/>
    <w:rsid w:val="005F1A25"/>
    <w:rsid w:val="005F3062"/>
    <w:rsid w:val="005F3393"/>
    <w:rsid w:val="005F3433"/>
    <w:rsid w:val="005F36D4"/>
    <w:rsid w:val="005F5DDB"/>
    <w:rsid w:val="005F6034"/>
    <w:rsid w:val="005F616D"/>
    <w:rsid w:val="005F6522"/>
    <w:rsid w:val="005F69D8"/>
    <w:rsid w:val="005F770A"/>
    <w:rsid w:val="0060152C"/>
    <w:rsid w:val="0060228E"/>
    <w:rsid w:val="00602A7B"/>
    <w:rsid w:val="0060532C"/>
    <w:rsid w:val="006064A0"/>
    <w:rsid w:val="00606574"/>
    <w:rsid w:val="0060775E"/>
    <w:rsid w:val="006100A9"/>
    <w:rsid w:val="006108F0"/>
    <w:rsid w:val="006116AC"/>
    <w:rsid w:val="00612E28"/>
    <w:rsid w:val="0061484B"/>
    <w:rsid w:val="006154C3"/>
    <w:rsid w:val="00615CB9"/>
    <w:rsid w:val="00616017"/>
    <w:rsid w:val="006161C8"/>
    <w:rsid w:val="00616993"/>
    <w:rsid w:val="00616E51"/>
    <w:rsid w:val="006175BD"/>
    <w:rsid w:val="0062068F"/>
    <w:rsid w:val="006206F3"/>
    <w:rsid w:val="00620720"/>
    <w:rsid w:val="00620918"/>
    <w:rsid w:val="00620EDE"/>
    <w:rsid w:val="006220F1"/>
    <w:rsid w:val="006225C9"/>
    <w:rsid w:val="00623332"/>
    <w:rsid w:val="0062345A"/>
    <w:rsid w:val="0062392D"/>
    <w:rsid w:val="006249DF"/>
    <w:rsid w:val="0062572E"/>
    <w:rsid w:val="00627882"/>
    <w:rsid w:val="0063317C"/>
    <w:rsid w:val="00633F8F"/>
    <w:rsid w:val="00634246"/>
    <w:rsid w:val="006345E1"/>
    <w:rsid w:val="00635FB6"/>
    <w:rsid w:val="0063674F"/>
    <w:rsid w:val="00636813"/>
    <w:rsid w:val="00636FEB"/>
    <w:rsid w:val="00637633"/>
    <w:rsid w:val="006378FF"/>
    <w:rsid w:val="00640F52"/>
    <w:rsid w:val="006427BF"/>
    <w:rsid w:val="00642A3E"/>
    <w:rsid w:val="00642B21"/>
    <w:rsid w:val="00643DE4"/>
    <w:rsid w:val="00643E08"/>
    <w:rsid w:val="00644511"/>
    <w:rsid w:val="00645481"/>
    <w:rsid w:val="006457A7"/>
    <w:rsid w:val="00645F4C"/>
    <w:rsid w:val="0064617D"/>
    <w:rsid w:val="006464CC"/>
    <w:rsid w:val="00646A5A"/>
    <w:rsid w:val="006505AC"/>
    <w:rsid w:val="00650D01"/>
    <w:rsid w:val="00650F02"/>
    <w:rsid w:val="0065219A"/>
    <w:rsid w:val="0065302A"/>
    <w:rsid w:val="006532CD"/>
    <w:rsid w:val="0065336C"/>
    <w:rsid w:val="00653BC3"/>
    <w:rsid w:val="00653EB9"/>
    <w:rsid w:val="00653F10"/>
    <w:rsid w:val="00654640"/>
    <w:rsid w:val="00654C43"/>
    <w:rsid w:val="00656776"/>
    <w:rsid w:val="00656BF5"/>
    <w:rsid w:val="00656EF9"/>
    <w:rsid w:val="00657F09"/>
    <w:rsid w:val="006603E1"/>
    <w:rsid w:val="006609DB"/>
    <w:rsid w:val="00661458"/>
    <w:rsid w:val="0066179F"/>
    <w:rsid w:val="006620A5"/>
    <w:rsid w:val="00662200"/>
    <w:rsid w:val="0066239A"/>
    <w:rsid w:val="006632C8"/>
    <w:rsid w:val="00663673"/>
    <w:rsid w:val="0066697F"/>
    <w:rsid w:val="00666D15"/>
    <w:rsid w:val="006673B8"/>
    <w:rsid w:val="00667CAA"/>
    <w:rsid w:val="006708B7"/>
    <w:rsid w:val="00672CF1"/>
    <w:rsid w:val="00674146"/>
    <w:rsid w:val="00675903"/>
    <w:rsid w:val="00677668"/>
    <w:rsid w:val="00677943"/>
    <w:rsid w:val="00677DC9"/>
    <w:rsid w:val="00680D83"/>
    <w:rsid w:val="00680DE5"/>
    <w:rsid w:val="00680F57"/>
    <w:rsid w:val="006827B7"/>
    <w:rsid w:val="006829BB"/>
    <w:rsid w:val="0068303C"/>
    <w:rsid w:val="0068520A"/>
    <w:rsid w:val="006856FE"/>
    <w:rsid w:val="00685BBC"/>
    <w:rsid w:val="0068621A"/>
    <w:rsid w:val="0069087B"/>
    <w:rsid w:val="00692F8E"/>
    <w:rsid w:val="006934CB"/>
    <w:rsid w:val="00693C4B"/>
    <w:rsid w:val="0069405E"/>
    <w:rsid w:val="00694C5B"/>
    <w:rsid w:val="00697179"/>
    <w:rsid w:val="00697644"/>
    <w:rsid w:val="00697A2A"/>
    <w:rsid w:val="006A0343"/>
    <w:rsid w:val="006A062C"/>
    <w:rsid w:val="006A0640"/>
    <w:rsid w:val="006A089F"/>
    <w:rsid w:val="006A203D"/>
    <w:rsid w:val="006A52E2"/>
    <w:rsid w:val="006A643D"/>
    <w:rsid w:val="006A6885"/>
    <w:rsid w:val="006A74CE"/>
    <w:rsid w:val="006A7886"/>
    <w:rsid w:val="006A78DF"/>
    <w:rsid w:val="006B0B2F"/>
    <w:rsid w:val="006B0B90"/>
    <w:rsid w:val="006B0C8F"/>
    <w:rsid w:val="006B1567"/>
    <w:rsid w:val="006B5BA7"/>
    <w:rsid w:val="006C02C0"/>
    <w:rsid w:val="006C0ECC"/>
    <w:rsid w:val="006C0F76"/>
    <w:rsid w:val="006C148A"/>
    <w:rsid w:val="006C166C"/>
    <w:rsid w:val="006C180D"/>
    <w:rsid w:val="006C1F5F"/>
    <w:rsid w:val="006C309B"/>
    <w:rsid w:val="006C4CDC"/>
    <w:rsid w:val="006C5013"/>
    <w:rsid w:val="006C53E1"/>
    <w:rsid w:val="006C5FED"/>
    <w:rsid w:val="006C6285"/>
    <w:rsid w:val="006C7042"/>
    <w:rsid w:val="006C763F"/>
    <w:rsid w:val="006D0447"/>
    <w:rsid w:val="006D0823"/>
    <w:rsid w:val="006D21BA"/>
    <w:rsid w:val="006D390D"/>
    <w:rsid w:val="006D4A8C"/>
    <w:rsid w:val="006D4C6C"/>
    <w:rsid w:val="006D4E77"/>
    <w:rsid w:val="006D4E96"/>
    <w:rsid w:val="006D52AB"/>
    <w:rsid w:val="006D5675"/>
    <w:rsid w:val="006D58EB"/>
    <w:rsid w:val="006D7687"/>
    <w:rsid w:val="006E1889"/>
    <w:rsid w:val="006E2095"/>
    <w:rsid w:val="006E2E77"/>
    <w:rsid w:val="006E341F"/>
    <w:rsid w:val="006E445F"/>
    <w:rsid w:val="006E5FBD"/>
    <w:rsid w:val="006E6BA5"/>
    <w:rsid w:val="006E71B1"/>
    <w:rsid w:val="006E76CC"/>
    <w:rsid w:val="006E77A7"/>
    <w:rsid w:val="006E7E75"/>
    <w:rsid w:val="006F0B8E"/>
    <w:rsid w:val="006F0C32"/>
    <w:rsid w:val="006F169E"/>
    <w:rsid w:val="006F17DA"/>
    <w:rsid w:val="006F1C39"/>
    <w:rsid w:val="006F2204"/>
    <w:rsid w:val="006F3846"/>
    <w:rsid w:val="006F440F"/>
    <w:rsid w:val="006F64D9"/>
    <w:rsid w:val="006F74C0"/>
    <w:rsid w:val="006F7544"/>
    <w:rsid w:val="006F7674"/>
    <w:rsid w:val="0070010B"/>
    <w:rsid w:val="00701C19"/>
    <w:rsid w:val="007038F2"/>
    <w:rsid w:val="00704BC5"/>
    <w:rsid w:val="00706F1D"/>
    <w:rsid w:val="0070793D"/>
    <w:rsid w:val="00707A86"/>
    <w:rsid w:val="00707AB3"/>
    <w:rsid w:val="00711A8A"/>
    <w:rsid w:val="00711B25"/>
    <w:rsid w:val="00711D48"/>
    <w:rsid w:val="00712440"/>
    <w:rsid w:val="00712FF8"/>
    <w:rsid w:val="00714074"/>
    <w:rsid w:val="00714A94"/>
    <w:rsid w:val="00715A53"/>
    <w:rsid w:val="0071603B"/>
    <w:rsid w:val="007175B9"/>
    <w:rsid w:val="00717673"/>
    <w:rsid w:val="00717BFF"/>
    <w:rsid w:val="00720B4A"/>
    <w:rsid w:val="00720BD7"/>
    <w:rsid w:val="00720EA1"/>
    <w:rsid w:val="007212C4"/>
    <w:rsid w:val="0072206A"/>
    <w:rsid w:val="007223A5"/>
    <w:rsid w:val="007232F7"/>
    <w:rsid w:val="0072524D"/>
    <w:rsid w:val="00726248"/>
    <w:rsid w:val="007278D1"/>
    <w:rsid w:val="00727AAB"/>
    <w:rsid w:val="00727BF0"/>
    <w:rsid w:val="007300F9"/>
    <w:rsid w:val="00730391"/>
    <w:rsid w:val="00730591"/>
    <w:rsid w:val="0073096D"/>
    <w:rsid w:val="00730C38"/>
    <w:rsid w:val="0073167B"/>
    <w:rsid w:val="0073191B"/>
    <w:rsid w:val="00731C5A"/>
    <w:rsid w:val="00731EE4"/>
    <w:rsid w:val="007323BD"/>
    <w:rsid w:val="007325A2"/>
    <w:rsid w:val="00732FE5"/>
    <w:rsid w:val="00734CB1"/>
    <w:rsid w:val="00734DE6"/>
    <w:rsid w:val="00734F3E"/>
    <w:rsid w:val="00734F6E"/>
    <w:rsid w:val="007375B9"/>
    <w:rsid w:val="00737B07"/>
    <w:rsid w:val="00741939"/>
    <w:rsid w:val="00741BC5"/>
    <w:rsid w:val="00742106"/>
    <w:rsid w:val="00742537"/>
    <w:rsid w:val="007432F1"/>
    <w:rsid w:val="00743674"/>
    <w:rsid w:val="00743B8A"/>
    <w:rsid w:val="00743E04"/>
    <w:rsid w:val="00744123"/>
    <w:rsid w:val="00744D33"/>
    <w:rsid w:val="007450A2"/>
    <w:rsid w:val="00746BF7"/>
    <w:rsid w:val="007476A7"/>
    <w:rsid w:val="0075195D"/>
    <w:rsid w:val="007527AB"/>
    <w:rsid w:val="007544A2"/>
    <w:rsid w:val="007545BF"/>
    <w:rsid w:val="00754850"/>
    <w:rsid w:val="007548B8"/>
    <w:rsid w:val="00754958"/>
    <w:rsid w:val="0075504C"/>
    <w:rsid w:val="00755514"/>
    <w:rsid w:val="00755BE4"/>
    <w:rsid w:val="007564A5"/>
    <w:rsid w:val="00756AF2"/>
    <w:rsid w:val="00757930"/>
    <w:rsid w:val="00761165"/>
    <w:rsid w:val="0076126D"/>
    <w:rsid w:val="007624EA"/>
    <w:rsid w:val="0076384B"/>
    <w:rsid w:val="00764EA4"/>
    <w:rsid w:val="007655A0"/>
    <w:rsid w:val="0076652A"/>
    <w:rsid w:val="00766651"/>
    <w:rsid w:val="0076682E"/>
    <w:rsid w:val="00766B35"/>
    <w:rsid w:val="007677AC"/>
    <w:rsid w:val="0077066D"/>
    <w:rsid w:val="00770707"/>
    <w:rsid w:val="0077077D"/>
    <w:rsid w:val="00770B03"/>
    <w:rsid w:val="00770BAA"/>
    <w:rsid w:val="0077264F"/>
    <w:rsid w:val="00772C29"/>
    <w:rsid w:val="00772D8D"/>
    <w:rsid w:val="007734B8"/>
    <w:rsid w:val="00773665"/>
    <w:rsid w:val="00774364"/>
    <w:rsid w:val="007753DA"/>
    <w:rsid w:val="00775CB9"/>
    <w:rsid w:val="007767F4"/>
    <w:rsid w:val="007778AF"/>
    <w:rsid w:val="007779E2"/>
    <w:rsid w:val="00783B7A"/>
    <w:rsid w:val="00783FD6"/>
    <w:rsid w:val="007846C4"/>
    <w:rsid w:val="007852A2"/>
    <w:rsid w:val="00785846"/>
    <w:rsid w:val="00785CCB"/>
    <w:rsid w:val="00785D21"/>
    <w:rsid w:val="00785D4D"/>
    <w:rsid w:val="00787598"/>
    <w:rsid w:val="007876E0"/>
    <w:rsid w:val="007879D3"/>
    <w:rsid w:val="00790252"/>
    <w:rsid w:val="00790321"/>
    <w:rsid w:val="00790E10"/>
    <w:rsid w:val="007911B8"/>
    <w:rsid w:val="00791950"/>
    <w:rsid w:val="00791B23"/>
    <w:rsid w:val="007922AF"/>
    <w:rsid w:val="00793160"/>
    <w:rsid w:val="00793DFF"/>
    <w:rsid w:val="00794AF3"/>
    <w:rsid w:val="00795386"/>
    <w:rsid w:val="007953DA"/>
    <w:rsid w:val="00795AED"/>
    <w:rsid w:val="00795D1F"/>
    <w:rsid w:val="0079606C"/>
    <w:rsid w:val="0079667A"/>
    <w:rsid w:val="007968A7"/>
    <w:rsid w:val="0079690A"/>
    <w:rsid w:val="007971C3"/>
    <w:rsid w:val="00797642"/>
    <w:rsid w:val="007979C0"/>
    <w:rsid w:val="00797A31"/>
    <w:rsid w:val="007A1242"/>
    <w:rsid w:val="007A1B38"/>
    <w:rsid w:val="007A3CC5"/>
    <w:rsid w:val="007A4ECA"/>
    <w:rsid w:val="007A4F56"/>
    <w:rsid w:val="007A4FFC"/>
    <w:rsid w:val="007A5286"/>
    <w:rsid w:val="007A6A5E"/>
    <w:rsid w:val="007A76BC"/>
    <w:rsid w:val="007B112C"/>
    <w:rsid w:val="007B1E05"/>
    <w:rsid w:val="007B284F"/>
    <w:rsid w:val="007B312D"/>
    <w:rsid w:val="007B44F0"/>
    <w:rsid w:val="007B597D"/>
    <w:rsid w:val="007B5AF5"/>
    <w:rsid w:val="007B6094"/>
    <w:rsid w:val="007C01EF"/>
    <w:rsid w:val="007C1765"/>
    <w:rsid w:val="007C1A25"/>
    <w:rsid w:val="007C1B68"/>
    <w:rsid w:val="007C1F56"/>
    <w:rsid w:val="007C32B9"/>
    <w:rsid w:val="007C4364"/>
    <w:rsid w:val="007C464D"/>
    <w:rsid w:val="007C4B14"/>
    <w:rsid w:val="007C4F7B"/>
    <w:rsid w:val="007C55F8"/>
    <w:rsid w:val="007C79FB"/>
    <w:rsid w:val="007D06C5"/>
    <w:rsid w:val="007D189E"/>
    <w:rsid w:val="007D1911"/>
    <w:rsid w:val="007D1BBB"/>
    <w:rsid w:val="007D1D80"/>
    <w:rsid w:val="007D2894"/>
    <w:rsid w:val="007D46F6"/>
    <w:rsid w:val="007D4C3D"/>
    <w:rsid w:val="007D4FD9"/>
    <w:rsid w:val="007D628A"/>
    <w:rsid w:val="007D6528"/>
    <w:rsid w:val="007D6B10"/>
    <w:rsid w:val="007D78D6"/>
    <w:rsid w:val="007E0691"/>
    <w:rsid w:val="007E082B"/>
    <w:rsid w:val="007E0EEE"/>
    <w:rsid w:val="007E1152"/>
    <w:rsid w:val="007E1E5D"/>
    <w:rsid w:val="007E3A2C"/>
    <w:rsid w:val="007E3CB8"/>
    <w:rsid w:val="007E4B33"/>
    <w:rsid w:val="007E4DBA"/>
    <w:rsid w:val="007E5169"/>
    <w:rsid w:val="007E55D5"/>
    <w:rsid w:val="007E5D5F"/>
    <w:rsid w:val="007E6518"/>
    <w:rsid w:val="007E67E0"/>
    <w:rsid w:val="007E7513"/>
    <w:rsid w:val="007E75E0"/>
    <w:rsid w:val="007E7E20"/>
    <w:rsid w:val="007F0307"/>
    <w:rsid w:val="007F239A"/>
    <w:rsid w:val="007F3084"/>
    <w:rsid w:val="007F3C25"/>
    <w:rsid w:val="007F46AB"/>
    <w:rsid w:val="007F50D6"/>
    <w:rsid w:val="007F56D6"/>
    <w:rsid w:val="007F5A82"/>
    <w:rsid w:val="007F6F80"/>
    <w:rsid w:val="0080052D"/>
    <w:rsid w:val="00800E94"/>
    <w:rsid w:val="008020FA"/>
    <w:rsid w:val="00802157"/>
    <w:rsid w:val="008026B2"/>
    <w:rsid w:val="008028F6"/>
    <w:rsid w:val="00803D5E"/>
    <w:rsid w:val="0080455A"/>
    <w:rsid w:val="008054A7"/>
    <w:rsid w:val="008056DF"/>
    <w:rsid w:val="00805A6F"/>
    <w:rsid w:val="008075FE"/>
    <w:rsid w:val="00807841"/>
    <w:rsid w:val="00807C9C"/>
    <w:rsid w:val="00807F76"/>
    <w:rsid w:val="0081021B"/>
    <w:rsid w:val="00810B16"/>
    <w:rsid w:val="00810BD5"/>
    <w:rsid w:val="0081261F"/>
    <w:rsid w:val="008128CA"/>
    <w:rsid w:val="00812EE6"/>
    <w:rsid w:val="00812F5E"/>
    <w:rsid w:val="0081309D"/>
    <w:rsid w:val="00813372"/>
    <w:rsid w:val="008137FC"/>
    <w:rsid w:val="00813FC9"/>
    <w:rsid w:val="008150DA"/>
    <w:rsid w:val="008155D6"/>
    <w:rsid w:val="00815A0A"/>
    <w:rsid w:val="008165EB"/>
    <w:rsid w:val="00816772"/>
    <w:rsid w:val="008170EA"/>
    <w:rsid w:val="00817796"/>
    <w:rsid w:val="00821ADF"/>
    <w:rsid w:val="00824E5D"/>
    <w:rsid w:val="00824E6B"/>
    <w:rsid w:val="00825740"/>
    <w:rsid w:val="00826772"/>
    <w:rsid w:val="008277E6"/>
    <w:rsid w:val="00827809"/>
    <w:rsid w:val="008314A9"/>
    <w:rsid w:val="008314DF"/>
    <w:rsid w:val="00831A79"/>
    <w:rsid w:val="00832329"/>
    <w:rsid w:val="008323B8"/>
    <w:rsid w:val="00833465"/>
    <w:rsid w:val="00834161"/>
    <w:rsid w:val="00834308"/>
    <w:rsid w:val="00835C95"/>
    <w:rsid w:val="00836273"/>
    <w:rsid w:val="00836491"/>
    <w:rsid w:val="00836843"/>
    <w:rsid w:val="008371BA"/>
    <w:rsid w:val="008375E5"/>
    <w:rsid w:val="00837730"/>
    <w:rsid w:val="008407F6"/>
    <w:rsid w:val="00840BBF"/>
    <w:rsid w:val="00840D9E"/>
    <w:rsid w:val="00841C2D"/>
    <w:rsid w:val="00842EA1"/>
    <w:rsid w:val="00843AFB"/>
    <w:rsid w:val="00843B39"/>
    <w:rsid w:val="00843FE8"/>
    <w:rsid w:val="00844214"/>
    <w:rsid w:val="00845A83"/>
    <w:rsid w:val="00845EC5"/>
    <w:rsid w:val="00846919"/>
    <w:rsid w:val="00846994"/>
    <w:rsid w:val="00847721"/>
    <w:rsid w:val="00850532"/>
    <w:rsid w:val="00850662"/>
    <w:rsid w:val="008508EB"/>
    <w:rsid w:val="00851C29"/>
    <w:rsid w:val="00851C9A"/>
    <w:rsid w:val="008523A8"/>
    <w:rsid w:val="00853F4C"/>
    <w:rsid w:val="0085498A"/>
    <w:rsid w:val="008560BF"/>
    <w:rsid w:val="00856458"/>
    <w:rsid w:val="0086156B"/>
    <w:rsid w:val="00861609"/>
    <w:rsid w:val="0086284D"/>
    <w:rsid w:val="008628DB"/>
    <w:rsid w:val="00862B96"/>
    <w:rsid w:val="00862CCD"/>
    <w:rsid w:val="008633B1"/>
    <w:rsid w:val="00864023"/>
    <w:rsid w:val="00864503"/>
    <w:rsid w:val="008657F3"/>
    <w:rsid w:val="00866C2B"/>
    <w:rsid w:val="00866D84"/>
    <w:rsid w:val="00866E77"/>
    <w:rsid w:val="008672E8"/>
    <w:rsid w:val="0087013C"/>
    <w:rsid w:val="00870682"/>
    <w:rsid w:val="00870D5F"/>
    <w:rsid w:val="00870DA9"/>
    <w:rsid w:val="00870EC3"/>
    <w:rsid w:val="008715BD"/>
    <w:rsid w:val="00871C23"/>
    <w:rsid w:val="008722FC"/>
    <w:rsid w:val="00873417"/>
    <w:rsid w:val="00874327"/>
    <w:rsid w:val="00874948"/>
    <w:rsid w:val="00874E92"/>
    <w:rsid w:val="00875E1D"/>
    <w:rsid w:val="00877170"/>
    <w:rsid w:val="00877CBF"/>
    <w:rsid w:val="00880F00"/>
    <w:rsid w:val="008812F6"/>
    <w:rsid w:val="0088439C"/>
    <w:rsid w:val="00884CAE"/>
    <w:rsid w:val="00885616"/>
    <w:rsid w:val="00885F51"/>
    <w:rsid w:val="00886DEC"/>
    <w:rsid w:val="008879C3"/>
    <w:rsid w:val="00887CEF"/>
    <w:rsid w:val="008909D1"/>
    <w:rsid w:val="00890FB0"/>
    <w:rsid w:val="0089104A"/>
    <w:rsid w:val="0089110C"/>
    <w:rsid w:val="00892891"/>
    <w:rsid w:val="00892BB5"/>
    <w:rsid w:val="00892D61"/>
    <w:rsid w:val="00892F55"/>
    <w:rsid w:val="008951C2"/>
    <w:rsid w:val="00895384"/>
    <w:rsid w:val="00895A9E"/>
    <w:rsid w:val="008960E7"/>
    <w:rsid w:val="008A021D"/>
    <w:rsid w:val="008A0D6F"/>
    <w:rsid w:val="008A1162"/>
    <w:rsid w:val="008A16C9"/>
    <w:rsid w:val="008A16DB"/>
    <w:rsid w:val="008A293B"/>
    <w:rsid w:val="008A29D2"/>
    <w:rsid w:val="008A2B87"/>
    <w:rsid w:val="008A3A6F"/>
    <w:rsid w:val="008A3BC0"/>
    <w:rsid w:val="008A5BCB"/>
    <w:rsid w:val="008A5FDA"/>
    <w:rsid w:val="008A667D"/>
    <w:rsid w:val="008A6DAB"/>
    <w:rsid w:val="008A7345"/>
    <w:rsid w:val="008A7CD6"/>
    <w:rsid w:val="008A7DDD"/>
    <w:rsid w:val="008B1753"/>
    <w:rsid w:val="008B1FFA"/>
    <w:rsid w:val="008B23CD"/>
    <w:rsid w:val="008B25A2"/>
    <w:rsid w:val="008B2A07"/>
    <w:rsid w:val="008B2B78"/>
    <w:rsid w:val="008B30A0"/>
    <w:rsid w:val="008B3340"/>
    <w:rsid w:val="008B3400"/>
    <w:rsid w:val="008B3C6A"/>
    <w:rsid w:val="008B3E9D"/>
    <w:rsid w:val="008B4916"/>
    <w:rsid w:val="008B5235"/>
    <w:rsid w:val="008B524B"/>
    <w:rsid w:val="008B5BE6"/>
    <w:rsid w:val="008B62CE"/>
    <w:rsid w:val="008B7073"/>
    <w:rsid w:val="008C2458"/>
    <w:rsid w:val="008C3861"/>
    <w:rsid w:val="008C3964"/>
    <w:rsid w:val="008C396A"/>
    <w:rsid w:val="008C3CB8"/>
    <w:rsid w:val="008C40F8"/>
    <w:rsid w:val="008C42E8"/>
    <w:rsid w:val="008C4357"/>
    <w:rsid w:val="008C5105"/>
    <w:rsid w:val="008C59FD"/>
    <w:rsid w:val="008C61F4"/>
    <w:rsid w:val="008C640D"/>
    <w:rsid w:val="008C706A"/>
    <w:rsid w:val="008C70E2"/>
    <w:rsid w:val="008C7802"/>
    <w:rsid w:val="008C793B"/>
    <w:rsid w:val="008D006C"/>
    <w:rsid w:val="008D0110"/>
    <w:rsid w:val="008D3055"/>
    <w:rsid w:val="008D3394"/>
    <w:rsid w:val="008D41A6"/>
    <w:rsid w:val="008D4B31"/>
    <w:rsid w:val="008D6987"/>
    <w:rsid w:val="008E0686"/>
    <w:rsid w:val="008E17EB"/>
    <w:rsid w:val="008E19F7"/>
    <w:rsid w:val="008E2C9A"/>
    <w:rsid w:val="008E3557"/>
    <w:rsid w:val="008E38A1"/>
    <w:rsid w:val="008E38EF"/>
    <w:rsid w:val="008E486F"/>
    <w:rsid w:val="008E517A"/>
    <w:rsid w:val="008E5A44"/>
    <w:rsid w:val="008E65BA"/>
    <w:rsid w:val="008E65BC"/>
    <w:rsid w:val="008E7AF2"/>
    <w:rsid w:val="008F073F"/>
    <w:rsid w:val="008F0A0B"/>
    <w:rsid w:val="008F4144"/>
    <w:rsid w:val="008F4F27"/>
    <w:rsid w:val="008F5115"/>
    <w:rsid w:val="008F5353"/>
    <w:rsid w:val="008F7EB8"/>
    <w:rsid w:val="0090038A"/>
    <w:rsid w:val="00901B30"/>
    <w:rsid w:val="00901B48"/>
    <w:rsid w:val="00902C7F"/>
    <w:rsid w:val="00904BC4"/>
    <w:rsid w:val="009053B3"/>
    <w:rsid w:val="00906941"/>
    <w:rsid w:val="00906B81"/>
    <w:rsid w:val="00907A89"/>
    <w:rsid w:val="0091041C"/>
    <w:rsid w:val="00910AB5"/>
    <w:rsid w:val="00910BFE"/>
    <w:rsid w:val="009126BF"/>
    <w:rsid w:val="00913650"/>
    <w:rsid w:val="0091782A"/>
    <w:rsid w:val="00917D12"/>
    <w:rsid w:val="00917D37"/>
    <w:rsid w:val="00917FD2"/>
    <w:rsid w:val="009200A8"/>
    <w:rsid w:val="009200DD"/>
    <w:rsid w:val="00921372"/>
    <w:rsid w:val="0092176D"/>
    <w:rsid w:val="00922768"/>
    <w:rsid w:val="00922C8F"/>
    <w:rsid w:val="00923708"/>
    <w:rsid w:val="0092565E"/>
    <w:rsid w:val="00926A37"/>
    <w:rsid w:val="00927638"/>
    <w:rsid w:val="00930FC3"/>
    <w:rsid w:val="00931374"/>
    <w:rsid w:val="00932705"/>
    <w:rsid w:val="009334CC"/>
    <w:rsid w:val="0093482B"/>
    <w:rsid w:val="00934DC4"/>
    <w:rsid w:val="00935226"/>
    <w:rsid w:val="009352E4"/>
    <w:rsid w:val="00935DB9"/>
    <w:rsid w:val="00935F98"/>
    <w:rsid w:val="00936385"/>
    <w:rsid w:val="00936DF9"/>
    <w:rsid w:val="00937991"/>
    <w:rsid w:val="00937C15"/>
    <w:rsid w:val="0094024A"/>
    <w:rsid w:val="00940E1A"/>
    <w:rsid w:val="00941572"/>
    <w:rsid w:val="009431FE"/>
    <w:rsid w:val="00943AC6"/>
    <w:rsid w:val="00944E89"/>
    <w:rsid w:val="00944E8C"/>
    <w:rsid w:val="00945259"/>
    <w:rsid w:val="009463B7"/>
    <w:rsid w:val="00946A3F"/>
    <w:rsid w:val="00946AB1"/>
    <w:rsid w:val="009507AE"/>
    <w:rsid w:val="0095089F"/>
    <w:rsid w:val="00951888"/>
    <w:rsid w:val="00951B6E"/>
    <w:rsid w:val="00951EBC"/>
    <w:rsid w:val="00952530"/>
    <w:rsid w:val="00952E18"/>
    <w:rsid w:val="00953A7E"/>
    <w:rsid w:val="009540F9"/>
    <w:rsid w:val="0095764F"/>
    <w:rsid w:val="00957B6E"/>
    <w:rsid w:val="00957F13"/>
    <w:rsid w:val="00960015"/>
    <w:rsid w:val="00960102"/>
    <w:rsid w:val="00960117"/>
    <w:rsid w:val="00960FF9"/>
    <w:rsid w:val="00961320"/>
    <w:rsid w:val="00961494"/>
    <w:rsid w:val="00963AFA"/>
    <w:rsid w:val="00964610"/>
    <w:rsid w:val="009648E3"/>
    <w:rsid w:val="009649F2"/>
    <w:rsid w:val="009657A3"/>
    <w:rsid w:val="00965EE5"/>
    <w:rsid w:val="00966008"/>
    <w:rsid w:val="00967B4E"/>
    <w:rsid w:val="00970F1E"/>
    <w:rsid w:val="00971B72"/>
    <w:rsid w:val="009721C2"/>
    <w:rsid w:val="009723F4"/>
    <w:rsid w:val="0097242E"/>
    <w:rsid w:val="00972E3D"/>
    <w:rsid w:val="009730DA"/>
    <w:rsid w:val="0097338D"/>
    <w:rsid w:val="00973DE4"/>
    <w:rsid w:val="00973E34"/>
    <w:rsid w:val="009758A2"/>
    <w:rsid w:val="00975DA5"/>
    <w:rsid w:val="00976623"/>
    <w:rsid w:val="00976C49"/>
    <w:rsid w:val="00977182"/>
    <w:rsid w:val="00980844"/>
    <w:rsid w:val="00980C75"/>
    <w:rsid w:val="0098101A"/>
    <w:rsid w:val="00981E01"/>
    <w:rsid w:val="009844D3"/>
    <w:rsid w:val="0098546F"/>
    <w:rsid w:val="00985CF9"/>
    <w:rsid w:val="00985D5E"/>
    <w:rsid w:val="009860E9"/>
    <w:rsid w:val="00987BEF"/>
    <w:rsid w:val="00987DDE"/>
    <w:rsid w:val="0099106E"/>
    <w:rsid w:val="009913D2"/>
    <w:rsid w:val="00991542"/>
    <w:rsid w:val="009918A1"/>
    <w:rsid w:val="00991E3A"/>
    <w:rsid w:val="00992535"/>
    <w:rsid w:val="00992CA6"/>
    <w:rsid w:val="00994516"/>
    <w:rsid w:val="00994D3A"/>
    <w:rsid w:val="009955AC"/>
    <w:rsid w:val="009959A4"/>
    <w:rsid w:val="00995A15"/>
    <w:rsid w:val="00995B23"/>
    <w:rsid w:val="00996223"/>
    <w:rsid w:val="0099754C"/>
    <w:rsid w:val="009A0368"/>
    <w:rsid w:val="009A1A0B"/>
    <w:rsid w:val="009A1EB7"/>
    <w:rsid w:val="009A2067"/>
    <w:rsid w:val="009A2289"/>
    <w:rsid w:val="009A2A79"/>
    <w:rsid w:val="009A4C43"/>
    <w:rsid w:val="009A5722"/>
    <w:rsid w:val="009A576C"/>
    <w:rsid w:val="009A5ABE"/>
    <w:rsid w:val="009A6356"/>
    <w:rsid w:val="009A6826"/>
    <w:rsid w:val="009A6DA5"/>
    <w:rsid w:val="009A6DF7"/>
    <w:rsid w:val="009B0345"/>
    <w:rsid w:val="009B09DB"/>
    <w:rsid w:val="009B1026"/>
    <w:rsid w:val="009B1058"/>
    <w:rsid w:val="009B1093"/>
    <w:rsid w:val="009B2DB3"/>
    <w:rsid w:val="009B3CE6"/>
    <w:rsid w:val="009B3FBD"/>
    <w:rsid w:val="009B4380"/>
    <w:rsid w:val="009B4BBA"/>
    <w:rsid w:val="009B6CEF"/>
    <w:rsid w:val="009B715C"/>
    <w:rsid w:val="009B74A6"/>
    <w:rsid w:val="009C0248"/>
    <w:rsid w:val="009C0D66"/>
    <w:rsid w:val="009C1560"/>
    <w:rsid w:val="009C16A1"/>
    <w:rsid w:val="009C22B1"/>
    <w:rsid w:val="009C28BB"/>
    <w:rsid w:val="009C39FC"/>
    <w:rsid w:val="009C3A68"/>
    <w:rsid w:val="009C42C6"/>
    <w:rsid w:val="009C5505"/>
    <w:rsid w:val="009C56D1"/>
    <w:rsid w:val="009C5CC2"/>
    <w:rsid w:val="009C6C68"/>
    <w:rsid w:val="009C6D27"/>
    <w:rsid w:val="009C76ED"/>
    <w:rsid w:val="009C7CD4"/>
    <w:rsid w:val="009D0236"/>
    <w:rsid w:val="009D057B"/>
    <w:rsid w:val="009D1835"/>
    <w:rsid w:val="009D3A9E"/>
    <w:rsid w:val="009D3CE9"/>
    <w:rsid w:val="009D3F16"/>
    <w:rsid w:val="009D410D"/>
    <w:rsid w:val="009D4722"/>
    <w:rsid w:val="009D473B"/>
    <w:rsid w:val="009D47F3"/>
    <w:rsid w:val="009D4CCE"/>
    <w:rsid w:val="009D5901"/>
    <w:rsid w:val="009D5D51"/>
    <w:rsid w:val="009D78C0"/>
    <w:rsid w:val="009E07B8"/>
    <w:rsid w:val="009E092E"/>
    <w:rsid w:val="009E097C"/>
    <w:rsid w:val="009E0A80"/>
    <w:rsid w:val="009E10EA"/>
    <w:rsid w:val="009E1CF5"/>
    <w:rsid w:val="009E2DA4"/>
    <w:rsid w:val="009E44AB"/>
    <w:rsid w:val="009E45A1"/>
    <w:rsid w:val="009E4CEB"/>
    <w:rsid w:val="009E536E"/>
    <w:rsid w:val="009E59A8"/>
    <w:rsid w:val="009E679A"/>
    <w:rsid w:val="009E6F0E"/>
    <w:rsid w:val="009E7711"/>
    <w:rsid w:val="009F04B0"/>
    <w:rsid w:val="009F0900"/>
    <w:rsid w:val="009F0A53"/>
    <w:rsid w:val="009F1C74"/>
    <w:rsid w:val="009F2098"/>
    <w:rsid w:val="009F20CE"/>
    <w:rsid w:val="009F2FC2"/>
    <w:rsid w:val="009F3342"/>
    <w:rsid w:val="009F4348"/>
    <w:rsid w:val="009F4A5B"/>
    <w:rsid w:val="009F554E"/>
    <w:rsid w:val="009F583C"/>
    <w:rsid w:val="009F59A0"/>
    <w:rsid w:val="009F5D83"/>
    <w:rsid w:val="009F5DAC"/>
    <w:rsid w:val="009F6C29"/>
    <w:rsid w:val="009F6F01"/>
    <w:rsid w:val="00A0038C"/>
    <w:rsid w:val="00A006DC"/>
    <w:rsid w:val="00A0080D"/>
    <w:rsid w:val="00A00FD6"/>
    <w:rsid w:val="00A01F3D"/>
    <w:rsid w:val="00A02F00"/>
    <w:rsid w:val="00A03A96"/>
    <w:rsid w:val="00A03B6F"/>
    <w:rsid w:val="00A058C7"/>
    <w:rsid w:val="00A05E91"/>
    <w:rsid w:val="00A06B88"/>
    <w:rsid w:val="00A071D3"/>
    <w:rsid w:val="00A1029A"/>
    <w:rsid w:val="00A10FA5"/>
    <w:rsid w:val="00A11197"/>
    <w:rsid w:val="00A1217E"/>
    <w:rsid w:val="00A123DB"/>
    <w:rsid w:val="00A12628"/>
    <w:rsid w:val="00A1278F"/>
    <w:rsid w:val="00A1438B"/>
    <w:rsid w:val="00A15B57"/>
    <w:rsid w:val="00A15BCC"/>
    <w:rsid w:val="00A16154"/>
    <w:rsid w:val="00A16156"/>
    <w:rsid w:val="00A1669C"/>
    <w:rsid w:val="00A16D66"/>
    <w:rsid w:val="00A17BB3"/>
    <w:rsid w:val="00A20329"/>
    <w:rsid w:val="00A20E39"/>
    <w:rsid w:val="00A215C9"/>
    <w:rsid w:val="00A231D7"/>
    <w:rsid w:val="00A2359D"/>
    <w:rsid w:val="00A268FF"/>
    <w:rsid w:val="00A26B4E"/>
    <w:rsid w:val="00A2745C"/>
    <w:rsid w:val="00A304BF"/>
    <w:rsid w:val="00A30656"/>
    <w:rsid w:val="00A3357C"/>
    <w:rsid w:val="00A33B2C"/>
    <w:rsid w:val="00A33F84"/>
    <w:rsid w:val="00A3416C"/>
    <w:rsid w:val="00A34411"/>
    <w:rsid w:val="00A348D9"/>
    <w:rsid w:val="00A348DB"/>
    <w:rsid w:val="00A34A50"/>
    <w:rsid w:val="00A35657"/>
    <w:rsid w:val="00A35A80"/>
    <w:rsid w:val="00A36385"/>
    <w:rsid w:val="00A36A01"/>
    <w:rsid w:val="00A36B46"/>
    <w:rsid w:val="00A36F39"/>
    <w:rsid w:val="00A37AB9"/>
    <w:rsid w:val="00A37B4B"/>
    <w:rsid w:val="00A37FF7"/>
    <w:rsid w:val="00A37FFA"/>
    <w:rsid w:val="00A40D2A"/>
    <w:rsid w:val="00A412DE"/>
    <w:rsid w:val="00A417F5"/>
    <w:rsid w:val="00A41F63"/>
    <w:rsid w:val="00A4283B"/>
    <w:rsid w:val="00A429A5"/>
    <w:rsid w:val="00A431A4"/>
    <w:rsid w:val="00A44DB8"/>
    <w:rsid w:val="00A44DE5"/>
    <w:rsid w:val="00A45BCB"/>
    <w:rsid w:val="00A46E24"/>
    <w:rsid w:val="00A46F24"/>
    <w:rsid w:val="00A50BD3"/>
    <w:rsid w:val="00A51253"/>
    <w:rsid w:val="00A515D7"/>
    <w:rsid w:val="00A51885"/>
    <w:rsid w:val="00A528A1"/>
    <w:rsid w:val="00A53EAC"/>
    <w:rsid w:val="00A54358"/>
    <w:rsid w:val="00A54D87"/>
    <w:rsid w:val="00A5541C"/>
    <w:rsid w:val="00A55EA4"/>
    <w:rsid w:val="00A56232"/>
    <w:rsid w:val="00A568C3"/>
    <w:rsid w:val="00A56DA8"/>
    <w:rsid w:val="00A572D2"/>
    <w:rsid w:val="00A60181"/>
    <w:rsid w:val="00A60F27"/>
    <w:rsid w:val="00A60F6B"/>
    <w:rsid w:val="00A61F94"/>
    <w:rsid w:val="00A62ACE"/>
    <w:rsid w:val="00A63AEB"/>
    <w:rsid w:val="00A641CA"/>
    <w:rsid w:val="00A643B0"/>
    <w:rsid w:val="00A65C84"/>
    <w:rsid w:val="00A66B33"/>
    <w:rsid w:val="00A673BB"/>
    <w:rsid w:val="00A7039F"/>
    <w:rsid w:val="00A703F0"/>
    <w:rsid w:val="00A71727"/>
    <w:rsid w:val="00A72F3E"/>
    <w:rsid w:val="00A73903"/>
    <w:rsid w:val="00A751F1"/>
    <w:rsid w:val="00A7540B"/>
    <w:rsid w:val="00A755EB"/>
    <w:rsid w:val="00A76372"/>
    <w:rsid w:val="00A7744D"/>
    <w:rsid w:val="00A77AEC"/>
    <w:rsid w:val="00A80279"/>
    <w:rsid w:val="00A8108D"/>
    <w:rsid w:val="00A81865"/>
    <w:rsid w:val="00A856DF"/>
    <w:rsid w:val="00A857F7"/>
    <w:rsid w:val="00A8638A"/>
    <w:rsid w:val="00A872D5"/>
    <w:rsid w:val="00A87539"/>
    <w:rsid w:val="00A902F9"/>
    <w:rsid w:val="00A90754"/>
    <w:rsid w:val="00A92D3E"/>
    <w:rsid w:val="00A92D71"/>
    <w:rsid w:val="00A95038"/>
    <w:rsid w:val="00A95817"/>
    <w:rsid w:val="00A97795"/>
    <w:rsid w:val="00AA0265"/>
    <w:rsid w:val="00AA1325"/>
    <w:rsid w:val="00AA152A"/>
    <w:rsid w:val="00AA2433"/>
    <w:rsid w:val="00AA2E17"/>
    <w:rsid w:val="00AA3167"/>
    <w:rsid w:val="00AA31E3"/>
    <w:rsid w:val="00AA38E0"/>
    <w:rsid w:val="00AA4165"/>
    <w:rsid w:val="00AA4528"/>
    <w:rsid w:val="00AA45F7"/>
    <w:rsid w:val="00AA4BF7"/>
    <w:rsid w:val="00AA7263"/>
    <w:rsid w:val="00AA744F"/>
    <w:rsid w:val="00AA7982"/>
    <w:rsid w:val="00AB09C3"/>
    <w:rsid w:val="00AB0DB2"/>
    <w:rsid w:val="00AB21A2"/>
    <w:rsid w:val="00AB246A"/>
    <w:rsid w:val="00AB36E5"/>
    <w:rsid w:val="00AB4C7A"/>
    <w:rsid w:val="00AB65B6"/>
    <w:rsid w:val="00AB752D"/>
    <w:rsid w:val="00AB7CFE"/>
    <w:rsid w:val="00AC0D5C"/>
    <w:rsid w:val="00AC0E6A"/>
    <w:rsid w:val="00AC188C"/>
    <w:rsid w:val="00AC18BA"/>
    <w:rsid w:val="00AC19A4"/>
    <w:rsid w:val="00AC1D12"/>
    <w:rsid w:val="00AC2916"/>
    <w:rsid w:val="00AC34E9"/>
    <w:rsid w:val="00AC34EA"/>
    <w:rsid w:val="00AC34F3"/>
    <w:rsid w:val="00AC3DE6"/>
    <w:rsid w:val="00AC506E"/>
    <w:rsid w:val="00AC760F"/>
    <w:rsid w:val="00AD0E85"/>
    <w:rsid w:val="00AD11AA"/>
    <w:rsid w:val="00AD2352"/>
    <w:rsid w:val="00AD3B14"/>
    <w:rsid w:val="00AD460F"/>
    <w:rsid w:val="00AD5272"/>
    <w:rsid w:val="00AD5813"/>
    <w:rsid w:val="00AD5D4D"/>
    <w:rsid w:val="00AD6E32"/>
    <w:rsid w:val="00AD6EC4"/>
    <w:rsid w:val="00AE0CB3"/>
    <w:rsid w:val="00AE1CE8"/>
    <w:rsid w:val="00AE1DF6"/>
    <w:rsid w:val="00AE2245"/>
    <w:rsid w:val="00AE24E1"/>
    <w:rsid w:val="00AE32C4"/>
    <w:rsid w:val="00AE36C7"/>
    <w:rsid w:val="00AE43C2"/>
    <w:rsid w:val="00AE5878"/>
    <w:rsid w:val="00AE6D7C"/>
    <w:rsid w:val="00AE748F"/>
    <w:rsid w:val="00AF053B"/>
    <w:rsid w:val="00AF0584"/>
    <w:rsid w:val="00AF05F5"/>
    <w:rsid w:val="00AF067E"/>
    <w:rsid w:val="00AF13E4"/>
    <w:rsid w:val="00AF49F8"/>
    <w:rsid w:val="00AF4C2F"/>
    <w:rsid w:val="00AF6401"/>
    <w:rsid w:val="00AF64BF"/>
    <w:rsid w:val="00AF6B4B"/>
    <w:rsid w:val="00B00D0D"/>
    <w:rsid w:val="00B022BB"/>
    <w:rsid w:val="00B03B0A"/>
    <w:rsid w:val="00B040AB"/>
    <w:rsid w:val="00B05272"/>
    <w:rsid w:val="00B07F19"/>
    <w:rsid w:val="00B111B1"/>
    <w:rsid w:val="00B1235F"/>
    <w:rsid w:val="00B13319"/>
    <w:rsid w:val="00B13397"/>
    <w:rsid w:val="00B16074"/>
    <w:rsid w:val="00B160A5"/>
    <w:rsid w:val="00B17864"/>
    <w:rsid w:val="00B21277"/>
    <w:rsid w:val="00B21976"/>
    <w:rsid w:val="00B24A32"/>
    <w:rsid w:val="00B252DD"/>
    <w:rsid w:val="00B261CF"/>
    <w:rsid w:val="00B26A8C"/>
    <w:rsid w:val="00B27845"/>
    <w:rsid w:val="00B30DE5"/>
    <w:rsid w:val="00B31782"/>
    <w:rsid w:val="00B32048"/>
    <w:rsid w:val="00B326C4"/>
    <w:rsid w:val="00B34449"/>
    <w:rsid w:val="00B34D5A"/>
    <w:rsid w:val="00B36D15"/>
    <w:rsid w:val="00B37465"/>
    <w:rsid w:val="00B37658"/>
    <w:rsid w:val="00B37AB2"/>
    <w:rsid w:val="00B37E5E"/>
    <w:rsid w:val="00B40069"/>
    <w:rsid w:val="00B419F1"/>
    <w:rsid w:val="00B41DAA"/>
    <w:rsid w:val="00B43277"/>
    <w:rsid w:val="00B437BD"/>
    <w:rsid w:val="00B4389E"/>
    <w:rsid w:val="00B43D08"/>
    <w:rsid w:val="00B44331"/>
    <w:rsid w:val="00B446C9"/>
    <w:rsid w:val="00B44A5F"/>
    <w:rsid w:val="00B44C8F"/>
    <w:rsid w:val="00B507B0"/>
    <w:rsid w:val="00B515A8"/>
    <w:rsid w:val="00B51878"/>
    <w:rsid w:val="00B527B1"/>
    <w:rsid w:val="00B533CA"/>
    <w:rsid w:val="00B53637"/>
    <w:rsid w:val="00B5461E"/>
    <w:rsid w:val="00B54719"/>
    <w:rsid w:val="00B54C6A"/>
    <w:rsid w:val="00B554AA"/>
    <w:rsid w:val="00B555AE"/>
    <w:rsid w:val="00B5796D"/>
    <w:rsid w:val="00B6043E"/>
    <w:rsid w:val="00B604F2"/>
    <w:rsid w:val="00B61606"/>
    <w:rsid w:val="00B62199"/>
    <w:rsid w:val="00B62519"/>
    <w:rsid w:val="00B629C7"/>
    <w:rsid w:val="00B63973"/>
    <w:rsid w:val="00B651C4"/>
    <w:rsid w:val="00B6663A"/>
    <w:rsid w:val="00B66E7D"/>
    <w:rsid w:val="00B67259"/>
    <w:rsid w:val="00B67B38"/>
    <w:rsid w:val="00B709D2"/>
    <w:rsid w:val="00B72585"/>
    <w:rsid w:val="00B7284E"/>
    <w:rsid w:val="00B72AFC"/>
    <w:rsid w:val="00B72D08"/>
    <w:rsid w:val="00B73537"/>
    <w:rsid w:val="00B745B7"/>
    <w:rsid w:val="00B7462B"/>
    <w:rsid w:val="00B754CD"/>
    <w:rsid w:val="00B759B8"/>
    <w:rsid w:val="00B75F70"/>
    <w:rsid w:val="00B80835"/>
    <w:rsid w:val="00B80D15"/>
    <w:rsid w:val="00B80E33"/>
    <w:rsid w:val="00B814A6"/>
    <w:rsid w:val="00B82382"/>
    <w:rsid w:val="00B827A6"/>
    <w:rsid w:val="00B82AEF"/>
    <w:rsid w:val="00B82CEF"/>
    <w:rsid w:val="00B83638"/>
    <w:rsid w:val="00B847BF"/>
    <w:rsid w:val="00B84E29"/>
    <w:rsid w:val="00B85541"/>
    <w:rsid w:val="00B85DC4"/>
    <w:rsid w:val="00B86338"/>
    <w:rsid w:val="00B86961"/>
    <w:rsid w:val="00B869D4"/>
    <w:rsid w:val="00B8717E"/>
    <w:rsid w:val="00B87596"/>
    <w:rsid w:val="00B87A3E"/>
    <w:rsid w:val="00B90416"/>
    <w:rsid w:val="00B914FC"/>
    <w:rsid w:val="00B92D23"/>
    <w:rsid w:val="00B936B2"/>
    <w:rsid w:val="00B93DBC"/>
    <w:rsid w:val="00B93E05"/>
    <w:rsid w:val="00B95114"/>
    <w:rsid w:val="00B958EC"/>
    <w:rsid w:val="00B97A6E"/>
    <w:rsid w:val="00BA01CF"/>
    <w:rsid w:val="00BA0563"/>
    <w:rsid w:val="00BA1C39"/>
    <w:rsid w:val="00BA22B4"/>
    <w:rsid w:val="00BA2483"/>
    <w:rsid w:val="00BA2A6B"/>
    <w:rsid w:val="00BA3003"/>
    <w:rsid w:val="00BA33FA"/>
    <w:rsid w:val="00BA3415"/>
    <w:rsid w:val="00BA5184"/>
    <w:rsid w:val="00BA549B"/>
    <w:rsid w:val="00BA57B6"/>
    <w:rsid w:val="00BA6668"/>
    <w:rsid w:val="00BA68ED"/>
    <w:rsid w:val="00BA6EC5"/>
    <w:rsid w:val="00BA6ECB"/>
    <w:rsid w:val="00BA7518"/>
    <w:rsid w:val="00BA7C6B"/>
    <w:rsid w:val="00BA7D26"/>
    <w:rsid w:val="00BB0050"/>
    <w:rsid w:val="00BB035D"/>
    <w:rsid w:val="00BB15A8"/>
    <w:rsid w:val="00BB24F9"/>
    <w:rsid w:val="00BB37CD"/>
    <w:rsid w:val="00BB45CD"/>
    <w:rsid w:val="00BB739D"/>
    <w:rsid w:val="00BC00B7"/>
    <w:rsid w:val="00BC14D2"/>
    <w:rsid w:val="00BC15AA"/>
    <w:rsid w:val="00BC2ED7"/>
    <w:rsid w:val="00BC35B6"/>
    <w:rsid w:val="00BC3681"/>
    <w:rsid w:val="00BC536B"/>
    <w:rsid w:val="00BC55E8"/>
    <w:rsid w:val="00BC6DA8"/>
    <w:rsid w:val="00BC75B1"/>
    <w:rsid w:val="00BC7687"/>
    <w:rsid w:val="00BC76DD"/>
    <w:rsid w:val="00BD0563"/>
    <w:rsid w:val="00BD0CA7"/>
    <w:rsid w:val="00BD1D43"/>
    <w:rsid w:val="00BD2F67"/>
    <w:rsid w:val="00BD3C12"/>
    <w:rsid w:val="00BD4CF4"/>
    <w:rsid w:val="00BD4E10"/>
    <w:rsid w:val="00BD5BB7"/>
    <w:rsid w:val="00BD62F0"/>
    <w:rsid w:val="00BD765C"/>
    <w:rsid w:val="00BD766E"/>
    <w:rsid w:val="00BE0265"/>
    <w:rsid w:val="00BE15A8"/>
    <w:rsid w:val="00BE2672"/>
    <w:rsid w:val="00BE32E8"/>
    <w:rsid w:val="00BE4469"/>
    <w:rsid w:val="00BE51D9"/>
    <w:rsid w:val="00BE5CD4"/>
    <w:rsid w:val="00BE60A6"/>
    <w:rsid w:val="00BE7112"/>
    <w:rsid w:val="00BF02BE"/>
    <w:rsid w:val="00BF19CB"/>
    <w:rsid w:val="00BF1AA2"/>
    <w:rsid w:val="00BF2A93"/>
    <w:rsid w:val="00BF2DEC"/>
    <w:rsid w:val="00BF380B"/>
    <w:rsid w:val="00BF3C10"/>
    <w:rsid w:val="00BF415F"/>
    <w:rsid w:val="00BF597B"/>
    <w:rsid w:val="00BF6970"/>
    <w:rsid w:val="00BF6C49"/>
    <w:rsid w:val="00BF7B31"/>
    <w:rsid w:val="00C00374"/>
    <w:rsid w:val="00C01AC6"/>
    <w:rsid w:val="00C02566"/>
    <w:rsid w:val="00C0266D"/>
    <w:rsid w:val="00C031F6"/>
    <w:rsid w:val="00C033A9"/>
    <w:rsid w:val="00C03D64"/>
    <w:rsid w:val="00C050D2"/>
    <w:rsid w:val="00C0521D"/>
    <w:rsid w:val="00C06ABF"/>
    <w:rsid w:val="00C110B5"/>
    <w:rsid w:val="00C11B57"/>
    <w:rsid w:val="00C12555"/>
    <w:rsid w:val="00C12DF0"/>
    <w:rsid w:val="00C1362F"/>
    <w:rsid w:val="00C138B4"/>
    <w:rsid w:val="00C13C75"/>
    <w:rsid w:val="00C13F0C"/>
    <w:rsid w:val="00C14E1F"/>
    <w:rsid w:val="00C16734"/>
    <w:rsid w:val="00C169B0"/>
    <w:rsid w:val="00C16EC0"/>
    <w:rsid w:val="00C17524"/>
    <w:rsid w:val="00C20B16"/>
    <w:rsid w:val="00C20E72"/>
    <w:rsid w:val="00C211BE"/>
    <w:rsid w:val="00C21D7F"/>
    <w:rsid w:val="00C21F39"/>
    <w:rsid w:val="00C2238D"/>
    <w:rsid w:val="00C24525"/>
    <w:rsid w:val="00C251AE"/>
    <w:rsid w:val="00C26DB4"/>
    <w:rsid w:val="00C274CD"/>
    <w:rsid w:val="00C27CC5"/>
    <w:rsid w:val="00C30440"/>
    <w:rsid w:val="00C30A78"/>
    <w:rsid w:val="00C30F60"/>
    <w:rsid w:val="00C32500"/>
    <w:rsid w:val="00C326BA"/>
    <w:rsid w:val="00C32BDD"/>
    <w:rsid w:val="00C33D47"/>
    <w:rsid w:val="00C34427"/>
    <w:rsid w:val="00C34430"/>
    <w:rsid w:val="00C3501B"/>
    <w:rsid w:val="00C358A4"/>
    <w:rsid w:val="00C35EB0"/>
    <w:rsid w:val="00C36096"/>
    <w:rsid w:val="00C362AD"/>
    <w:rsid w:val="00C3707D"/>
    <w:rsid w:val="00C379AB"/>
    <w:rsid w:val="00C37DDE"/>
    <w:rsid w:val="00C405F1"/>
    <w:rsid w:val="00C4452C"/>
    <w:rsid w:val="00C44C12"/>
    <w:rsid w:val="00C45ACE"/>
    <w:rsid w:val="00C45C29"/>
    <w:rsid w:val="00C46A86"/>
    <w:rsid w:val="00C46D98"/>
    <w:rsid w:val="00C475E2"/>
    <w:rsid w:val="00C47B5D"/>
    <w:rsid w:val="00C50D5A"/>
    <w:rsid w:val="00C513A2"/>
    <w:rsid w:val="00C52F90"/>
    <w:rsid w:val="00C537C3"/>
    <w:rsid w:val="00C538F2"/>
    <w:rsid w:val="00C5599D"/>
    <w:rsid w:val="00C56277"/>
    <w:rsid w:val="00C569C0"/>
    <w:rsid w:val="00C56E30"/>
    <w:rsid w:val="00C573DD"/>
    <w:rsid w:val="00C5743A"/>
    <w:rsid w:val="00C60C08"/>
    <w:rsid w:val="00C60C65"/>
    <w:rsid w:val="00C61350"/>
    <w:rsid w:val="00C61832"/>
    <w:rsid w:val="00C61A70"/>
    <w:rsid w:val="00C62CEA"/>
    <w:rsid w:val="00C63B47"/>
    <w:rsid w:val="00C646EB"/>
    <w:rsid w:val="00C64B7F"/>
    <w:rsid w:val="00C653D4"/>
    <w:rsid w:val="00C65CCC"/>
    <w:rsid w:val="00C66126"/>
    <w:rsid w:val="00C66EFD"/>
    <w:rsid w:val="00C707C8"/>
    <w:rsid w:val="00C70990"/>
    <w:rsid w:val="00C70EBF"/>
    <w:rsid w:val="00C7117C"/>
    <w:rsid w:val="00C7231F"/>
    <w:rsid w:val="00C723E6"/>
    <w:rsid w:val="00C72502"/>
    <w:rsid w:val="00C72D7A"/>
    <w:rsid w:val="00C72F6C"/>
    <w:rsid w:val="00C73147"/>
    <w:rsid w:val="00C7386D"/>
    <w:rsid w:val="00C73E3C"/>
    <w:rsid w:val="00C742C3"/>
    <w:rsid w:val="00C74FFA"/>
    <w:rsid w:val="00C75DB0"/>
    <w:rsid w:val="00C76512"/>
    <w:rsid w:val="00C76D68"/>
    <w:rsid w:val="00C76F18"/>
    <w:rsid w:val="00C7740D"/>
    <w:rsid w:val="00C776C2"/>
    <w:rsid w:val="00C77DBF"/>
    <w:rsid w:val="00C80084"/>
    <w:rsid w:val="00C80F14"/>
    <w:rsid w:val="00C838AB"/>
    <w:rsid w:val="00C83EF3"/>
    <w:rsid w:val="00C83F4B"/>
    <w:rsid w:val="00C83F9D"/>
    <w:rsid w:val="00C849A3"/>
    <w:rsid w:val="00C8651C"/>
    <w:rsid w:val="00C868F1"/>
    <w:rsid w:val="00C86C4F"/>
    <w:rsid w:val="00C879D6"/>
    <w:rsid w:val="00C87D6B"/>
    <w:rsid w:val="00C87E92"/>
    <w:rsid w:val="00C904FB"/>
    <w:rsid w:val="00C9061E"/>
    <w:rsid w:val="00C9141A"/>
    <w:rsid w:val="00C9156F"/>
    <w:rsid w:val="00C9158C"/>
    <w:rsid w:val="00C9209C"/>
    <w:rsid w:val="00C92D5A"/>
    <w:rsid w:val="00C93132"/>
    <w:rsid w:val="00C9387E"/>
    <w:rsid w:val="00C93974"/>
    <w:rsid w:val="00C93A78"/>
    <w:rsid w:val="00C93F5D"/>
    <w:rsid w:val="00C9539E"/>
    <w:rsid w:val="00C9572C"/>
    <w:rsid w:val="00C95F81"/>
    <w:rsid w:val="00C9646B"/>
    <w:rsid w:val="00C96EB4"/>
    <w:rsid w:val="00C97A9E"/>
    <w:rsid w:val="00CA04CE"/>
    <w:rsid w:val="00CA098D"/>
    <w:rsid w:val="00CA0E5F"/>
    <w:rsid w:val="00CA100C"/>
    <w:rsid w:val="00CA1534"/>
    <w:rsid w:val="00CA1E9E"/>
    <w:rsid w:val="00CA2FA0"/>
    <w:rsid w:val="00CA3D7A"/>
    <w:rsid w:val="00CA5E2E"/>
    <w:rsid w:val="00CA5F41"/>
    <w:rsid w:val="00CA6469"/>
    <w:rsid w:val="00CA6627"/>
    <w:rsid w:val="00CB064F"/>
    <w:rsid w:val="00CB0853"/>
    <w:rsid w:val="00CB1754"/>
    <w:rsid w:val="00CB1B87"/>
    <w:rsid w:val="00CB301F"/>
    <w:rsid w:val="00CB32D3"/>
    <w:rsid w:val="00CB44BF"/>
    <w:rsid w:val="00CB460D"/>
    <w:rsid w:val="00CB4BC4"/>
    <w:rsid w:val="00CB4C8F"/>
    <w:rsid w:val="00CB4EF5"/>
    <w:rsid w:val="00CB5011"/>
    <w:rsid w:val="00CB52ED"/>
    <w:rsid w:val="00CB5BF4"/>
    <w:rsid w:val="00CB5ED6"/>
    <w:rsid w:val="00CB68D8"/>
    <w:rsid w:val="00CB6CE7"/>
    <w:rsid w:val="00CB7BE0"/>
    <w:rsid w:val="00CC04DE"/>
    <w:rsid w:val="00CC0B7C"/>
    <w:rsid w:val="00CC1C89"/>
    <w:rsid w:val="00CC1E6E"/>
    <w:rsid w:val="00CC2A50"/>
    <w:rsid w:val="00CC36EF"/>
    <w:rsid w:val="00CC372F"/>
    <w:rsid w:val="00CC38DB"/>
    <w:rsid w:val="00CC392A"/>
    <w:rsid w:val="00CC3AAE"/>
    <w:rsid w:val="00CC3D08"/>
    <w:rsid w:val="00CC4BDD"/>
    <w:rsid w:val="00CC4C1A"/>
    <w:rsid w:val="00CC6169"/>
    <w:rsid w:val="00CC6B3A"/>
    <w:rsid w:val="00CD0354"/>
    <w:rsid w:val="00CD0B82"/>
    <w:rsid w:val="00CD21F8"/>
    <w:rsid w:val="00CD3F1B"/>
    <w:rsid w:val="00CD56FE"/>
    <w:rsid w:val="00CD64DA"/>
    <w:rsid w:val="00CD6A1D"/>
    <w:rsid w:val="00CD7F82"/>
    <w:rsid w:val="00CE03C6"/>
    <w:rsid w:val="00CE04AF"/>
    <w:rsid w:val="00CE0FEE"/>
    <w:rsid w:val="00CE112E"/>
    <w:rsid w:val="00CE160E"/>
    <w:rsid w:val="00CE2BBE"/>
    <w:rsid w:val="00CE3517"/>
    <w:rsid w:val="00CE3BB7"/>
    <w:rsid w:val="00CE51A8"/>
    <w:rsid w:val="00CE69F1"/>
    <w:rsid w:val="00CE7438"/>
    <w:rsid w:val="00CE75D4"/>
    <w:rsid w:val="00CF0075"/>
    <w:rsid w:val="00CF1C6F"/>
    <w:rsid w:val="00CF234A"/>
    <w:rsid w:val="00CF2E34"/>
    <w:rsid w:val="00CF4087"/>
    <w:rsid w:val="00CF422D"/>
    <w:rsid w:val="00CF5216"/>
    <w:rsid w:val="00CF5778"/>
    <w:rsid w:val="00CF5A34"/>
    <w:rsid w:val="00CF5CB2"/>
    <w:rsid w:val="00CF7E08"/>
    <w:rsid w:val="00CF7E34"/>
    <w:rsid w:val="00D01519"/>
    <w:rsid w:val="00D01BA0"/>
    <w:rsid w:val="00D01EAB"/>
    <w:rsid w:val="00D01F35"/>
    <w:rsid w:val="00D03110"/>
    <w:rsid w:val="00D031E5"/>
    <w:rsid w:val="00D033A5"/>
    <w:rsid w:val="00D033B7"/>
    <w:rsid w:val="00D03CA3"/>
    <w:rsid w:val="00D04024"/>
    <w:rsid w:val="00D04701"/>
    <w:rsid w:val="00D05131"/>
    <w:rsid w:val="00D051AF"/>
    <w:rsid w:val="00D051EE"/>
    <w:rsid w:val="00D068F7"/>
    <w:rsid w:val="00D07107"/>
    <w:rsid w:val="00D07521"/>
    <w:rsid w:val="00D07866"/>
    <w:rsid w:val="00D107FA"/>
    <w:rsid w:val="00D1097C"/>
    <w:rsid w:val="00D10F1E"/>
    <w:rsid w:val="00D11100"/>
    <w:rsid w:val="00D1182C"/>
    <w:rsid w:val="00D124A8"/>
    <w:rsid w:val="00D12A47"/>
    <w:rsid w:val="00D12AE6"/>
    <w:rsid w:val="00D13C67"/>
    <w:rsid w:val="00D13E0C"/>
    <w:rsid w:val="00D14658"/>
    <w:rsid w:val="00D15768"/>
    <w:rsid w:val="00D161B7"/>
    <w:rsid w:val="00D16650"/>
    <w:rsid w:val="00D1665D"/>
    <w:rsid w:val="00D16D33"/>
    <w:rsid w:val="00D17278"/>
    <w:rsid w:val="00D178CC"/>
    <w:rsid w:val="00D20EF9"/>
    <w:rsid w:val="00D211C1"/>
    <w:rsid w:val="00D21C64"/>
    <w:rsid w:val="00D22D66"/>
    <w:rsid w:val="00D23059"/>
    <w:rsid w:val="00D24AF4"/>
    <w:rsid w:val="00D24F31"/>
    <w:rsid w:val="00D25019"/>
    <w:rsid w:val="00D25130"/>
    <w:rsid w:val="00D2687C"/>
    <w:rsid w:val="00D26AC0"/>
    <w:rsid w:val="00D26CA1"/>
    <w:rsid w:val="00D26E73"/>
    <w:rsid w:val="00D27760"/>
    <w:rsid w:val="00D30B71"/>
    <w:rsid w:val="00D31182"/>
    <w:rsid w:val="00D314B4"/>
    <w:rsid w:val="00D3177C"/>
    <w:rsid w:val="00D31B46"/>
    <w:rsid w:val="00D31DD8"/>
    <w:rsid w:val="00D3221C"/>
    <w:rsid w:val="00D325D8"/>
    <w:rsid w:val="00D326F6"/>
    <w:rsid w:val="00D3373E"/>
    <w:rsid w:val="00D33B9F"/>
    <w:rsid w:val="00D33D1C"/>
    <w:rsid w:val="00D34A71"/>
    <w:rsid w:val="00D34B9F"/>
    <w:rsid w:val="00D36DFE"/>
    <w:rsid w:val="00D37054"/>
    <w:rsid w:val="00D375BB"/>
    <w:rsid w:val="00D37B68"/>
    <w:rsid w:val="00D37E39"/>
    <w:rsid w:val="00D4046D"/>
    <w:rsid w:val="00D41E3F"/>
    <w:rsid w:val="00D41F2D"/>
    <w:rsid w:val="00D426A6"/>
    <w:rsid w:val="00D42706"/>
    <w:rsid w:val="00D43BCF"/>
    <w:rsid w:val="00D4489E"/>
    <w:rsid w:val="00D45432"/>
    <w:rsid w:val="00D46061"/>
    <w:rsid w:val="00D46707"/>
    <w:rsid w:val="00D46F34"/>
    <w:rsid w:val="00D47741"/>
    <w:rsid w:val="00D47DD1"/>
    <w:rsid w:val="00D501E6"/>
    <w:rsid w:val="00D51AD3"/>
    <w:rsid w:val="00D5253D"/>
    <w:rsid w:val="00D5305C"/>
    <w:rsid w:val="00D5346F"/>
    <w:rsid w:val="00D53B73"/>
    <w:rsid w:val="00D53C01"/>
    <w:rsid w:val="00D53F54"/>
    <w:rsid w:val="00D5423E"/>
    <w:rsid w:val="00D54319"/>
    <w:rsid w:val="00D54602"/>
    <w:rsid w:val="00D56344"/>
    <w:rsid w:val="00D57960"/>
    <w:rsid w:val="00D5796E"/>
    <w:rsid w:val="00D57E47"/>
    <w:rsid w:val="00D57EA0"/>
    <w:rsid w:val="00D61EBF"/>
    <w:rsid w:val="00D626DB"/>
    <w:rsid w:val="00D63099"/>
    <w:rsid w:val="00D64975"/>
    <w:rsid w:val="00D65273"/>
    <w:rsid w:val="00D65CCD"/>
    <w:rsid w:val="00D66264"/>
    <w:rsid w:val="00D669C4"/>
    <w:rsid w:val="00D66DAB"/>
    <w:rsid w:val="00D67356"/>
    <w:rsid w:val="00D67B43"/>
    <w:rsid w:val="00D7143A"/>
    <w:rsid w:val="00D71BD8"/>
    <w:rsid w:val="00D72343"/>
    <w:rsid w:val="00D7238C"/>
    <w:rsid w:val="00D725A0"/>
    <w:rsid w:val="00D72895"/>
    <w:rsid w:val="00D73481"/>
    <w:rsid w:val="00D736F9"/>
    <w:rsid w:val="00D74125"/>
    <w:rsid w:val="00D74FA1"/>
    <w:rsid w:val="00D75FEB"/>
    <w:rsid w:val="00D7619D"/>
    <w:rsid w:val="00D763A7"/>
    <w:rsid w:val="00D76B71"/>
    <w:rsid w:val="00D77129"/>
    <w:rsid w:val="00D77AEE"/>
    <w:rsid w:val="00D77E4A"/>
    <w:rsid w:val="00D80072"/>
    <w:rsid w:val="00D808D5"/>
    <w:rsid w:val="00D80E7E"/>
    <w:rsid w:val="00D81219"/>
    <w:rsid w:val="00D81825"/>
    <w:rsid w:val="00D81918"/>
    <w:rsid w:val="00D81BE8"/>
    <w:rsid w:val="00D81C10"/>
    <w:rsid w:val="00D82DA7"/>
    <w:rsid w:val="00D8307A"/>
    <w:rsid w:val="00D83478"/>
    <w:rsid w:val="00D838CD"/>
    <w:rsid w:val="00D84D8C"/>
    <w:rsid w:val="00D85641"/>
    <w:rsid w:val="00D8614E"/>
    <w:rsid w:val="00D878E5"/>
    <w:rsid w:val="00D90080"/>
    <w:rsid w:val="00D901FF"/>
    <w:rsid w:val="00D90588"/>
    <w:rsid w:val="00D906F2"/>
    <w:rsid w:val="00D91818"/>
    <w:rsid w:val="00D91C4F"/>
    <w:rsid w:val="00D920D5"/>
    <w:rsid w:val="00D926E4"/>
    <w:rsid w:val="00D93182"/>
    <w:rsid w:val="00D942CF"/>
    <w:rsid w:val="00D9452D"/>
    <w:rsid w:val="00D9515A"/>
    <w:rsid w:val="00D95815"/>
    <w:rsid w:val="00D96898"/>
    <w:rsid w:val="00D96E21"/>
    <w:rsid w:val="00DA06D1"/>
    <w:rsid w:val="00DA09C3"/>
    <w:rsid w:val="00DA189A"/>
    <w:rsid w:val="00DA19AF"/>
    <w:rsid w:val="00DA1ABC"/>
    <w:rsid w:val="00DA27E4"/>
    <w:rsid w:val="00DA2E51"/>
    <w:rsid w:val="00DA33B1"/>
    <w:rsid w:val="00DA3590"/>
    <w:rsid w:val="00DA3B0A"/>
    <w:rsid w:val="00DA47E6"/>
    <w:rsid w:val="00DA5532"/>
    <w:rsid w:val="00DA72F8"/>
    <w:rsid w:val="00DA7E09"/>
    <w:rsid w:val="00DB1FCC"/>
    <w:rsid w:val="00DB339C"/>
    <w:rsid w:val="00DB3D18"/>
    <w:rsid w:val="00DB47AE"/>
    <w:rsid w:val="00DB4B39"/>
    <w:rsid w:val="00DB77E3"/>
    <w:rsid w:val="00DC0C73"/>
    <w:rsid w:val="00DC0E3F"/>
    <w:rsid w:val="00DC1322"/>
    <w:rsid w:val="00DC208A"/>
    <w:rsid w:val="00DC3F07"/>
    <w:rsid w:val="00DC65CD"/>
    <w:rsid w:val="00DC7584"/>
    <w:rsid w:val="00DC78DA"/>
    <w:rsid w:val="00DC7BDC"/>
    <w:rsid w:val="00DD1402"/>
    <w:rsid w:val="00DD1D8C"/>
    <w:rsid w:val="00DD27F9"/>
    <w:rsid w:val="00DD2D1B"/>
    <w:rsid w:val="00DD3158"/>
    <w:rsid w:val="00DD3BA7"/>
    <w:rsid w:val="00DD4130"/>
    <w:rsid w:val="00DD447D"/>
    <w:rsid w:val="00DD4B8F"/>
    <w:rsid w:val="00DD5FCC"/>
    <w:rsid w:val="00DD71E5"/>
    <w:rsid w:val="00DD724F"/>
    <w:rsid w:val="00DD74ED"/>
    <w:rsid w:val="00DD78EC"/>
    <w:rsid w:val="00DD7D18"/>
    <w:rsid w:val="00DE12F2"/>
    <w:rsid w:val="00DE18C8"/>
    <w:rsid w:val="00DE2340"/>
    <w:rsid w:val="00DE34D6"/>
    <w:rsid w:val="00DE3A53"/>
    <w:rsid w:val="00DE622D"/>
    <w:rsid w:val="00DF16A5"/>
    <w:rsid w:val="00DF21E9"/>
    <w:rsid w:val="00DF2331"/>
    <w:rsid w:val="00DF2781"/>
    <w:rsid w:val="00DF357D"/>
    <w:rsid w:val="00DF41DF"/>
    <w:rsid w:val="00DF480B"/>
    <w:rsid w:val="00DF48B4"/>
    <w:rsid w:val="00DF4BBF"/>
    <w:rsid w:val="00DF5D43"/>
    <w:rsid w:val="00DF5F1F"/>
    <w:rsid w:val="00DF6930"/>
    <w:rsid w:val="00DF6EAB"/>
    <w:rsid w:val="00DF7E6F"/>
    <w:rsid w:val="00E01159"/>
    <w:rsid w:val="00E01B71"/>
    <w:rsid w:val="00E029B0"/>
    <w:rsid w:val="00E02BED"/>
    <w:rsid w:val="00E02F37"/>
    <w:rsid w:val="00E04B3F"/>
    <w:rsid w:val="00E05559"/>
    <w:rsid w:val="00E1057B"/>
    <w:rsid w:val="00E11DEC"/>
    <w:rsid w:val="00E125F9"/>
    <w:rsid w:val="00E1325A"/>
    <w:rsid w:val="00E1354B"/>
    <w:rsid w:val="00E13A47"/>
    <w:rsid w:val="00E13AF7"/>
    <w:rsid w:val="00E16023"/>
    <w:rsid w:val="00E16174"/>
    <w:rsid w:val="00E16933"/>
    <w:rsid w:val="00E16D1B"/>
    <w:rsid w:val="00E16D55"/>
    <w:rsid w:val="00E172D0"/>
    <w:rsid w:val="00E175D3"/>
    <w:rsid w:val="00E203BF"/>
    <w:rsid w:val="00E2151A"/>
    <w:rsid w:val="00E21A92"/>
    <w:rsid w:val="00E23910"/>
    <w:rsid w:val="00E239C6"/>
    <w:rsid w:val="00E24718"/>
    <w:rsid w:val="00E25032"/>
    <w:rsid w:val="00E250E6"/>
    <w:rsid w:val="00E25BB8"/>
    <w:rsid w:val="00E2628A"/>
    <w:rsid w:val="00E26428"/>
    <w:rsid w:val="00E26E08"/>
    <w:rsid w:val="00E27526"/>
    <w:rsid w:val="00E27581"/>
    <w:rsid w:val="00E30620"/>
    <w:rsid w:val="00E30F25"/>
    <w:rsid w:val="00E31235"/>
    <w:rsid w:val="00E32404"/>
    <w:rsid w:val="00E3250E"/>
    <w:rsid w:val="00E33BFE"/>
    <w:rsid w:val="00E345A3"/>
    <w:rsid w:val="00E35163"/>
    <w:rsid w:val="00E37597"/>
    <w:rsid w:val="00E37C43"/>
    <w:rsid w:val="00E37F93"/>
    <w:rsid w:val="00E40507"/>
    <w:rsid w:val="00E40FE5"/>
    <w:rsid w:val="00E41754"/>
    <w:rsid w:val="00E417D9"/>
    <w:rsid w:val="00E419B6"/>
    <w:rsid w:val="00E43341"/>
    <w:rsid w:val="00E4366E"/>
    <w:rsid w:val="00E44398"/>
    <w:rsid w:val="00E44E9C"/>
    <w:rsid w:val="00E46C1D"/>
    <w:rsid w:val="00E47BD5"/>
    <w:rsid w:val="00E47E1D"/>
    <w:rsid w:val="00E47F5F"/>
    <w:rsid w:val="00E5102B"/>
    <w:rsid w:val="00E51997"/>
    <w:rsid w:val="00E519D8"/>
    <w:rsid w:val="00E528BA"/>
    <w:rsid w:val="00E528EA"/>
    <w:rsid w:val="00E52A7B"/>
    <w:rsid w:val="00E53B16"/>
    <w:rsid w:val="00E57D61"/>
    <w:rsid w:val="00E57E6C"/>
    <w:rsid w:val="00E609AE"/>
    <w:rsid w:val="00E6200D"/>
    <w:rsid w:val="00E6210C"/>
    <w:rsid w:val="00E634F0"/>
    <w:rsid w:val="00E645B8"/>
    <w:rsid w:val="00E66497"/>
    <w:rsid w:val="00E66EAA"/>
    <w:rsid w:val="00E66F1D"/>
    <w:rsid w:val="00E67253"/>
    <w:rsid w:val="00E67345"/>
    <w:rsid w:val="00E71FA4"/>
    <w:rsid w:val="00E7213E"/>
    <w:rsid w:val="00E7277D"/>
    <w:rsid w:val="00E74890"/>
    <w:rsid w:val="00E74907"/>
    <w:rsid w:val="00E75427"/>
    <w:rsid w:val="00E75F2D"/>
    <w:rsid w:val="00E779E1"/>
    <w:rsid w:val="00E80285"/>
    <w:rsid w:val="00E80A0A"/>
    <w:rsid w:val="00E80E86"/>
    <w:rsid w:val="00E81F97"/>
    <w:rsid w:val="00E82ABE"/>
    <w:rsid w:val="00E8403A"/>
    <w:rsid w:val="00E8407A"/>
    <w:rsid w:val="00E845EC"/>
    <w:rsid w:val="00E8483B"/>
    <w:rsid w:val="00E84FD0"/>
    <w:rsid w:val="00E86337"/>
    <w:rsid w:val="00E8645A"/>
    <w:rsid w:val="00E8696B"/>
    <w:rsid w:val="00E86A98"/>
    <w:rsid w:val="00E871BF"/>
    <w:rsid w:val="00E90E72"/>
    <w:rsid w:val="00E91982"/>
    <w:rsid w:val="00E91A83"/>
    <w:rsid w:val="00E92487"/>
    <w:rsid w:val="00E93D53"/>
    <w:rsid w:val="00E93E77"/>
    <w:rsid w:val="00E94486"/>
    <w:rsid w:val="00E95683"/>
    <w:rsid w:val="00E95D41"/>
    <w:rsid w:val="00E967F7"/>
    <w:rsid w:val="00E97284"/>
    <w:rsid w:val="00EA0BAF"/>
    <w:rsid w:val="00EA1092"/>
    <w:rsid w:val="00EA2074"/>
    <w:rsid w:val="00EA20DA"/>
    <w:rsid w:val="00EA2291"/>
    <w:rsid w:val="00EA279F"/>
    <w:rsid w:val="00EA2AB3"/>
    <w:rsid w:val="00EA3226"/>
    <w:rsid w:val="00EA3B24"/>
    <w:rsid w:val="00EA5DF0"/>
    <w:rsid w:val="00EA7967"/>
    <w:rsid w:val="00EB0518"/>
    <w:rsid w:val="00EB167C"/>
    <w:rsid w:val="00EB19A2"/>
    <w:rsid w:val="00EB3749"/>
    <w:rsid w:val="00EB3C1C"/>
    <w:rsid w:val="00EB5230"/>
    <w:rsid w:val="00EB5BEA"/>
    <w:rsid w:val="00EB67EC"/>
    <w:rsid w:val="00EC1287"/>
    <w:rsid w:val="00EC24BA"/>
    <w:rsid w:val="00EC669E"/>
    <w:rsid w:val="00EC6720"/>
    <w:rsid w:val="00EC7141"/>
    <w:rsid w:val="00EC7AE7"/>
    <w:rsid w:val="00ED1C4A"/>
    <w:rsid w:val="00ED34A6"/>
    <w:rsid w:val="00ED37A1"/>
    <w:rsid w:val="00ED493D"/>
    <w:rsid w:val="00ED4B10"/>
    <w:rsid w:val="00ED4BE5"/>
    <w:rsid w:val="00ED4D5A"/>
    <w:rsid w:val="00ED5991"/>
    <w:rsid w:val="00ED7033"/>
    <w:rsid w:val="00ED723F"/>
    <w:rsid w:val="00ED7A4E"/>
    <w:rsid w:val="00EE008E"/>
    <w:rsid w:val="00EE0C80"/>
    <w:rsid w:val="00EE289B"/>
    <w:rsid w:val="00EE2B75"/>
    <w:rsid w:val="00EE3BAB"/>
    <w:rsid w:val="00EE40BC"/>
    <w:rsid w:val="00EE47C6"/>
    <w:rsid w:val="00EE485C"/>
    <w:rsid w:val="00EE4F26"/>
    <w:rsid w:val="00EE5D76"/>
    <w:rsid w:val="00EE5EA5"/>
    <w:rsid w:val="00EE69D6"/>
    <w:rsid w:val="00EE6BDD"/>
    <w:rsid w:val="00EE769E"/>
    <w:rsid w:val="00EE7D5E"/>
    <w:rsid w:val="00EF11A9"/>
    <w:rsid w:val="00EF12E2"/>
    <w:rsid w:val="00EF1CB7"/>
    <w:rsid w:val="00EF24B2"/>
    <w:rsid w:val="00EF3CD3"/>
    <w:rsid w:val="00EF3FD8"/>
    <w:rsid w:val="00EF4781"/>
    <w:rsid w:val="00EF5180"/>
    <w:rsid w:val="00EF545A"/>
    <w:rsid w:val="00EF57D5"/>
    <w:rsid w:val="00EF60EF"/>
    <w:rsid w:val="00EF6604"/>
    <w:rsid w:val="00EF7C8A"/>
    <w:rsid w:val="00F00A1B"/>
    <w:rsid w:val="00F00A3B"/>
    <w:rsid w:val="00F00DAE"/>
    <w:rsid w:val="00F01597"/>
    <w:rsid w:val="00F016B8"/>
    <w:rsid w:val="00F025A4"/>
    <w:rsid w:val="00F0274F"/>
    <w:rsid w:val="00F032CB"/>
    <w:rsid w:val="00F06108"/>
    <w:rsid w:val="00F0765C"/>
    <w:rsid w:val="00F0786E"/>
    <w:rsid w:val="00F10113"/>
    <w:rsid w:val="00F103A2"/>
    <w:rsid w:val="00F10825"/>
    <w:rsid w:val="00F111D9"/>
    <w:rsid w:val="00F13C29"/>
    <w:rsid w:val="00F1486D"/>
    <w:rsid w:val="00F149A8"/>
    <w:rsid w:val="00F14CE2"/>
    <w:rsid w:val="00F1516E"/>
    <w:rsid w:val="00F15DA8"/>
    <w:rsid w:val="00F15E31"/>
    <w:rsid w:val="00F174B5"/>
    <w:rsid w:val="00F179F0"/>
    <w:rsid w:val="00F17F98"/>
    <w:rsid w:val="00F214F0"/>
    <w:rsid w:val="00F218B9"/>
    <w:rsid w:val="00F21F0B"/>
    <w:rsid w:val="00F2264E"/>
    <w:rsid w:val="00F22694"/>
    <w:rsid w:val="00F24AF1"/>
    <w:rsid w:val="00F24D3D"/>
    <w:rsid w:val="00F25048"/>
    <w:rsid w:val="00F2575C"/>
    <w:rsid w:val="00F25F8A"/>
    <w:rsid w:val="00F2692D"/>
    <w:rsid w:val="00F3134E"/>
    <w:rsid w:val="00F319D0"/>
    <w:rsid w:val="00F32644"/>
    <w:rsid w:val="00F326D4"/>
    <w:rsid w:val="00F32B9B"/>
    <w:rsid w:val="00F32C1C"/>
    <w:rsid w:val="00F32F9D"/>
    <w:rsid w:val="00F35274"/>
    <w:rsid w:val="00F3581C"/>
    <w:rsid w:val="00F358F9"/>
    <w:rsid w:val="00F35C6F"/>
    <w:rsid w:val="00F3681B"/>
    <w:rsid w:val="00F36D9B"/>
    <w:rsid w:val="00F37BDF"/>
    <w:rsid w:val="00F37E00"/>
    <w:rsid w:val="00F4201F"/>
    <w:rsid w:val="00F421A2"/>
    <w:rsid w:val="00F43756"/>
    <w:rsid w:val="00F444FD"/>
    <w:rsid w:val="00F4522F"/>
    <w:rsid w:val="00F45EE9"/>
    <w:rsid w:val="00F466B0"/>
    <w:rsid w:val="00F476D1"/>
    <w:rsid w:val="00F47C96"/>
    <w:rsid w:val="00F51230"/>
    <w:rsid w:val="00F51961"/>
    <w:rsid w:val="00F5225F"/>
    <w:rsid w:val="00F52406"/>
    <w:rsid w:val="00F53AF8"/>
    <w:rsid w:val="00F5527A"/>
    <w:rsid w:val="00F55D82"/>
    <w:rsid w:val="00F55F87"/>
    <w:rsid w:val="00F56101"/>
    <w:rsid w:val="00F57658"/>
    <w:rsid w:val="00F577A0"/>
    <w:rsid w:val="00F57A67"/>
    <w:rsid w:val="00F57AA3"/>
    <w:rsid w:val="00F600DC"/>
    <w:rsid w:val="00F61275"/>
    <w:rsid w:val="00F612DC"/>
    <w:rsid w:val="00F625CC"/>
    <w:rsid w:val="00F62BC4"/>
    <w:rsid w:val="00F637DE"/>
    <w:rsid w:val="00F638FD"/>
    <w:rsid w:val="00F63DB9"/>
    <w:rsid w:val="00F640E1"/>
    <w:rsid w:val="00F6518E"/>
    <w:rsid w:val="00F65BAE"/>
    <w:rsid w:val="00F667AA"/>
    <w:rsid w:val="00F675F5"/>
    <w:rsid w:val="00F70383"/>
    <w:rsid w:val="00F704CE"/>
    <w:rsid w:val="00F70C76"/>
    <w:rsid w:val="00F70CB9"/>
    <w:rsid w:val="00F7146E"/>
    <w:rsid w:val="00F7191C"/>
    <w:rsid w:val="00F71EC5"/>
    <w:rsid w:val="00F7243A"/>
    <w:rsid w:val="00F73805"/>
    <w:rsid w:val="00F73BFD"/>
    <w:rsid w:val="00F740CC"/>
    <w:rsid w:val="00F748E1"/>
    <w:rsid w:val="00F75626"/>
    <w:rsid w:val="00F75A38"/>
    <w:rsid w:val="00F76C53"/>
    <w:rsid w:val="00F76E99"/>
    <w:rsid w:val="00F7785E"/>
    <w:rsid w:val="00F77F0A"/>
    <w:rsid w:val="00F826ED"/>
    <w:rsid w:val="00F8509B"/>
    <w:rsid w:val="00F851C8"/>
    <w:rsid w:val="00F85D17"/>
    <w:rsid w:val="00F85E98"/>
    <w:rsid w:val="00F86179"/>
    <w:rsid w:val="00F86452"/>
    <w:rsid w:val="00F8649E"/>
    <w:rsid w:val="00F86659"/>
    <w:rsid w:val="00F8770D"/>
    <w:rsid w:val="00F87973"/>
    <w:rsid w:val="00F90141"/>
    <w:rsid w:val="00F908BE"/>
    <w:rsid w:val="00F90D82"/>
    <w:rsid w:val="00F92588"/>
    <w:rsid w:val="00F92AFD"/>
    <w:rsid w:val="00F9320A"/>
    <w:rsid w:val="00F93B0D"/>
    <w:rsid w:val="00F93EF3"/>
    <w:rsid w:val="00F945C2"/>
    <w:rsid w:val="00F957C6"/>
    <w:rsid w:val="00F977DE"/>
    <w:rsid w:val="00F97B45"/>
    <w:rsid w:val="00F97C3F"/>
    <w:rsid w:val="00FA08D2"/>
    <w:rsid w:val="00FA1062"/>
    <w:rsid w:val="00FA19EB"/>
    <w:rsid w:val="00FA1A19"/>
    <w:rsid w:val="00FA2400"/>
    <w:rsid w:val="00FA32D5"/>
    <w:rsid w:val="00FA3909"/>
    <w:rsid w:val="00FA4338"/>
    <w:rsid w:val="00FA476B"/>
    <w:rsid w:val="00FA5D16"/>
    <w:rsid w:val="00FA61EF"/>
    <w:rsid w:val="00FA6462"/>
    <w:rsid w:val="00FA64DE"/>
    <w:rsid w:val="00FA7566"/>
    <w:rsid w:val="00FB1C0B"/>
    <w:rsid w:val="00FB1E5D"/>
    <w:rsid w:val="00FB2B19"/>
    <w:rsid w:val="00FB2F27"/>
    <w:rsid w:val="00FB492A"/>
    <w:rsid w:val="00FB49A1"/>
    <w:rsid w:val="00FB5644"/>
    <w:rsid w:val="00FB7CBF"/>
    <w:rsid w:val="00FC0206"/>
    <w:rsid w:val="00FC0521"/>
    <w:rsid w:val="00FC0AC6"/>
    <w:rsid w:val="00FC248F"/>
    <w:rsid w:val="00FC4CB1"/>
    <w:rsid w:val="00FC5471"/>
    <w:rsid w:val="00FC60F3"/>
    <w:rsid w:val="00FC6517"/>
    <w:rsid w:val="00FC65C6"/>
    <w:rsid w:val="00FC69AE"/>
    <w:rsid w:val="00FD0403"/>
    <w:rsid w:val="00FD0548"/>
    <w:rsid w:val="00FD05E2"/>
    <w:rsid w:val="00FD1457"/>
    <w:rsid w:val="00FD15FD"/>
    <w:rsid w:val="00FD1F20"/>
    <w:rsid w:val="00FD363D"/>
    <w:rsid w:val="00FD3956"/>
    <w:rsid w:val="00FD46C5"/>
    <w:rsid w:val="00FD4CDA"/>
    <w:rsid w:val="00FD4DE3"/>
    <w:rsid w:val="00FD5656"/>
    <w:rsid w:val="00FD5AD5"/>
    <w:rsid w:val="00FD7265"/>
    <w:rsid w:val="00FD727F"/>
    <w:rsid w:val="00FD796D"/>
    <w:rsid w:val="00FE15AD"/>
    <w:rsid w:val="00FE1902"/>
    <w:rsid w:val="00FE277F"/>
    <w:rsid w:val="00FE287C"/>
    <w:rsid w:val="00FE341D"/>
    <w:rsid w:val="00FE39C1"/>
    <w:rsid w:val="00FE41A2"/>
    <w:rsid w:val="00FE4CF7"/>
    <w:rsid w:val="00FE61D3"/>
    <w:rsid w:val="00FE7061"/>
    <w:rsid w:val="00FE7B08"/>
    <w:rsid w:val="00FF0125"/>
    <w:rsid w:val="00FF0358"/>
    <w:rsid w:val="00FF12D0"/>
    <w:rsid w:val="00FF393C"/>
    <w:rsid w:val="00FF3C56"/>
    <w:rsid w:val="00FF4BA7"/>
    <w:rsid w:val="00FF4CF7"/>
    <w:rsid w:val="00FF55E0"/>
    <w:rsid w:val="00FF5BF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8EFEF"/>
  <w15:docId w15:val="{350697E5-AB70-4FF2-8CF1-334D0269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31"/>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5"/>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6"/>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Style1">
    <w:name w:val="Style1"/>
    <w:basedOn w:val="Heading2"/>
    <w:link w:val="Style1Char"/>
    <w:qFormat/>
    <w:rsid w:val="00570A0D"/>
    <w:pPr>
      <w:keepLines/>
      <w:numPr>
        <w:numId w:val="18"/>
      </w:numPr>
      <w:spacing w:before="120" w:line="276" w:lineRule="auto"/>
    </w:pPr>
    <w:rPr>
      <w:rFonts w:ascii="Times New Roman" w:hAnsi="Times New Roman" w:cs="Times New Roman"/>
      <w:bCs w:val="0"/>
      <w:iCs w:val="0"/>
      <w:caps w:val="0"/>
      <w:color w:val="000000"/>
      <w:szCs w:val="24"/>
    </w:rPr>
  </w:style>
  <w:style w:type="paragraph" w:customStyle="1" w:styleId="Style2">
    <w:name w:val="Style2"/>
    <w:basedOn w:val="Heading3"/>
    <w:link w:val="Style2Char"/>
    <w:qFormat/>
    <w:rsid w:val="00570A0D"/>
    <w:pPr>
      <w:keepLines/>
      <w:numPr>
        <w:numId w:val="18"/>
      </w:numPr>
      <w:spacing w:before="200" w:after="0" w:line="276" w:lineRule="auto"/>
    </w:pPr>
    <w:rPr>
      <w:rFonts w:ascii="Times New Roman" w:hAnsi="Times New Roman"/>
      <w:bCs w:val="0"/>
      <w:iCs w:val="0"/>
      <w:color w:val="000000"/>
      <w:szCs w:val="24"/>
    </w:rPr>
  </w:style>
  <w:style w:type="paragraph" w:customStyle="1" w:styleId="Style3">
    <w:name w:val="Style3"/>
    <w:basedOn w:val="Normal"/>
    <w:link w:val="Style3Char"/>
    <w:qFormat/>
    <w:rsid w:val="00570A0D"/>
    <w:pPr>
      <w:keepNext/>
      <w:numPr>
        <w:ilvl w:val="3"/>
        <w:numId w:val="18"/>
      </w:numPr>
      <w:spacing w:before="120" w:after="60" w:line="276" w:lineRule="auto"/>
    </w:pPr>
    <w:rPr>
      <w:rFonts w:ascii="Times New Roman" w:hAnsi="Times New Roman"/>
      <w:b/>
    </w:rPr>
  </w:style>
  <w:style w:type="character" w:customStyle="1" w:styleId="Style2Char">
    <w:name w:val="Style2 Char"/>
    <w:basedOn w:val="Heading3Char"/>
    <w:link w:val="Style2"/>
    <w:rsid w:val="00570A0D"/>
    <w:rPr>
      <w:rFonts w:ascii="Times New Roman" w:eastAsia="Times New Roman" w:hAnsi="Times New Roman" w:cs="Arial"/>
      <w:b/>
      <w:bCs w:val="0"/>
      <w:iCs w:val="0"/>
      <w:color w:val="000000"/>
      <w:kern w:val="32"/>
      <w:sz w:val="24"/>
      <w:szCs w:val="24"/>
    </w:rPr>
  </w:style>
  <w:style w:type="character" w:customStyle="1" w:styleId="Style1Char">
    <w:name w:val="Style1 Char"/>
    <w:basedOn w:val="Heading2Char"/>
    <w:link w:val="Style1"/>
    <w:rsid w:val="009B3CE6"/>
    <w:rPr>
      <w:rFonts w:ascii="Times New Roman" w:eastAsia="Times New Roman" w:hAnsi="Times New Roman" w:cs="Arial"/>
      <w:b/>
      <w:bCs w:val="0"/>
      <w:iCs w:val="0"/>
      <w:caps w:val="0"/>
      <w:color w:val="000000"/>
      <w:sz w:val="24"/>
      <w:szCs w:val="24"/>
    </w:rPr>
  </w:style>
  <w:style w:type="character" w:customStyle="1" w:styleId="Style3Char">
    <w:name w:val="Style3 Char"/>
    <w:basedOn w:val="DefaultParagraphFont"/>
    <w:link w:val="Style3"/>
    <w:rsid w:val="009B3CE6"/>
    <w:rPr>
      <w:rFonts w:ascii="Times New Roman" w:eastAsia="Times New Roman" w:hAnsi="Times New Roman"/>
      <w:b/>
      <w:sz w:val="24"/>
      <w:szCs w:val="24"/>
    </w:rPr>
  </w:style>
  <w:style w:type="paragraph" w:styleId="Revision">
    <w:name w:val="Revision"/>
    <w:hidden/>
    <w:uiPriority w:val="99"/>
    <w:semiHidden/>
    <w:rsid w:val="000E69FE"/>
    <w:rPr>
      <w:rFonts w:eastAsia="Times New Roman"/>
      <w:sz w:val="24"/>
      <w:szCs w:val="24"/>
    </w:rPr>
  </w:style>
  <w:style w:type="paragraph" w:styleId="DocumentMap">
    <w:name w:val="Document Map"/>
    <w:basedOn w:val="Normal"/>
    <w:link w:val="DocumentMapChar"/>
    <w:uiPriority w:val="99"/>
    <w:semiHidden/>
    <w:unhideWhenUsed/>
    <w:rsid w:val="0048458A"/>
    <w:rPr>
      <w:rFonts w:ascii="Times New Roman" w:hAnsi="Times New Roman"/>
    </w:rPr>
  </w:style>
  <w:style w:type="character" w:customStyle="1" w:styleId="DocumentMapChar">
    <w:name w:val="Document Map Char"/>
    <w:basedOn w:val="DefaultParagraphFont"/>
    <w:link w:val="DocumentMap"/>
    <w:uiPriority w:val="99"/>
    <w:semiHidden/>
    <w:rsid w:val="0048458A"/>
    <w:rPr>
      <w:rFonts w:ascii="Times New Roman" w:eastAsia="Times New Roman" w:hAnsi="Times New Roman"/>
      <w:sz w:val="24"/>
      <w:szCs w:val="24"/>
    </w:rPr>
  </w:style>
  <w:style w:type="paragraph" w:customStyle="1" w:styleId="Default">
    <w:name w:val="Default"/>
    <w:rsid w:val="00714A94"/>
    <w:pPr>
      <w:autoSpaceDE w:val="0"/>
      <w:autoSpaceDN w:val="0"/>
      <w:adjustRightInd w:val="0"/>
    </w:pPr>
    <w:rPr>
      <w:rFonts w:ascii="Calibri" w:hAnsi="Calibri" w:cs="Calibri"/>
      <w:color w:val="000000"/>
      <w:sz w:val="24"/>
      <w:szCs w:val="24"/>
    </w:rPr>
  </w:style>
  <w:style w:type="paragraph" w:customStyle="1" w:styleId="TableText">
    <w:name w:val="Table Text"/>
    <w:basedOn w:val="Normal"/>
    <w:link w:val="TableTextChar1"/>
    <w:qFormat/>
    <w:rsid w:val="003254B8"/>
    <w:pPr>
      <w:spacing w:before="60" w:after="60"/>
    </w:pPr>
    <w:rPr>
      <w:rFonts w:eastAsiaTheme="minorHAnsi" w:cstheme="minorBidi"/>
      <w:color w:val="000000" w:themeColor="text1"/>
      <w:sz w:val="22"/>
      <w:szCs w:val="22"/>
    </w:rPr>
  </w:style>
  <w:style w:type="character" w:customStyle="1" w:styleId="TableTextChar1">
    <w:name w:val="Table Text Char1"/>
    <w:link w:val="TableText"/>
    <w:locked/>
    <w:rsid w:val="003254B8"/>
    <w:rPr>
      <w:rFonts w:eastAsiaTheme="minorHAnsi" w:cstheme="minorBidi"/>
      <w:color w:val="000000" w:themeColor="text1"/>
      <w:sz w:val="22"/>
      <w:szCs w:val="22"/>
    </w:rPr>
  </w:style>
  <w:style w:type="character" w:customStyle="1" w:styleId="UnresolvedMention1">
    <w:name w:val="Unresolved Mention1"/>
    <w:basedOn w:val="DefaultParagraphFont"/>
    <w:uiPriority w:val="99"/>
    <w:rsid w:val="000C06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386685599">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034379503">
      <w:bodyDiv w:val="1"/>
      <w:marLeft w:val="0"/>
      <w:marRight w:val="0"/>
      <w:marTop w:val="0"/>
      <w:marBottom w:val="0"/>
      <w:divBdr>
        <w:top w:val="none" w:sz="0" w:space="0" w:color="auto"/>
        <w:left w:val="none" w:sz="0" w:space="0" w:color="auto"/>
        <w:bottom w:val="none" w:sz="0" w:space="0" w:color="auto"/>
        <w:right w:val="none" w:sz="0" w:space="0" w:color="auto"/>
      </w:divBdr>
      <w:divsChild>
        <w:div w:id="1440418208">
          <w:marLeft w:val="0"/>
          <w:marRight w:val="0"/>
          <w:marTop w:val="0"/>
          <w:marBottom w:val="0"/>
          <w:divBdr>
            <w:top w:val="none" w:sz="0" w:space="0" w:color="auto"/>
            <w:left w:val="none" w:sz="0" w:space="0" w:color="auto"/>
            <w:bottom w:val="none" w:sz="0" w:space="0" w:color="auto"/>
            <w:right w:val="none" w:sz="0" w:space="0" w:color="auto"/>
          </w:divBdr>
          <w:divsChild>
            <w:div w:id="2017464724">
              <w:marLeft w:val="0"/>
              <w:marRight w:val="0"/>
              <w:marTop w:val="0"/>
              <w:marBottom w:val="0"/>
              <w:divBdr>
                <w:top w:val="none" w:sz="0" w:space="0" w:color="auto"/>
                <w:left w:val="none" w:sz="0" w:space="0" w:color="auto"/>
                <w:bottom w:val="none" w:sz="0" w:space="0" w:color="auto"/>
                <w:right w:val="none" w:sz="0" w:space="0" w:color="auto"/>
              </w:divBdr>
              <w:divsChild>
                <w:div w:id="442574570">
                  <w:marLeft w:val="0"/>
                  <w:marRight w:val="0"/>
                  <w:marTop w:val="0"/>
                  <w:marBottom w:val="0"/>
                  <w:divBdr>
                    <w:top w:val="none" w:sz="0" w:space="0" w:color="auto"/>
                    <w:left w:val="none" w:sz="0" w:space="0" w:color="auto"/>
                    <w:bottom w:val="none" w:sz="0" w:space="0" w:color="auto"/>
                    <w:right w:val="none" w:sz="0" w:space="0" w:color="auto"/>
                  </w:divBdr>
                  <w:divsChild>
                    <w:div w:id="439839178">
                      <w:marLeft w:val="0"/>
                      <w:marRight w:val="0"/>
                      <w:marTop w:val="0"/>
                      <w:marBottom w:val="0"/>
                      <w:divBdr>
                        <w:top w:val="none" w:sz="0" w:space="0" w:color="auto"/>
                        <w:left w:val="none" w:sz="0" w:space="0" w:color="auto"/>
                        <w:bottom w:val="none" w:sz="0" w:space="0" w:color="auto"/>
                        <w:right w:val="none" w:sz="0" w:space="0" w:color="auto"/>
                      </w:divBdr>
                      <w:divsChild>
                        <w:div w:id="1467623150">
                          <w:marLeft w:val="-225"/>
                          <w:marRight w:val="-225"/>
                          <w:marTop w:val="0"/>
                          <w:marBottom w:val="0"/>
                          <w:divBdr>
                            <w:top w:val="none" w:sz="0" w:space="0" w:color="auto"/>
                            <w:left w:val="none" w:sz="0" w:space="0" w:color="auto"/>
                            <w:bottom w:val="none" w:sz="0" w:space="0" w:color="auto"/>
                            <w:right w:val="none" w:sz="0" w:space="0" w:color="auto"/>
                          </w:divBdr>
                          <w:divsChild>
                            <w:div w:id="1683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43366862">
      <w:bodyDiv w:val="1"/>
      <w:marLeft w:val="0"/>
      <w:marRight w:val="0"/>
      <w:marTop w:val="0"/>
      <w:marBottom w:val="0"/>
      <w:divBdr>
        <w:top w:val="none" w:sz="0" w:space="0" w:color="auto"/>
        <w:left w:val="none" w:sz="0" w:space="0" w:color="auto"/>
        <w:bottom w:val="none" w:sz="0" w:space="0" w:color="auto"/>
        <w:right w:val="none" w:sz="0" w:space="0" w:color="auto"/>
      </w:divBdr>
    </w:div>
    <w:div w:id="1336034166">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 w:id="207396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oa.va.gov/DocumentView.aspx?DocumentID=484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cess-board.gov/guidelines-and-standards/communications-and-it/about-the-section-508-standards/section-508-standard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30c0b24a-546d-4fa4-b607-02977e11af11">Latest PWS Revision per CO comments</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757970CA26C47A0B2C9BF2644C9DD" ma:contentTypeVersion="1" ma:contentTypeDescription="Create a new document." ma:contentTypeScope="" ma:versionID="6575d91684ab3ed44e7f203b196d036d">
  <xsd:schema xmlns:xsd="http://www.w3.org/2001/XMLSchema" xmlns:xs="http://www.w3.org/2001/XMLSchema" xmlns:p="http://schemas.microsoft.com/office/2006/metadata/properties" xmlns:ns2="30c0b24a-546d-4fa4-b607-02977e11af11" targetNamespace="http://schemas.microsoft.com/office/2006/metadata/properties" ma:root="true" ma:fieldsID="09f274cc0779b993c1c669feb6eab117" ns2:_="">
    <xsd:import namespace="30c0b24a-546d-4fa4-b607-02977e11af11"/>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0b24a-546d-4fa4-b607-02977e11af11"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c0b24a-546d-4fa4-b607-02977e11af11"/>
  </ds:schemaRefs>
</ds:datastoreItem>
</file>

<file path=customXml/itemProps2.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3.xml><?xml version="1.0" encoding="utf-8"?>
<ds:datastoreItem xmlns:ds="http://schemas.openxmlformats.org/officeDocument/2006/customXml" ds:itemID="{D3B38369-F6F4-4350-89D2-DD1F9942D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0b24a-546d-4fa4-b607-02977e11a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74AEA9-C077-384F-87C4-C76C5357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9284</Words>
  <Characters>52925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62085</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Rafael Richards</cp:lastModifiedBy>
  <cp:revision>9</cp:revision>
  <cp:lastPrinted>2021-03-06T15:17:00Z</cp:lastPrinted>
  <dcterms:created xsi:type="dcterms:W3CDTF">2021-03-06T15:31:00Z</dcterms:created>
  <dcterms:modified xsi:type="dcterms:W3CDTF">2021-03-06T16:21:00Z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0x010100FD4757970CA26C47A0B2C9BF2644C9DD</vt:lpwstr>
  </property>
</Properties>
</file>