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image/png" PartName="/word/media/document_image_rId4.png"/>
  <Override ContentType="image/png" PartName="/word/media/document_image_rId5.png"/>
  <Override ContentType="image/png" PartName="/word/media/document_image_rId6.png"/>
  <Override ContentType="image/png" PartName="/word/media/document_image_rId7.png"/>
  <Override ContentType="image/png" PartName="/word/media/document_image_rId8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WZCode</w:t>
      </w:r>
    </w:p>
    <w:p>
      <w:pPr>
        <w:pStyle w:val="Heading1"/>
        <w:spacing w:after="50" w:line="360" w:lineRule="auto" w:beforeLines="100"/>
        <w:ind w:left="0"/>
        <w:jc w:val="left"/>
      </w:pPr>
      <w:bookmarkStart w:name="TqyIv" w:id="0"/>
      <w:r>
        <w:rPr>
          <w:rFonts w:ascii="宋体" w:hAnsi="Times New Roman" w:eastAsia="宋体"/>
        </w:rPr>
        <w:t>一、用户需求</w:t>
      </w:r>
    </w:p>
    <w:bookmarkEnd w:id="0"/>
    <w:bookmarkStart w:name="u8923d165" w:id="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1.1用户通过微信/支付宝扫描二维码；</w:t>
      </w:r>
    </w:p>
    <w:bookmarkEnd w:id="1"/>
    <w:bookmarkStart w:name="ubfb22386" w:id="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1.2弹出页面，输入车牌，单击查询，页面刷新当前订单情况；</w:t>
      </w:r>
    </w:p>
    <w:bookmarkEnd w:id="2"/>
    <w:bookmarkStart w:name="hk9ls" w:id="3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二、逻辑</w:t>
      </w:r>
    </w:p>
    <w:bookmarkEnd w:id="3"/>
    <w:bookmarkStart w:name="RYHdI" w:id="4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2.1初始化车场配置</w:t>
      </w:r>
    </w:p>
    <w:bookmarkEnd w:id="4"/>
    <w:bookmarkStart w:name="ua9f5c117" w:id="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[park1]-[park6] 的park_ukey、park_id不为空，才参与数据查询；</w:t>
      </w:r>
    </w:p>
    <w:bookmarkEnd w:id="5"/>
    <w:bookmarkStart w:name="u5d14a4b3" w:id="6"/>
    <w:bookmarkEnd w:id="6"/>
    <w:bookmarkStart w:name="DYVTm" w:id="7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2.2查询ui</w:t>
      </w:r>
    </w:p>
    <w:bookmarkEnd w:id="7"/>
    <w:bookmarkStart w:name="u2dc1c9be" w:id="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用户通过微信/支付宝扫描二维码，代云页面如下；</w:t>
      </w:r>
    </w:p>
    <w:bookmarkEnd w:id="8"/>
    <w:bookmarkStart w:name="ufe7788d6" w:id="9"/>
    <w:p>
      <w:pPr>
        <w:spacing w:after="50" w:line="360" w:lineRule="auto" w:beforeLines="100"/>
        <w:ind w:left="0"/>
        <w:jc w:val="left"/>
      </w:pPr>
      <w:bookmarkStart w:name="u5c7c8b11" w:id="10"/>
      <w:r>
        <w:rPr>
          <w:rFonts w:eastAsia="宋体" w:ascii="宋体"/>
        </w:rPr>
        <w:drawing>
          <wp:inline distT="0" distB="0" distL="0" distR="0">
            <wp:extent cx="1744133" cy="352985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44133" cy="352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"/>
    </w:p>
    <w:bookmarkEnd w:id="9"/>
    <w:bookmarkStart w:name="uc3f2ac12" w:id="1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键盘参考下图</w:t>
      </w:r>
    </w:p>
    <w:bookmarkEnd w:id="11"/>
    <w:bookmarkStart w:name="u0c8134ad" w:id="12"/>
    <w:p>
      <w:pPr>
        <w:spacing w:after="50" w:line="360" w:lineRule="auto" w:beforeLines="100"/>
        <w:ind w:left="0"/>
        <w:jc w:val="left"/>
      </w:pPr>
      <w:bookmarkStart w:name="u63be1b52" w:id="13"/>
      <w:r>
        <w:rPr>
          <w:rFonts w:eastAsia="宋体" w:ascii="宋体"/>
        </w:rPr>
        <w:drawing>
          <wp:inline distT="0" distB="0" distL="0" distR="0">
            <wp:extent cx="1947333" cy="144124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47333" cy="1441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"/>
    </w:p>
    <w:bookmarkEnd w:id="12"/>
    <w:bookmarkStart w:name="udc457eab" w:id="14"/>
    <w:bookmarkEnd w:id="14"/>
    <w:bookmarkStart w:name="ud3b58bdf" w:id="15"/>
    <w:p>
      <w:pPr>
        <w:spacing w:after="50" w:line="360" w:lineRule="auto" w:beforeLines="100"/>
        <w:ind w:left="0"/>
        <w:jc w:val="left"/>
      </w:pPr>
      <w:bookmarkStart w:name="ue62a80fb" w:id="16"/>
      <w:r>
        <w:rPr>
          <w:rFonts w:eastAsia="宋体" w:ascii="宋体"/>
        </w:rPr>
        <w:drawing>
          <wp:inline distT="0" distB="0" distL="0" distR="0">
            <wp:extent cx="2218267" cy="164157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18267" cy="1641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"/>
    </w:p>
    <w:bookmarkEnd w:id="15"/>
    <w:bookmarkStart w:name="XTseg" w:id="17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2.3结果展示</w:t>
      </w:r>
    </w:p>
    <w:bookmarkEnd w:id="17"/>
    <w:bookmarkStart w:name="u8916557b" w:id="1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通过车牌查询满足要求的初始化车场，有一个车场查到订单，就结束；</w:t>
      </w:r>
    </w:p>
    <w:bookmarkEnd w:id="18"/>
    <w:bookmarkStart w:name="uf8385946" w:id="1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有订单展示界面</w:t>
      </w:r>
    </w:p>
    <w:bookmarkEnd w:id="19"/>
    <w:bookmarkStart w:name="u7440276d" w:id="2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陇南泰和丽景物业服务有限公司代表park_name</w:t>
      </w:r>
    </w:p>
    <w:bookmarkEnd w:id="20"/>
    <w:bookmarkStart w:name="u32bac06e" w:id="2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甘K96086代表用户输入的车牌</w:t>
      </w:r>
    </w:p>
    <w:bookmarkEnd w:id="21"/>
    <w:bookmarkStart w:name="u25b2c95b" w:id="2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已停时长=当前时间-停车云返回的in_time，单位分钟</w:t>
      </w:r>
    </w:p>
    <w:bookmarkEnd w:id="22"/>
    <w:bookmarkStart w:name="u586353bc" w:id="23"/>
    <w:p>
      <w:pPr>
        <w:spacing w:after="50" w:line="360" w:lineRule="auto" w:beforeLines="100"/>
        <w:ind w:left="0"/>
        <w:jc w:val="left"/>
      </w:pPr>
      <w:bookmarkStart w:name="u693c9984" w:id="24"/>
      <w:r>
        <w:rPr>
          <w:rFonts w:eastAsia="宋体" w:ascii="宋体"/>
        </w:rPr>
        <w:drawing>
          <wp:inline distT="0" distB="0" distL="0" distR="0">
            <wp:extent cx="1879600" cy="414400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79600" cy="4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4"/>
    </w:p>
    <w:bookmarkEnd w:id="23"/>
    <w:bookmarkStart w:name="u8f4e38f7" w:id="2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未查询到订单界面</w:t>
      </w:r>
    </w:p>
    <w:bookmarkEnd w:id="25"/>
    <w:bookmarkStart w:name="u2f55f536" w:id="26"/>
    <w:p>
      <w:pPr>
        <w:spacing w:after="50" w:line="360" w:lineRule="auto" w:beforeLines="100"/>
        <w:ind w:left="0"/>
        <w:jc w:val="left"/>
      </w:pPr>
      <w:bookmarkStart w:name="ud1f11414" w:id="27"/>
      <w:r>
        <w:rPr>
          <w:rFonts w:eastAsia="宋体" w:ascii="宋体"/>
        </w:rPr>
        <w:drawing>
          <wp:inline distT="0" distB="0" distL="0" distR="0">
            <wp:extent cx="1879600" cy="414400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79600" cy="4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7"/>
    </w:p>
    <w:bookmarkEnd w:id="26"/>
    <w:bookmarkStart w:name="uaa609e84" w:id="2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2.2.1 3.10订单查询接口 签名参考ETC的签名；</w:t>
      </w:r>
    </w:p>
    <w:bookmarkEnd w:id="28"/>
    <w:bookmarkStart w:name="ue366d4c1" w:id="2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请求url： </w:t>
      </w:r>
      <w:hyperlink r:id="rId9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/>
            <w:i w:val="false"/>
            <w:color w:val="0000ff"/>
            <w:sz w:val="24"/>
          </w:rPr>
          <w:t>http://istparking.sciseetech.com/public/order/queryOrder</w:t>
        </w:r>
      </w:hyperlink>
    </w:p>
    <w:bookmarkEnd w:id="29"/>
    <w:bookmarkStart w:name="u731ee748" w:id="30"/>
    <w:bookmarkEnd w:id="30"/>
    <w:bookmarkStart w:name="M7H9j" w:id="3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{</w:t>
        <w:br/>
        <w:t xml:space="preserve">  "service_name": "query_order",</w:t>
        <w:br/>
        <w:t xml:space="preserve">  "sign": "自己计算，参考ETC",</w:t>
        <w:br/>
        <w:t xml:space="preserve">  "park_id": ini.parkid,</w:t>
        <w:br/>
        <w:t xml:space="preserve">  "data": {</w:t>
        <w:br/>
        <w:t xml:space="preserve">    "car_number": "用户输入的车牌号码"</w:t>
        <w:br/>
        <w:t xml:space="preserve">  }</w:t>
        <w:br/>
        <w:t>}</w:t>
        <w:br/>
      </w:r>
    </w:p>
    <w:bookmarkEnd w:id="31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/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numbering.xml" Type="http://schemas.openxmlformats.org/officeDocument/2006/relationships/numbering"/><Relationship Id="rId4" Target="media/document_image_rId4.png" Type="http://schemas.openxmlformats.org/officeDocument/2006/relationships/image"/><Relationship Id="rId5" Target="media/document_image_rId5.png" Type="http://schemas.openxmlformats.org/officeDocument/2006/relationships/image"/><Relationship Id="rId6" Target="media/document_image_rId6.png" Type="http://schemas.openxmlformats.org/officeDocument/2006/relationships/image"/><Relationship Id="rId7" Target="media/document_image_rId7.png" Type="http://schemas.openxmlformats.org/officeDocument/2006/relationships/image"/><Relationship Id="rId8" Target="media/document_image_rId8.png" Type="http://schemas.openxmlformats.org/officeDocument/2006/relationships/image"/><Relationship Id="rId9" Target="http://istparking.sciseetech.com/public/order/queryOrder" TargetMode="External" Type="http://schemas.openxmlformats.org/officeDocument/2006/relationships/hyperlink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