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Biology 101 Syllabus</w:t>
      </w:r>
    </w:p>
    <w:p>
      <w:r>
        <w:t>Welcome to Biology 101. This course covers cells, genetics and evolution across two units.</w:t>
      </w:r>
    </w:p>
    <w:p>
      <w:pPr>
        <w:pStyle w:val="Heading2"/>
      </w:pPr>
      <w:r>
        <w:t>Unit One: Cells</w:t>
      </w:r>
    </w:p>
    <w:p>
      <w:r>
        <w:t>Cell structure and function, from membranes to mitochondria.</w:t>
      </w:r>
    </w:p>
    <w:p>
      <w:r>
        <w:drawing>
          <wp:inline xmlns:a="http://schemas.openxmlformats.org/drawingml/2006/main" xmlns:pic="http://schemas.openxmlformats.org/drawingml/2006/picture">
            <wp:extent cx="109728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glin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Unit Two: Genetics</w:t>
      </w:r>
    </w:p>
    <w:p>
      <w:r>
        <w:t>Mendelian inheritance and the machinery of heredity.</w:t>
      </w:r>
    </w:p>
    <w:p>
      <w:pPr>
        <w:pStyle w:val="Heading3"/>
      </w:pPr>
      <w:r>
        <w:t>Lesson: Punnett Squares</w:t>
      </w:r>
    </w:p>
    <w:p>
      <w:r>
        <w:t>Predicting genotype ratios with a Punnett square.</w:t>
      </w:r>
    </w:p>
    <w:p>
      <w:pPr>
        <w:pStyle w:val="Heading1"/>
      </w:pPr>
      <w:r>
        <w:t>Appendix: Lab Safety</w:t>
      </w:r>
    </w:p>
    <w:p>
      <w:r>
        <w:t>Goggles on, no open-toe shoes, report every spill.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HAXcms MCP fixtures</dc:creator>
  <cp:keywords/>
  <dc:description>generated by python-docx</dc:description>
  <cp:lastModifiedBy>HAXcms MCP fixtures</cp:lastModifiedBy>
  <cp:revision>1</cp:revision>
  <dcterms:created xsi:type="dcterms:W3CDTF">2026-01-01T00:00:00Z</dcterms:created>
  <dcterms:modified xsi:type="dcterms:W3CDTF">2026-01-01T00:00:00Z</dcterms:modified>
  <cp:category/>
</cp:coreProperties>
</file>