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DD" w:rsidRDefault="005D09DD">
      <w:pPr>
        <w:pStyle w:val="papersubtitle"/>
        <w:rPr>
          <w:rFonts w:eastAsia="MS Mincho"/>
          <w:sz w:val="48"/>
          <w:szCs w:val="48"/>
        </w:rPr>
      </w:pPr>
      <w:r w:rsidRPr="005D09DD">
        <w:rPr>
          <w:rFonts w:eastAsia="MS Mincho"/>
          <w:sz w:val="48"/>
          <w:szCs w:val="48"/>
        </w:rPr>
        <w:t>Model Architecture for Automatic Translation and Migration of Legacy Applications to Cloud</w:t>
      </w:r>
      <w:r>
        <w:rPr>
          <w:rFonts w:eastAsia="MS Mincho"/>
          <w:sz w:val="48"/>
          <w:szCs w:val="48"/>
        </w:rPr>
        <w:t xml:space="preserve"> Computing</w:t>
      </w:r>
      <w:r w:rsidRPr="005D09DD">
        <w:rPr>
          <w:rFonts w:eastAsia="MS Mincho"/>
          <w:sz w:val="48"/>
          <w:szCs w:val="48"/>
        </w:rPr>
        <w:t xml:space="preserve"> Environment</w:t>
      </w:r>
      <w:r>
        <w:rPr>
          <w:rFonts w:eastAsia="MS Mincho"/>
          <w:sz w:val="48"/>
          <w:szCs w:val="48"/>
        </w:rPr>
        <w:t>s</w:t>
      </w:r>
    </w:p>
    <w:p w:rsidR="00750C56" w:rsidRDefault="00750C56">
      <w:pPr>
        <w:pStyle w:val="papersubtitle"/>
        <w:rPr>
          <w:rFonts w:eastAsia="MS Mincho"/>
          <w:sz w:val="48"/>
          <w:szCs w:val="48"/>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5D09DD">
      <w:pPr>
        <w:pStyle w:val="Author"/>
        <w:rPr>
          <w:rFonts w:eastAsia="MS Mincho"/>
        </w:rPr>
      </w:pPr>
      <w:r>
        <w:rPr>
          <w:rFonts w:eastAsia="MS Mincho"/>
        </w:rPr>
        <w:t>Andrei Ionut DAMIAN</w:t>
      </w:r>
      <w:r w:rsidR="008A55B5">
        <w:rPr>
          <w:rFonts w:eastAsia="MS Mincho"/>
        </w:rPr>
        <w:t xml:space="preserve"> (</w:t>
      </w:r>
      <w:r w:rsidR="008A55B5" w:rsidRPr="0097508D">
        <w:rPr>
          <w:rFonts w:eastAsia="MS Mincho"/>
          <w:i/>
        </w:rPr>
        <w:t>Author</w:t>
      </w:r>
      <w:r w:rsidR="008A55B5">
        <w:rPr>
          <w:rFonts w:eastAsia="MS Mincho"/>
        </w:rPr>
        <w:t>)</w:t>
      </w:r>
    </w:p>
    <w:p w:rsidR="008A55B5" w:rsidRDefault="008A55B5">
      <w:pPr>
        <w:pStyle w:val="Affiliation"/>
        <w:rPr>
          <w:rFonts w:eastAsia="MS Mincho"/>
        </w:rPr>
      </w:pPr>
    </w:p>
    <w:p w:rsidR="008A55B5" w:rsidRDefault="005D09DD">
      <w:pPr>
        <w:pStyle w:val="Affiliation"/>
        <w:rPr>
          <w:rFonts w:eastAsia="MS Mincho"/>
        </w:rPr>
      </w:pPr>
      <w:proofErr w:type="spellStart"/>
      <w:r>
        <w:rPr>
          <w:rFonts w:eastAsia="MS Mincho"/>
        </w:rPr>
        <w:t>Cloudifier</w:t>
      </w:r>
      <w:proofErr w:type="spellEnd"/>
      <w:r>
        <w:rPr>
          <w:rFonts w:eastAsia="MS Mincho"/>
        </w:rPr>
        <w:t xml:space="preserve"> SRL</w:t>
      </w:r>
    </w:p>
    <w:p w:rsidR="008A55B5" w:rsidRDefault="005D09DD">
      <w:pPr>
        <w:pStyle w:val="Affiliation"/>
        <w:rPr>
          <w:rFonts w:eastAsia="MS Mincho"/>
        </w:rPr>
      </w:pPr>
      <w:r>
        <w:rPr>
          <w:rFonts w:eastAsia="MS Mincho"/>
        </w:rPr>
        <w:t>Bucharest</w:t>
      </w:r>
      <w:r w:rsidR="008A55B5">
        <w:rPr>
          <w:rFonts w:eastAsia="MS Mincho"/>
        </w:rPr>
        <w:t xml:space="preserve">, </w:t>
      </w:r>
      <w:r>
        <w:rPr>
          <w:rFonts w:eastAsia="MS Mincho"/>
        </w:rPr>
        <w:t>Romania</w:t>
      </w:r>
    </w:p>
    <w:p w:rsidR="008A55B5" w:rsidRDefault="005D09DD">
      <w:pPr>
        <w:pStyle w:val="Affiliation"/>
        <w:rPr>
          <w:rFonts w:eastAsia="MS Mincho"/>
        </w:rPr>
      </w:pPr>
      <w:r>
        <w:rPr>
          <w:rFonts w:eastAsia="MS Mincho"/>
        </w:rPr>
        <w:t>damian@cloudifier.net</w:t>
      </w:r>
    </w:p>
    <w:p w:rsidR="008A55B5" w:rsidRDefault="005D09DD">
      <w:pPr>
        <w:pStyle w:val="Author"/>
        <w:rPr>
          <w:rFonts w:eastAsia="MS Mincho"/>
        </w:rPr>
      </w:pPr>
      <w:r>
        <w:rPr>
          <w:rFonts w:eastAsia="MS Mincho"/>
        </w:rPr>
        <w:t>Nicolae TAPUS</w:t>
      </w:r>
      <w:r w:rsidR="008A55B5">
        <w:rPr>
          <w:rFonts w:eastAsia="MS Mincho"/>
        </w:rPr>
        <w:t xml:space="preserve"> (</w:t>
      </w:r>
      <w:r w:rsidR="008A55B5" w:rsidRPr="0097508D">
        <w:rPr>
          <w:rFonts w:eastAsia="MS Mincho"/>
          <w:i/>
        </w:rPr>
        <w:t>Author</w:t>
      </w:r>
      <w:r w:rsidR="008A55B5">
        <w:rPr>
          <w:rFonts w:eastAsia="MS Mincho"/>
        </w:rPr>
        <w:t>)</w:t>
      </w:r>
    </w:p>
    <w:p w:rsidR="008A55B5" w:rsidRDefault="006E283C">
      <w:pPr>
        <w:pStyle w:val="Affiliation"/>
        <w:rPr>
          <w:rFonts w:eastAsia="MS Mincho"/>
        </w:rPr>
      </w:pPr>
      <w:r w:rsidRPr="006E283C">
        <w:rPr>
          <w:rFonts w:eastAsia="MS Mincho"/>
        </w:rPr>
        <w:t>Computer Science &amp; Engineering Department</w:t>
      </w:r>
    </w:p>
    <w:p w:rsidR="008A55B5" w:rsidRDefault="006E283C">
      <w:pPr>
        <w:pStyle w:val="Affiliation"/>
        <w:rPr>
          <w:rFonts w:eastAsia="MS Mincho"/>
        </w:rPr>
      </w:pPr>
      <w:r w:rsidRPr="006E283C">
        <w:rPr>
          <w:rFonts w:eastAsia="MS Mincho"/>
        </w:rPr>
        <w:t>University POLITEHNICA of Bucharest</w:t>
      </w:r>
    </w:p>
    <w:p w:rsidR="006E283C" w:rsidRDefault="006E283C" w:rsidP="006E283C">
      <w:pPr>
        <w:pStyle w:val="Affiliation"/>
        <w:rPr>
          <w:rFonts w:eastAsia="MS Mincho"/>
        </w:rPr>
      </w:pPr>
      <w:r>
        <w:rPr>
          <w:rFonts w:eastAsia="MS Mincho"/>
        </w:rPr>
        <w:t>Bucharest, Romania</w:t>
      </w:r>
    </w:p>
    <w:p w:rsidR="008A55B5" w:rsidRDefault="006E283C">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ntapus@cs.pub.ro</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5D09DD">
        <w:rPr>
          <w:rFonts w:eastAsia="MS Mincho"/>
        </w:rPr>
        <w:t xml:space="preserve">On-demand computing, SaaS, PaaS, and in general Cloud Computing is currently the main approach by which both academic and commercial domains are delivering systems and content. Nevertheless there still remains a huge segment of legacy systems and application ranging from accounting and management information systems to scientific software </w:t>
      </w:r>
      <w:r w:rsidR="00653906">
        <w:rPr>
          <w:rFonts w:eastAsia="MS Mincho"/>
        </w:rPr>
        <w:t xml:space="preserve">based on classic desktop or simple client-server architectures. Although in the past 15 years more and more companies and organizations have invested important budgets in translating legacy apps to online cloud-enabled environment there still remains an important segment of applications that </w:t>
      </w:r>
      <w:r w:rsidR="002A5058">
        <w:rPr>
          <w:rFonts w:eastAsia="MS Mincho"/>
        </w:rPr>
        <w:t>for</w:t>
      </w:r>
      <w:r w:rsidR="00653906">
        <w:rPr>
          <w:rFonts w:eastAsia="MS Mincho"/>
        </w:rPr>
        <w:t xml:space="preserve"> reasons have not been translated. </w:t>
      </w:r>
      <w:r w:rsidR="005D09DD">
        <w:t>This paper proposes a</w:t>
      </w:r>
      <w:r w:rsidR="002A5058">
        <w:t>n</w:t>
      </w:r>
      <w:r w:rsidR="005D09DD">
        <w:t xml:space="preserve"> </w:t>
      </w:r>
      <w:r w:rsidR="00653906">
        <w:t xml:space="preserve">innovative </w:t>
      </w:r>
      <w:r w:rsidR="002A5058">
        <w:t xml:space="preserve">pipeline </w:t>
      </w:r>
      <w:r w:rsidR="00653906">
        <w:t>mode</w:t>
      </w:r>
      <w:r w:rsidR="002A5058">
        <w:t>l</w:t>
      </w:r>
      <w:r w:rsidR="00653906">
        <w:t xml:space="preserve"> </w:t>
      </w:r>
      <w:r w:rsidR="005D09DD">
        <w:t xml:space="preserve">architecture </w:t>
      </w:r>
      <w:r w:rsidR="00653906">
        <w:t>for</w:t>
      </w:r>
      <w:r w:rsidR="005D09DD">
        <w:t xml:space="preserve"> automated </w:t>
      </w:r>
      <w:r w:rsidR="00653906">
        <w:t>translation</w:t>
      </w:r>
      <w:r w:rsidR="005D09DD">
        <w:t xml:space="preserve"> and migration</w:t>
      </w:r>
      <w:r w:rsidR="00653906">
        <w:rPr>
          <w:rFonts w:eastAsia="MS Mincho"/>
        </w:rPr>
        <w:t xml:space="preserve"> of legacy application to cloud-enabled environment with a minimal software development costs. </w:t>
      </w:r>
    </w:p>
    <w:p w:rsidR="008A55B5" w:rsidRDefault="0072064C">
      <w:pPr>
        <w:pStyle w:val="keywords"/>
        <w:rPr>
          <w:rFonts w:eastAsia="MS Mincho"/>
        </w:rPr>
      </w:pPr>
      <w:r>
        <w:rPr>
          <w:rFonts w:eastAsia="MS Mincho"/>
        </w:rPr>
        <w:t>Keywords</w:t>
      </w:r>
      <w:r w:rsidR="00653906">
        <w:rPr>
          <w:rFonts w:eastAsia="MS Mincho"/>
        </w:rPr>
        <w:t xml:space="preserve"> </w:t>
      </w:r>
      <w:r>
        <w:rPr>
          <w:rFonts w:eastAsia="MS Mincho"/>
        </w:rPr>
        <w:t>—</w:t>
      </w:r>
      <w:r w:rsidR="00653906">
        <w:rPr>
          <w:rFonts w:eastAsia="MS Mincho"/>
        </w:rPr>
        <w:t xml:space="preserve"> automatic programming</w:t>
      </w:r>
      <w:r w:rsidR="008A55B5">
        <w:rPr>
          <w:rFonts w:eastAsia="MS Mincho"/>
        </w:rPr>
        <w:t xml:space="preserve">; </w:t>
      </w:r>
      <w:r w:rsidR="00653906">
        <w:rPr>
          <w:rFonts w:eastAsia="MS Mincho"/>
        </w:rPr>
        <w:t>cloud computing</w:t>
      </w:r>
      <w:r w:rsidR="008A55B5">
        <w:rPr>
          <w:rFonts w:eastAsia="MS Mincho"/>
        </w:rPr>
        <w:t xml:space="preserve">; </w:t>
      </w:r>
      <w:r w:rsidR="00653906">
        <w:rPr>
          <w:rFonts w:eastAsia="MS Mincho"/>
        </w:rPr>
        <w:t>migration</w:t>
      </w:r>
      <w:r w:rsidR="008A55B5">
        <w:rPr>
          <w:rFonts w:eastAsia="MS Mincho"/>
        </w:rPr>
        <w:t xml:space="preserve">; </w:t>
      </w:r>
      <w:r w:rsidR="00653906">
        <w:rPr>
          <w:rFonts w:eastAsia="MS Mincho"/>
        </w:rPr>
        <w:t>machine-learning</w:t>
      </w:r>
      <w:r w:rsidR="008A55B5">
        <w:rPr>
          <w:rFonts w:eastAsia="MS Mincho"/>
        </w:rPr>
        <w:t xml:space="preserve">; </w:t>
      </w:r>
      <w:r w:rsidR="00653906">
        <w:rPr>
          <w:rFonts w:eastAsia="MS Mincho"/>
        </w:rPr>
        <w:t>automatic translation</w:t>
      </w:r>
    </w:p>
    <w:p w:rsidR="008A55B5" w:rsidRDefault="008A55B5" w:rsidP="00CB1404">
      <w:pPr>
        <w:pStyle w:val="Heading1"/>
      </w:pPr>
      <w:r>
        <w:t xml:space="preserve"> Introduction </w:t>
      </w:r>
    </w:p>
    <w:p w:rsidR="00394FCC" w:rsidRDefault="00394FCC" w:rsidP="00753F7B">
      <w:pPr>
        <w:pStyle w:val="BodyText"/>
      </w:pPr>
    </w:p>
    <w:p w:rsidR="004E51A9" w:rsidRDefault="004E51A9" w:rsidP="00753F7B">
      <w:pPr>
        <w:pStyle w:val="BodyText"/>
      </w:pPr>
      <w:r w:rsidRPr="00593240">
        <w:t>Automated translation</w:t>
      </w:r>
      <w:r w:rsidR="00593240" w:rsidRPr="00593240">
        <w:t xml:space="preserve"> of legacy applications has always been an important research area for the computer science community</w:t>
      </w:r>
      <w:r w:rsidRPr="00593240">
        <w:t xml:space="preserve">. </w:t>
      </w:r>
      <w:r w:rsidR="00593240">
        <w:t>With each arrival of a new programming language</w:t>
      </w:r>
      <w:r w:rsidR="00EC1BA0">
        <w:t>s,</w:t>
      </w:r>
      <w:r w:rsidR="00593240">
        <w:t xml:space="preserve"> framework</w:t>
      </w:r>
      <w:r w:rsidR="00EC1BA0">
        <w:t>s</w:t>
      </w:r>
      <w:r w:rsidR="00593240">
        <w:t xml:space="preserve"> </w:t>
      </w:r>
      <w:r w:rsidR="00EC1BA0">
        <w:t xml:space="preserve">or formal modelling languages </w:t>
      </w:r>
      <w:r w:rsidR="00593240">
        <w:t xml:space="preserve">computer scientist pursued the research and development of various code translators that would automatically migrate from legacy application source code to the new programming language. </w:t>
      </w:r>
      <w:r w:rsidR="00EC1BA0">
        <w:t>Most successful research and production projects over the years have been in the areas of automated code generation from formal modelling languages</w:t>
      </w:r>
      <w:sdt>
        <w:sdtPr>
          <w:id w:val="1388764707"/>
          <w:citation/>
        </w:sdtPr>
        <w:sdtContent>
          <w:r w:rsidR="00F02E6F">
            <w:fldChar w:fldCharType="begin"/>
          </w:r>
          <w:r w:rsidR="00F02E6F">
            <w:instrText xml:space="preserve"> CITATION Vis16 \l 1033 </w:instrText>
          </w:r>
          <w:r w:rsidR="00F02E6F">
            <w:fldChar w:fldCharType="separate"/>
          </w:r>
          <w:r w:rsidR="00AE1FDF">
            <w:rPr>
              <w:noProof/>
            </w:rPr>
            <w:t xml:space="preserve"> </w:t>
          </w:r>
          <w:r w:rsidR="00AE1FDF" w:rsidRPr="00AE1FDF">
            <w:rPr>
              <w:noProof/>
            </w:rPr>
            <w:t>[1]</w:t>
          </w:r>
          <w:r w:rsidR="00F02E6F">
            <w:fldChar w:fldCharType="end"/>
          </w:r>
        </w:sdtContent>
      </w:sdt>
      <w:r w:rsidR="00EC1BA0">
        <w:t xml:space="preserve"> </w:t>
      </w:r>
      <w:sdt>
        <w:sdtPr>
          <w:id w:val="-115370732"/>
          <w:citation/>
        </w:sdtPr>
        <w:sdtContent>
          <w:r w:rsidR="00F02E6F">
            <w:fldChar w:fldCharType="begin"/>
          </w:r>
          <w:r w:rsidR="00F02E6F">
            <w:instrText xml:space="preserve"> CITATION RCa11 \l 1033 </w:instrText>
          </w:r>
          <w:r w:rsidR="00F02E6F">
            <w:fldChar w:fldCharType="separate"/>
          </w:r>
          <w:r w:rsidR="00AE1FDF" w:rsidRPr="00AE1FDF">
            <w:rPr>
              <w:noProof/>
            </w:rPr>
            <w:t>[2]</w:t>
          </w:r>
          <w:r w:rsidR="00F02E6F">
            <w:fldChar w:fldCharType="end"/>
          </w:r>
        </w:sdtContent>
      </w:sdt>
      <w:r w:rsidR="005C324F">
        <w:rPr>
          <w:noProof/>
        </w:rPr>
        <w:t xml:space="preserve"> </w:t>
      </w:r>
      <w:sdt>
        <w:sdtPr>
          <w:rPr>
            <w:noProof/>
          </w:rPr>
          <w:id w:val="1623500895"/>
          <w:citation/>
        </w:sdtPr>
        <w:sdtContent>
          <w:r w:rsidR="00F02E6F">
            <w:rPr>
              <w:noProof/>
            </w:rPr>
            <w:fldChar w:fldCharType="begin"/>
          </w:r>
          <w:r w:rsidR="00F02E6F">
            <w:rPr>
              <w:noProof/>
            </w:rPr>
            <w:instrText xml:space="preserve"> CITATION Dis16 \l 1033 </w:instrText>
          </w:r>
          <w:r w:rsidR="00F02E6F">
            <w:rPr>
              <w:noProof/>
            </w:rPr>
            <w:fldChar w:fldCharType="separate"/>
          </w:r>
          <w:r w:rsidR="00AE1FDF" w:rsidRPr="00AE1FDF">
            <w:rPr>
              <w:noProof/>
            </w:rPr>
            <w:t>[3]</w:t>
          </w:r>
          <w:r w:rsidR="00F02E6F">
            <w:rPr>
              <w:noProof/>
            </w:rPr>
            <w:fldChar w:fldCharType="end"/>
          </w:r>
        </w:sdtContent>
      </w:sdt>
      <w:sdt>
        <w:sdtPr>
          <w:rPr>
            <w:noProof/>
          </w:rPr>
          <w:id w:val="-524099749"/>
          <w:citation/>
        </w:sdtPr>
        <w:sdtContent>
          <w:r w:rsidR="00F02E6F">
            <w:rPr>
              <w:noProof/>
            </w:rPr>
            <w:fldChar w:fldCharType="begin"/>
          </w:r>
          <w:r w:rsidR="00F02E6F">
            <w:rPr>
              <w:noProof/>
            </w:rPr>
            <w:instrText xml:space="preserve"> CITATION Bra02 \l 1033 </w:instrText>
          </w:r>
          <w:r w:rsidR="00F02E6F">
            <w:rPr>
              <w:noProof/>
            </w:rPr>
            <w:fldChar w:fldCharType="separate"/>
          </w:r>
          <w:r w:rsidR="00AE1FDF">
            <w:rPr>
              <w:noProof/>
            </w:rPr>
            <w:t xml:space="preserve"> </w:t>
          </w:r>
          <w:r w:rsidR="00AE1FDF" w:rsidRPr="00AE1FDF">
            <w:rPr>
              <w:noProof/>
            </w:rPr>
            <w:t>[4]</w:t>
          </w:r>
          <w:r w:rsidR="00F02E6F">
            <w:rPr>
              <w:noProof/>
            </w:rPr>
            <w:fldChar w:fldCharType="end"/>
          </w:r>
        </w:sdtContent>
      </w:sdt>
      <w:r w:rsidR="00EC1BA0">
        <w:rPr>
          <w:noProof/>
        </w:rPr>
        <w:t xml:space="preserve"> </w:t>
      </w:r>
      <w:r w:rsidR="00EC1BA0">
        <w:t xml:space="preserve"> and in the area of automated code translation</w:t>
      </w:r>
      <w:r w:rsidR="009669F5">
        <w:t xml:space="preserve"> </w:t>
      </w:r>
      <w:sdt>
        <w:sdtPr>
          <w:id w:val="1111937817"/>
          <w:citation/>
        </w:sdtPr>
        <w:sdtContent>
          <w:r w:rsidR="009669F5">
            <w:fldChar w:fldCharType="begin"/>
          </w:r>
          <w:r w:rsidR="009669F5">
            <w:instrText xml:space="preserve"> CITATION Tru11 \l 1033 </w:instrText>
          </w:r>
          <w:r w:rsidR="009669F5">
            <w:fldChar w:fldCharType="separate"/>
          </w:r>
          <w:r w:rsidR="00AE1FDF" w:rsidRPr="00AE1FDF">
            <w:rPr>
              <w:noProof/>
            </w:rPr>
            <w:t>[5]</w:t>
          </w:r>
          <w:r w:rsidR="009669F5">
            <w:fldChar w:fldCharType="end"/>
          </w:r>
        </w:sdtContent>
      </w:sdt>
      <w:r w:rsidR="009669F5">
        <w:t xml:space="preserve"> </w:t>
      </w:r>
      <w:sdt>
        <w:sdtPr>
          <w:id w:val="-1046292509"/>
          <w:citation/>
        </w:sdtPr>
        <w:sdtContent>
          <w:r w:rsidR="009669F5">
            <w:fldChar w:fldCharType="begin"/>
          </w:r>
          <w:r w:rsidR="009669F5">
            <w:instrText xml:space="preserve"> CITATION Pau16 \l 1033 </w:instrText>
          </w:r>
          <w:r w:rsidR="009669F5">
            <w:fldChar w:fldCharType="separate"/>
          </w:r>
          <w:r w:rsidR="00AE1FDF" w:rsidRPr="00AE1FDF">
            <w:rPr>
              <w:noProof/>
            </w:rPr>
            <w:t>[6]</w:t>
          </w:r>
          <w:r w:rsidR="009669F5">
            <w:fldChar w:fldCharType="end"/>
          </w:r>
        </w:sdtContent>
      </w:sdt>
      <w:r w:rsidR="009669F5">
        <w:t xml:space="preserve"> </w:t>
      </w:r>
      <w:sdt>
        <w:sdtPr>
          <w:id w:val="1893469143"/>
          <w:citation/>
        </w:sdtPr>
        <w:sdtContent>
          <w:r w:rsidR="009669F5">
            <w:fldChar w:fldCharType="begin"/>
          </w:r>
          <w:r w:rsidR="009669F5">
            <w:instrText xml:space="preserve"> CITATION SCh17 \l 1033 </w:instrText>
          </w:r>
          <w:r w:rsidR="009669F5">
            <w:fldChar w:fldCharType="separate"/>
          </w:r>
          <w:r w:rsidR="00AE1FDF" w:rsidRPr="00AE1FDF">
            <w:rPr>
              <w:noProof/>
            </w:rPr>
            <w:t>[7]</w:t>
          </w:r>
          <w:r w:rsidR="009669F5">
            <w:fldChar w:fldCharType="end"/>
          </w:r>
        </w:sdtContent>
      </w:sdt>
      <w:r w:rsidR="00EC1BA0">
        <w:t xml:space="preserve">. </w:t>
      </w:r>
      <w:r w:rsidR="00593240">
        <w:t>Nevertheless the process of source code migration has been always accompanied by r</w:t>
      </w:r>
      <w:r w:rsidRPr="00593240">
        <w:t>e-engineering process</w:t>
      </w:r>
      <w:r w:rsidR="00593240">
        <w:t>es</w:t>
      </w:r>
      <w:r w:rsidR="008D5A32" w:rsidRPr="00593240">
        <w:t xml:space="preserve"> </w:t>
      </w:r>
      <w:r w:rsidR="00593240">
        <w:t xml:space="preserve">that were supposed to optimize the internal mechanics of the newly migrated software systems. </w:t>
      </w:r>
      <w:r w:rsidR="00EC1BA0">
        <w:t>Yet a</w:t>
      </w:r>
      <w:r w:rsidR="00593240">
        <w:t xml:space="preserve">nother objective of the software translation has been and still is the migration of the legacy application from a deprecated environment to a more modern, robust and reliable one – such as migrating from desktop based applications to client-server and then to Cloud </w:t>
      </w:r>
      <w:r w:rsidR="00593240">
        <w:t xml:space="preserve">Computing environments. However on multiple occasions due to the missing of legacy source code the actual migration has been forced by employing terminals or virtual desktops. </w:t>
      </w:r>
    </w:p>
    <w:p w:rsidR="004E51A9" w:rsidRDefault="002A5058" w:rsidP="002A5058">
      <w:pPr>
        <w:pStyle w:val="BodyText"/>
      </w:pPr>
      <w:r>
        <w:t xml:space="preserve">In our paper we propose an innovative model architecture designed particularly for the </w:t>
      </w:r>
      <w:r w:rsidRPr="002A5058">
        <w:t>c</w:t>
      </w:r>
      <w:r w:rsidR="004E51A9" w:rsidRPr="002A5058">
        <w:t xml:space="preserve">hallenges </w:t>
      </w:r>
      <w:r w:rsidRPr="002A5058">
        <w:t xml:space="preserve">posed </w:t>
      </w:r>
      <w:r w:rsidR="004E51A9" w:rsidRPr="002A5058">
        <w:t xml:space="preserve">particularly </w:t>
      </w:r>
      <w:r w:rsidRPr="002A5058">
        <w:t xml:space="preserve">by the </w:t>
      </w:r>
      <w:r w:rsidR="004E51A9" w:rsidRPr="002A5058">
        <w:t>user interface and data flow re-engineering</w:t>
      </w:r>
      <w:r w:rsidRPr="002A5058">
        <w:t xml:space="preserve"> </w:t>
      </w:r>
      <w:r w:rsidR="00EC1BA0">
        <w:t>of</w:t>
      </w:r>
      <w:r w:rsidRPr="002A5058">
        <w:t xml:space="preserve"> legacy applications where the source code is </w:t>
      </w:r>
      <w:r w:rsidRPr="00EC1BA0">
        <w:rPr>
          <w:b/>
        </w:rPr>
        <w:t>not</w:t>
      </w:r>
      <w:r w:rsidRPr="002A5058">
        <w:t xml:space="preserve"> available</w:t>
      </w:r>
      <w:r w:rsidR="004E51A9" w:rsidRPr="002A5058">
        <w:t>.</w:t>
      </w:r>
      <w:r w:rsidRPr="002A5058">
        <w:t xml:space="preserve"> Our model will employ machine learning techniques and in doing so will be able to “observe” and infer the functional behavior of the legacy application. At the end of the inferential process our </w:t>
      </w:r>
      <w:r w:rsidR="00EC1BA0">
        <w:t xml:space="preserve">pipeline </w:t>
      </w:r>
      <w:r w:rsidRPr="002A5058">
        <w:t>model will be able to generate a</w:t>
      </w:r>
      <w:r>
        <w:t>n</w:t>
      </w:r>
      <w:r w:rsidRPr="002A5058">
        <w:t xml:space="preserve"> intermediate scripted definition of the observed legacy application. </w:t>
      </w:r>
      <w:r w:rsidR="00EC1BA0">
        <w:t>Finally, t</w:t>
      </w:r>
      <w:r w:rsidRPr="002A5058">
        <w:t xml:space="preserve">he </w:t>
      </w:r>
      <w:r w:rsidR="00EC1BA0">
        <w:t xml:space="preserve">inferred and </w:t>
      </w:r>
      <w:r w:rsidRPr="002A5058">
        <w:t>scripted definition</w:t>
      </w:r>
      <w:r w:rsidR="00EC1BA0">
        <w:t>s</w:t>
      </w:r>
      <w:r w:rsidRPr="002A5058">
        <w:t xml:space="preserve">, defined </w:t>
      </w:r>
      <w:r>
        <w:t>by our own</w:t>
      </w:r>
      <w:r w:rsidRPr="002A5058">
        <w:t xml:space="preserve"> </w:t>
      </w:r>
      <w:r w:rsidR="004E51A9" w:rsidRPr="002A5058">
        <w:t>Intermediate Translation De</w:t>
      </w:r>
      <w:r w:rsidRPr="002A5058">
        <w:t xml:space="preserve">finition Language (ITDL) script, </w:t>
      </w:r>
      <w:r>
        <w:t>will be used by the last layer of our pipeline model to generate target platform code</w:t>
      </w:r>
      <w:r w:rsidR="004E51A9" w:rsidRPr="002A5058">
        <w:t>.</w:t>
      </w:r>
      <w:r w:rsidR="004E51A9">
        <w:t xml:space="preserve"> </w:t>
      </w:r>
    </w:p>
    <w:p w:rsidR="008A55B5" w:rsidRDefault="004E51A9" w:rsidP="00CB1404">
      <w:pPr>
        <w:pStyle w:val="Heading1"/>
      </w:pPr>
      <w:r>
        <w:t>Related Work</w:t>
      </w:r>
    </w:p>
    <w:p w:rsidR="008A55B5" w:rsidRDefault="004E51A9" w:rsidP="00EF3A1A">
      <w:pPr>
        <w:pStyle w:val="Heading2"/>
      </w:pPr>
      <w:r>
        <w:t>Current state-of-the-art on image semantic segmentation</w:t>
      </w:r>
    </w:p>
    <w:p w:rsidR="002201E0" w:rsidRDefault="002201E0" w:rsidP="00753F7B">
      <w:pPr>
        <w:pStyle w:val="BodyText"/>
        <w:rPr>
          <w:highlight w:val="yellow"/>
        </w:rPr>
      </w:pPr>
    </w:p>
    <w:p w:rsidR="008A55B5" w:rsidRDefault="009669F5" w:rsidP="00753F7B">
      <w:pPr>
        <w:pStyle w:val="BodyText"/>
      </w:pPr>
      <w:r w:rsidRPr="009669F5">
        <w:t xml:space="preserve">One of the </w:t>
      </w:r>
      <w:r>
        <w:t>first areas th</w:t>
      </w:r>
      <w:r w:rsidR="00E05E63">
        <w:t>at</w:t>
      </w:r>
      <w:r>
        <w:t xml:space="preserve"> our work is related to consists in the current state-of-the-art in image semantic segmentation. For our model pipeline to accomplish the desired results is necessary </w:t>
      </w:r>
      <w:r w:rsidR="00E05E63">
        <w:t>for</w:t>
      </w:r>
      <w:r>
        <w:t xml:space="preserve"> the machine learning layer </w:t>
      </w:r>
      <w:r w:rsidR="00E05E63">
        <w:t>to have the ability of correctly identifying the visible user interface controls of the observed legacy application and their locations. Finally our machine learning model will be able to infer the overall scene layout of each user interface screens.</w:t>
      </w:r>
    </w:p>
    <w:p w:rsidR="00E05E63" w:rsidRDefault="00E05E63" w:rsidP="00753F7B">
      <w:pPr>
        <w:pStyle w:val="BodyText"/>
      </w:pPr>
      <w:r w:rsidRPr="00E05E63">
        <w:t xml:space="preserve">State-of-the-art and beyond research topics such as image classification </w:t>
      </w:r>
      <w:sdt>
        <w:sdtPr>
          <w:id w:val="-338391075"/>
          <w:citation/>
        </w:sdtPr>
        <w:sdtContent>
          <w:r>
            <w:fldChar w:fldCharType="begin"/>
          </w:r>
          <w:r>
            <w:instrText xml:space="preserve"> CITATION Kri12 \l 1033 </w:instrText>
          </w:r>
          <w:r>
            <w:fldChar w:fldCharType="separate"/>
          </w:r>
          <w:r w:rsidR="00AE1FDF" w:rsidRPr="00AE1FDF">
            <w:rPr>
              <w:noProof/>
            </w:rPr>
            <w:t>[8]</w:t>
          </w:r>
          <w:r>
            <w:fldChar w:fldCharType="end"/>
          </w:r>
        </w:sdtContent>
      </w:sdt>
      <w:r w:rsidRPr="00E05E63">
        <w:t xml:space="preserve"> and image semantic segmentation </w:t>
      </w:r>
      <w:sdt>
        <w:sdtPr>
          <w:id w:val="-878547898"/>
          <w:citation/>
        </w:sdtPr>
        <w:sdtContent>
          <w:r>
            <w:fldChar w:fldCharType="begin"/>
          </w:r>
          <w:r>
            <w:instrText xml:space="preserve"> CITATION Lon16 \l 1033 </w:instrText>
          </w:r>
          <w:r>
            <w:fldChar w:fldCharType="separate"/>
          </w:r>
          <w:r w:rsidR="00AE1FDF" w:rsidRPr="00AE1FDF">
            <w:rPr>
              <w:noProof/>
            </w:rPr>
            <w:t>[9]</w:t>
          </w:r>
          <w:r>
            <w:fldChar w:fldCharType="end"/>
          </w:r>
        </w:sdtContent>
      </w:sdt>
      <w:r>
        <w:t xml:space="preserve"> </w:t>
      </w:r>
      <w:r w:rsidRPr="00E05E63">
        <w:t>provide new opportunities for various machine learning related tasks ranging from recognition of a cat in an image, its actual position in the scene and the definition of the whole scene attributes such as all objects with dimensions and positions.</w:t>
      </w:r>
    </w:p>
    <w:p w:rsidR="008A55B5" w:rsidRDefault="004E51A9" w:rsidP="00EF3A1A">
      <w:pPr>
        <w:pStyle w:val="Heading2"/>
      </w:pPr>
      <w:r>
        <w:lastRenderedPageBreak/>
        <w:t>Advances in machine-learning inference performance</w:t>
      </w:r>
    </w:p>
    <w:p w:rsidR="00394FCC" w:rsidRDefault="00394FCC" w:rsidP="00792E17">
      <w:pPr>
        <w:ind w:firstLine="288"/>
        <w:jc w:val="both"/>
      </w:pPr>
    </w:p>
    <w:p w:rsidR="00792E17" w:rsidRPr="00792E17" w:rsidRDefault="00792E17" w:rsidP="00792E17">
      <w:pPr>
        <w:ind w:firstLine="288"/>
        <w:jc w:val="both"/>
      </w:pPr>
      <w:r>
        <w:t>R</w:t>
      </w:r>
      <w:r w:rsidRPr="00792E17">
        <w:t>ecent advances since 2010</w:t>
      </w:r>
      <w:r>
        <w:t xml:space="preserve"> </w:t>
      </w:r>
      <w:r w:rsidRPr="00792E17">
        <w:t xml:space="preserve">in computer processing, storage and communication power – and particularly in the area of GPU based numeric/scientific massive parallel processing </w:t>
      </w:r>
      <w:sdt>
        <w:sdtPr>
          <w:id w:val="-752276904"/>
          <w:citation/>
        </w:sdtPr>
        <w:sdtContent>
          <w:r>
            <w:fldChar w:fldCharType="begin"/>
          </w:r>
          <w:r>
            <w:instrText xml:space="preserve"> CITATION Jay12 \l 1033 </w:instrText>
          </w:r>
          <w:r>
            <w:fldChar w:fldCharType="separate"/>
          </w:r>
          <w:r w:rsidR="00AE1FDF">
            <w:rPr>
              <w:noProof/>
            </w:rPr>
            <w:t>[10]</w:t>
          </w:r>
          <w:r>
            <w:fldChar w:fldCharType="end"/>
          </w:r>
        </w:sdtContent>
      </w:sdt>
      <w:r>
        <w:t xml:space="preserve"> </w:t>
      </w:r>
      <w:r w:rsidRPr="00792E17">
        <w:t>brought a tremendous improvement to existing or ongoing approaches such as deep convolutional neural models. Currently GPU technologies such as NVIDIA Pascal architecture offer at acceptable price levels for high-performance computing power able to deliver over 10 TFLOPS of parallel computing on more than 3500 numeric computational cores</w:t>
      </w:r>
      <w:r>
        <w:t xml:space="preserve">. </w:t>
      </w:r>
      <w:r w:rsidRPr="00792E17">
        <w:t xml:space="preserve">Prestigious image recognitions competitions such as ImageNet </w:t>
      </w:r>
      <w:sdt>
        <w:sdtPr>
          <w:id w:val="-1937894257"/>
          <w:citation/>
        </w:sdtPr>
        <w:sdtContent>
          <w:r>
            <w:fldChar w:fldCharType="begin"/>
          </w:r>
          <w:r>
            <w:instrText xml:space="preserve"> CITATION Ima \l 1033 </w:instrText>
          </w:r>
          <w:r>
            <w:fldChar w:fldCharType="separate"/>
          </w:r>
          <w:r w:rsidR="00AE1FDF">
            <w:rPr>
              <w:noProof/>
            </w:rPr>
            <w:t>[11]</w:t>
          </w:r>
          <w:r>
            <w:fldChar w:fldCharType="end"/>
          </w:r>
        </w:sdtContent>
      </w:sdt>
      <w:r>
        <w:t xml:space="preserve"> </w:t>
      </w:r>
      <w:r w:rsidRPr="00792E17">
        <w:t>demonstrate am amazing rate of improving of over past 10 years both related to the usage of Deep Learning and particularly deep convolutional neural networks and also to the use of GPU based massive parallel computing training of the machine learning models – from winner of 2010 competition that obtained a accuracy of 72% up to the winner of 2015 competition with a accuracy of over 96%.</w:t>
      </w:r>
    </w:p>
    <w:p w:rsidR="002201E0" w:rsidRDefault="002201E0" w:rsidP="00792E17">
      <w:pPr>
        <w:pStyle w:val="BodyText"/>
        <w:rPr>
          <w:shd w:val="clear" w:color="auto" w:fill="FFFF00"/>
        </w:rPr>
      </w:pPr>
    </w:p>
    <w:p w:rsidR="008A55B5" w:rsidRDefault="004E51A9" w:rsidP="00CB1404">
      <w:pPr>
        <w:pStyle w:val="Heading1"/>
      </w:pPr>
      <w:r>
        <w:t>Architedture model</w:t>
      </w:r>
    </w:p>
    <w:p w:rsidR="00394FCC" w:rsidRDefault="00394FCC" w:rsidP="00394FCC"/>
    <w:p w:rsidR="00394FCC" w:rsidRDefault="00394FCC" w:rsidP="00BC534A">
      <w:pPr>
        <w:ind w:firstLine="288"/>
        <w:jc w:val="both"/>
      </w:pPr>
      <w:r w:rsidRPr="00394FCC">
        <w:t>The generic architecture of our proposed pi</w:t>
      </w:r>
      <w:r>
        <w:t xml:space="preserve">peline presented in </w:t>
      </w:r>
      <w:r w:rsidR="0011407D">
        <w:t>Figure</w:t>
      </w:r>
      <w:r>
        <w:t xml:space="preserve"> </w:t>
      </w:r>
      <w:r w:rsidR="0011407D">
        <w:t>(</w:t>
      </w:r>
      <w:r>
        <w:t>1</w:t>
      </w:r>
      <w:r w:rsidR="0011407D">
        <w:t>)</w:t>
      </w:r>
      <w:r w:rsidR="00BC534A">
        <w:t xml:space="preserve"> is based on a three main layers: (a) a basic data preprocessing layer consisting of a image/video stream capturing engine that will be responsible of “observing” the legacy system in order to feed input information to the following layer (b) the machine learning predictive layer responsible of analyzing the input stream frame-by-frame and reconstructing via ITDL the full user-interface scene layout and inferring models and controls structure; (c) based on machine learning layer ITDL output the final layer will generate source code in a language of choice (dictionary based rules) for the inferred user interface views with their own models and controllers</w:t>
      </w:r>
      <w:r>
        <w:t>.</w:t>
      </w:r>
    </w:p>
    <w:p w:rsidR="00BC534A" w:rsidRDefault="00BC534A" w:rsidP="00BC534A">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BC534A" w:rsidTr="00BC534A">
        <w:trPr>
          <w:trHeight w:val="2888"/>
        </w:trPr>
        <w:tc>
          <w:tcPr>
            <w:tcW w:w="5030" w:type="dxa"/>
          </w:tcPr>
          <w:tbl>
            <w:tblPr>
              <w:tblStyle w:val="TableGrid"/>
              <w:tblW w:w="0" w:type="auto"/>
              <w:jc w:val="center"/>
              <w:tblLook w:val="04A0" w:firstRow="1" w:lastRow="0" w:firstColumn="1" w:lastColumn="0" w:noHBand="0" w:noVBand="1"/>
            </w:tblPr>
            <w:tblGrid>
              <w:gridCol w:w="3662"/>
            </w:tblGrid>
            <w:tr w:rsidR="00BC534A" w:rsidTr="00D5026A">
              <w:trPr>
                <w:trHeight w:val="458"/>
                <w:jc w:val="center"/>
              </w:trPr>
              <w:tc>
                <w:tcPr>
                  <w:tcW w:w="3662" w:type="dxa"/>
                  <w:shd w:val="clear" w:color="auto" w:fill="BFBFBF" w:themeFill="background1" w:themeFillShade="BF"/>
                  <w:vAlign w:val="center"/>
                </w:tcPr>
                <w:p w:rsidR="00BC534A" w:rsidRPr="00D5026A" w:rsidRDefault="00BC534A" w:rsidP="0011407D">
                  <w:pPr>
                    <w:rPr>
                      <w:b/>
                      <w:i/>
                    </w:rPr>
                  </w:pPr>
                  <w:r w:rsidRPr="00D5026A">
                    <w:rPr>
                      <w:b/>
                      <w:i/>
                    </w:rPr>
                    <w:t>Target source code (OUTPUT)</w:t>
                  </w:r>
                </w:p>
              </w:tc>
            </w:tr>
            <w:tr w:rsidR="00BC534A" w:rsidTr="00750C56">
              <w:trPr>
                <w:trHeight w:val="467"/>
                <w:jc w:val="center"/>
              </w:trPr>
              <w:tc>
                <w:tcPr>
                  <w:tcW w:w="3662" w:type="dxa"/>
                  <w:vAlign w:val="center"/>
                </w:tcPr>
                <w:p w:rsidR="00BC534A" w:rsidRPr="00BC534A" w:rsidRDefault="00BC534A" w:rsidP="00750C56">
                  <w:pPr>
                    <w:rPr>
                      <w:b/>
                    </w:rPr>
                  </w:pPr>
                  <w:r w:rsidRPr="00BC534A">
                    <w:rPr>
                      <w:b/>
                    </w:rPr>
                    <w:t>Code generation layer</w:t>
                  </w:r>
                  <w:r w:rsidR="0011407D">
                    <w:rPr>
                      <w:b/>
                    </w:rPr>
                    <w:t xml:space="preserve"> (Layer C)</w:t>
                  </w:r>
                </w:p>
              </w:tc>
            </w:tr>
            <w:tr w:rsidR="00BC534A" w:rsidTr="00D5026A">
              <w:trPr>
                <w:jc w:val="center"/>
              </w:trPr>
              <w:tc>
                <w:tcPr>
                  <w:tcW w:w="3662" w:type="dxa"/>
                  <w:shd w:val="clear" w:color="auto" w:fill="BFBFBF" w:themeFill="background1" w:themeFillShade="BF"/>
                  <w:vAlign w:val="center"/>
                </w:tcPr>
                <w:p w:rsidR="00BC534A" w:rsidRPr="00750C56" w:rsidRDefault="00BC534A" w:rsidP="0011407D">
                  <w:pPr>
                    <w:rPr>
                      <w:i/>
                    </w:rPr>
                  </w:pPr>
                  <w:r w:rsidRPr="00750C56">
                    <w:rPr>
                      <w:i/>
                    </w:rPr>
                    <w:t xml:space="preserve">ITDL </w:t>
                  </w:r>
                  <w:r w:rsidR="0011407D" w:rsidRPr="00750C56">
                    <w:rPr>
                      <w:i/>
                    </w:rPr>
                    <w:t xml:space="preserve">script </w:t>
                  </w:r>
                  <w:r w:rsidRPr="00750C56">
                    <w:rPr>
                      <w:i/>
                    </w:rPr>
                    <w:t>Output (Intermediate output)</w:t>
                  </w:r>
                </w:p>
              </w:tc>
            </w:tr>
            <w:tr w:rsidR="0011407D" w:rsidTr="0011407D">
              <w:trPr>
                <w:trHeight w:val="440"/>
                <w:jc w:val="center"/>
              </w:trPr>
              <w:tc>
                <w:tcPr>
                  <w:tcW w:w="3662" w:type="dxa"/>
                  <w:shd w:val="clear" w:color="auto" w:fill="FFFFFF" w:themeFill="background1"/>
                  <w:vAlign w:val="center"/>
                </w:tcPr>
                <w:p w:rsidR="0011407D" w:rsidRPr="00BC534A" w:rsidRDefault="0011407D" w:rsidP="0011407D">
                  <w:pPr>
                    <w:rPr>
                      <w:b/>
                    </w:rPr>
                  </w:pPr>
                  <w:r>
                    <w:rPr>
                      <w:b/>
                    </w:rPr>
                    <w:t>ITDL composition layer (Layer B.2)</w:t>
                  </w:r>
                </w:p>
              </w:tc>
            </w:tr>
            <w:tr w:rsidR="00BC534A" w:rsidTr="00750C56">
              <w:trPr>
                <w:trHeight w:val="611"/>
                <w:jc w:val="center"/>
              </w:trPr>
              <w:tc>
                <w:tcPr>
                  <w:tcW w:w="3662" w:type="dxa"/>
                  <w:vAlign w:val="center"/>
                </w:tcPr>
                <w:p w:rsidR="00BC534A" w:rsidRPr="00BC534A" w:rsidRDefault="00BC534A" w:rsidP="00750C56">
                  <w:pPr>
                    <w:rPr>
                      <w:b/>
                    </w:rPr>
                  </w:pPr>
                  <w:r w:rsidRPr="00BC534A">
                    <w:rPr>
                      <w:b/>
                    </w:rPr>
                    <w:t>Machine Learning layer</w:t>
                  </w:r>
                  <w:r w:rsidR="0011407D">
                    <w:rPr>
                      <w:b/>
                    </w:rPr>
                    <w:t xml:space="preserve"> with </w:t>
                  </w:r>
                  <w:proofErr w:type="spellStart"/>
                  <w:r w:rsidR="0011407D">
                    <w:rPr>
                      <w:b/>
                    </w:rPr>
                    <w:t>Softmax</w:t>
                  </w:r>
                  <w:proofErr w:type="spellEnd"/>
                  <w:r w:rsidR="0011407D">
                    <w:rPr>
                      <w:b/>
                    </w:rPr>
                    <w:t xml:space="preserve"> output layer (Layer B.1)</w:t>
                  </w:r>
                </w:p>
              </w:tc>
            </w:tr>
            <w:tr w:rsidR="00BC534A" w:rsidTr="00D5026A">
              <w:trPr>
                <w:trHeight w:val="413"/>
                <w:jc w:val="center"/>
              </w:trPr>
              <w:tc>
                <w:tcPr>
                  <w:tcW w:w="3662" w:type="dxa"/>
                  <w:shd w:val="clear" w:color="auto" w:fill="BFBFBF" w:themeFill="background1" w:themeFillShade="BF"/>
                  <w:vAlign w:val="center"/>
                </w:tcPr>
                <w:p w:rsidR="00BC534A" w:rsidRPr="00750C56" w:rsidRDefault="00BC534A" w:rsidP="0011407D">
                  <w:pPr>
                    <w:rPr>
                      <w:i/>
                    </w:rPr>
                  </w:pPr>
                  <w:r w:rsidRPr="00750C56">
                    <w:rPr>
                      <w:i/>
                    </w:rPr>
                    <w:t>Image frame (Intermediate output)</w:t>
                  </w:r>
                </w:p>
              </w:tc>
            </w:tr>
            <w:tr w:rsidR="00BC534A" w:rsidTr="00750C56">
              <w:trPr>
                <w:trHeight w:val="566"/>
                <w:jc w:val="center"/>
              </w:trPr>
              <w:tc>
                <w:tcPr>
                  <w:tcW w:w="3662" w:type="dxa"/>
                  <w:vAlign w:val="center"/>
                </w:tcPr>
                <w:p w:rsidR="00BC534A" w:rsidRPr="00BC534A" w:rsidRDefault="00BC534A" w:rsidP="00750C56">
                  <w:pPr>
                    <w:rPr>
                      <w:b/>
                    </w:rPr>
                  </w:pPr>
                  <w:r w:rsidRPr="00BC534A">
                    <w:rPr>
                      <w:b/>
                    </w:rPr>
                    <w:t>Pre-processing layer</w:t>
                  </w:r>
                  <w:r w:rsidR="0011407D">
                    <w:rPr>
                      <w:b/>
                    </w:rPr>
                    <w:t xml:space="preserve"> (Layer A)</w:t>
                  </w:r>
                </w:p>
              </w:tc>
            </w:tr>
            <w:tr w:rsidR="00BC534A" w:rsidTr="00D5026A">
              <w:trPr>
                <w:trHeight w:val="458"/>
                <w:jc w:val="center"/>
              </w:trPr>
              <w:tc>
                <w:tcPr>
                  <w:tcW w:w="3662" w:type="dxa"/>
                  <w:shd w:val="clear" w:color="auto" w:fill="BFBFBF" w:themeFill="background1" w:themeFillShade="BF"/>
                  <w:vAlign w:val="center"/>
                </w:tcPr>
                <w:p w:rsidR="00BC534A" w:rsidRPr="00D5026A" w:rsidRDefault="00BC534A" w:rsidP="0011407D">
                  <w:pPr>
                    <w:keepNext/>
                    <w:rPr>
                      <w:b/>
                      <w:i/>
                    </w:rPr>
                  </w:pPr>
                  <w:r w:rsidRPr="00D5026A">
                    <w:rPr>
                      <w:b/>
                      <w:i/>
                    </w:rPr>
                    <w:t>Input video stream (INPUT)</w:t>
                  </w:r>
                </w:p>
              </w:tc>
            </w:tr>
          </w:tbl>
          <w:p w:rsidR="00BC534A" w:rsidRDefault="0011407D" w:rsidP="0011407D">
            <w:pPr>
              <w:pStyle w:val="Caption"/>
            </w:pPr>
            <w:r>
              <w:t xml:space="preserve">Figure </w:t>
            </w:r>
            <w:fldSimple w:instr=" SEQ Figure \* ARABIC ">
              <w:r w:rsidR="00AE1FDF">
                <w:rPr>
                  <w:noProof/>
                </w:rPr>
                <w:t>1</w:t>
              </w:r>
            </w:fldSimple>
            <w:r>
              <w:t xml:space="preserve"> Model Architecture</w:t>
            </w:r>
            <w:r>
              <w:rPr>
                <w:noProof/>
              </w:rPr>
              <w:t xml:space="preserve"> Layers</w:t>
            </w:r>
          </w:p>
        </w:tc>
      </w:tr>
    </w:tbl>
    <w:p w:rsidR="00BC534A" w:rsidRPr="00394FCC" w:rsidRDefault="00BC534A" w:rsidP="00BC534A">
      <w:pPr>
        <w:ind w:firstLine="288"/>
        <w:jc w:val="both"/>
      </w:pPr>
    </w:p>
    <w:p w:rsidR="008A55B5" w:rsidRDefault="00792E17" w:rsidP="00EF3A1A">
      <w:pPr>
        <w:pStyle w:val="Heading2"/>
      </w:pPr>
      <w:r>
        <w:t xml:space="preserve">From </w:t>
      </w:r>
      <w:r w:rsidR="0011407D">
        <w:t xml:space="preserve">video stream </w:t>
      </w:r>
      <w:r>
        <w:t>to ITDL</w:t>
      </w:r>
      <w:r w:rsidR="00394FCC">
        <w:t xml:space="preserve"> to source code</w:t>
      </w:r>
    </w:p>
    <w:p w:rsidR="00792E17" w:rsidRDefault="00792E17" w:rsidP="00792E17">
      <w:pPr>
        <w:jc w:val="both"/>
      </w:pPr>
    </w:p>
    <w:p w:rsidR="00F67AA2" w:rsidRDefault="00F67AA2" w:rsidP="00792E17">
      <w:pPr>
        <w:ind w:firstLine="288"/>
        <w:jc w:val="both"/>
      </w:pPr>
      <w:r w:rsidRPr="00F67AA2">
        <w:t>The main proposed innovation of our paper in the area of automated programming is the introduction of a machine learning pipeline that will be able to accomplish real time user interface analysis and reconstruction for the case of legacy system porting to Cloud computing environments.</w:t>
      </w:r>
    </w:p>
    <w:p w:rsidR="00792E17" w:rsidRDefault="00792E17" w:rsidP="00792E17">
      <w:pPr>
        <w:ind w:firstLine="288"/>
        <w:jc w:val="both"/>
      </w:pPr>
      <w:r>
        <w:t>The proposed machine learning layer within our pipeline model architecture is responsible for the user interface scene inference as previously mentioned. T</w:t>
      </w:r>
      <w:r w:rsidRPr="00792E17">
        <w:t xml:space="preserve">he predictive </w:t>
      </w:r>
      <w:r>
        <w:t xml:space="preserve">machine learning </w:t>
      </w:r>
      <w:r w:rsidRPr="00792E17">
        <w:t xml:space="preserve">model must analyze a stream of images delivered (as a movie/stream for example) from an actual interaction between a user and the </w:t>
      </w:r>
      <w:r>
        <w:t>legacy system. The actual processing consist in r</w:t>
      </w:r>
      <w:r w:rsidRPr="00792E17">
        <w:t xml:space="preserve">eading a stream of high-definition screens at over </w:t>
      </w:r>
      <m:oMath>
        <m:r>
          <w:rPr>
            <w:rFonts w:ascii="Cambria Math" w:hAnsi="Cambria Math"/>
          </w:rPr>
          <m:t xml:space="preserve">3* </m:t>
        </m:r>
        <m:sSup>
          <m:sSupPr>
            <m:ctrlPr>
              <w:rPr>
                <w:rFonts w:ascii="Cambria Math" w:hAnsi="Cambria Math" w:cs="Cambria Math"/>
                <w:i/>
              </w:rPr>
            </m:ctrlPr>
          </m:sSupPr>
          <m:e>
            <m:r>
              <w:rPr>
                <w:rFonts w:ascii="Cambria Math" w:hAnsi="Cambria Math" w:cs="Cambria Math"/>
              </w:rPr>
              <m:t>10</m:t>
            </m:r>
            <m:ctrlPr>
              <w:rPr>
                <w:rFonts w:ascii="Cambria Math" w:hAnsi="Cambria Math"/>
                <w:i/>
              </w:rPr>
            </m:ctrlPr>
          </m:e>
          <m:sup>
            <m:r>
              <w:rPr>
                <w:rFonts w:ascii="Cambria Math" w:hAnsi="Cambria Math"/>
              </w:rPr>
              <m:t>6</m:t>
            </m:r>
          </m:sup>
        </m:sSup>
      </m:oMath>
      <w:r>
        <w:t xml:space="preserve"> </w:t>
      </w:r>
      <w:r w:rsidRPr="00792E17">
        <w:t>predictor features per screen and at least 10 frames per second</w:t>
      </w:r>
      <w:r>
        <w:t>, potentially for</w:t>
      </w:r>
      <w:r w:rsidRPr="00792E17">
        <w:t xml:space="preserve"> several hours</w:t>
      </w:r>
      <w:r>
        <w:t xml:space="preserve">. Finally the machine learning model is able to infer the screens, </w:t>
      </w:r>
      <w:r w:rsidRPr="00792E17">
        <w:t xml:space="preserve">generating in real time outputs </w:t>
      </w:r>
      <w:r>
        <w:t xml:space="preserve">based on ITDL script language. </w:t>
      </w:r>
      <w:r w:rsidR="00394FCC">
        <w:t>Individual objects within the analyzed video stream are classified b</w:t>
      </w:r>
      <w:r w:rsidR="0011407D">
        <w:t xml:space="preserve">ased on </w:t>
      </w:r>
      <w:proofErr w:type="spellStart"/>
      <w:r w:rsidR="0011407D">
        <w:t>Softmax</w:t>
      </w:r>
      <w:proofErr w:type="spellEnd"/>
      <w:r w:rsidR="0011407D">
        <w:t xml:space="preserve"> classification </w:t>
      </w:r>
      <w:r w:rsidR="00394FCC">
        <w:t xml:space="preserve">equation </w:t>
      </w:r>
      <w:r w:rsidR="0011407D">
        <w:t>(</w:t>
      </w:r>
      <w:r w:rsidR="00394FCC">
        <w:t>1).</w:t>
      </w:r>
    </w:p>
    <w:p w:rsidR="00394FCC" w:rsidRDefault="004B6836" w:rsidP="00792E17">
      <w:pPr>
        <w:ind w:firstLine="288"/>
        <w:jc w:val="both"/>
      </w:pP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d>
          <m:dPr>
            <m:endChr m:val="|"/>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d>
                  <m:dPr>
                    <m:ctrlPr>
                      <w:rPr>
                        <w:rFonts w:ascii="Cambria Math" w:eastAsia="Calibri" w:hAnsi="Cambria Math"/>
                        <w:i/>
                      </w:rPr>
                    </m:ctrlPr>
                  </m:dPr>
                  <m:e>
                    <m:r>
                      <w:rPr>
                        <w:rFonts w:ascii="Cambria Math" w:eastAsia="Calibri" w:hAnsi="Cambria Math"/>
                      </w:rPr>
                      <m:t>j</m:t>
                    </m:r>
                  </m:e>
                </m:d>
              </m:sup>
            </m:sSubSup>
          </m:e>
        </m:d>
        <m:r>
          <w:rPr>
            <w:rFonts w:ascii="Cambria Math" w:eastAsia="Calibri" w:hAnsi="Cambria Math"/>
          </w:rPr>
          <m:t xml:space="preserve">θ, j ∈M, i ∈N)= </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r>
                      <w:rPr>
                        <w:rFonts w:ascii="Cambria Math" w:eastAsia="Calibri" w:hAnsi="Cambria Math"/>
                      </w:rPr>
                      <m:t>(j)</m:t>
                    </m:r>
                  </m:sup>
                </m:sSubSup>
              </m:sup>
            </m:sSup>
          </m:num>
          <m:den>
            <m:nary>
              <m:naryPr>
                <m:chr m:val="∑"/>
                <m:limLoc m:val="undOvr"/>
                <m:ctrlPr>
                  <w:rPr>
                    <w:rFonts w:ascii="Cambria Math" w:eastAsia="Calibri" w:hAnsi="Cambria Math"/>
                    <w:i/>
                  </w:rPr>
                </m:ctrlPr>
              </m:naryPr>
              <m:sub>
                <m:r>
                  <w:rPr>
                    <w:rFonts w:ascii="Cambria Math" w:eastAsia="Calibri" w:hAnsi="Cambria Math"/>
                  </w:rPr>
                  <m:t>k</m:t>
                </m:r>
              </m:sub>
              <m:sup>
                <m:r>
                  <w:rPr>
                    <w:rFonts w:ascii="Cambria Math" w:eastAsia="Calibri" w:hAnsi="Cambria Math"/>
                  </w:rPr>
                  <m:t>N</m:t>
                </m:r>
              </m:sup>
              <m:e>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k</m:t>
                        </m:r>
                      </m:sub>
                      <m:sup>
                        <m:r>
                          <w:rPr>
                            <w:rFonts w:ascii="Cambria Math" w:eastAsia="Calibri" w:hAnsi="Cambria Math"/>
                          </w:rPr>
                          <m:t>(j)</m:t>
                        </m:r>
                      </m:sup>
                    </m:sSubSup>
                  </m:sup>
                </m:sSup>
              </m:e>
            </m:nary>
          </m:den>
        </m:f>
      </m:oMath>
      <w:r w:rsidR="00394FCC">
        <w:t xml:space="preserve"> </w:t>
      </w:r>
      <w:r w:rsidR="00394FCC">
        <w:tab/>
        <w:t>(1)</w:t>
      </w:r>
    </w:p>
    <w:p w:rsidR="00394FCC" w:rsidRDefault="00394FCC" w:rsidP="00792E17">
      <w:pPr>
        <w:ind w:firstLine="288"/>
        <w:jc w:val="both"/>
      </w:pPr>
      <w:r>
        <w:t xml:space="preserve">Due to the use of the </w:t>
      </w: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oMath>
      <w:r>
        <w:t xml:space="preserve"> hypothesis function within the machine learning layer of the pipeline model we will be able to determine the actual “interface control probability” that a certain identified user interface control belongs to a certain class of contro</w:t>
      </w:r>
      <w:r w:rsidR="00575C72">
        <w:t>ls such as button, label, and other user interface controls.</w:t>
      </w:r>
      <w:r>
        <w:t xml:space="preserve"> </w:t>
      </w:r>
    </w:p>
    <w:p w:rsidR="006F2661" w:rsidRDefault="006F2661" w:rsidP="00792E17">
      <w:pPr>
        <w:ind w:firstLine="288"/>
        <w:jc w:val="both"/>
      </w:pPr>
      <w:r>
        <w:t xml:space="preserve">For the individual object position inference and the overall scene decomposition-assembly objective a straight-forward shallow sliding-windows mechanism will be used. In terms of complexity the </w:t>
      </w:r>
      <w:r w:rsidR="00575C72">
        <w:t>pipeline model</w:t>
      </w:r>
      <w:r>
        <w:t xml:space="preserve"> wil</w:t>
      </w:r>
      <w:r w:rsidR="00575C72">
        <w:t>l use a variable sliding window range based on the provided pipeline training data. Nevertheless, the adaptation of the pipeline model to an online learning environment will provide a continuous stream of training cases (such as new controls shapes and behaviors) that will allow the pipeline model to self-adapt.</w:t>
      </w:r>
    </w:p>
    <w:p w:rsidR="00792E17" w:rsidRDefault="00792E17" w:rsidP="00792E17">
      <w:pPr>
        <w:ind w:firstLine="288"/>
        <w:jc w:val="both"/>
      </w:pPr>
      <w:r>
        <w:t xml:space="preserve">The actual screen definition of the user interface screens including model and controller information is based on a </w:t>
      </w:r>
      <w:r w:rsidR="00394FCC">
        <w:t xml:space="preserve">JSON/dictionary-style ITDL script as shown in Output </w:t>
      </w:r>
      <w:r w:rsidR="0011407D">
        <w:t>(</w:t>
      </w:r>
      <w:r w:rsidR="00394FCC">
        <w:t>1</w:t>
      </w:r>
      <w:r w:rsidR="0011407D">
        <w:t>)</w:t>
      </w:r>
      <w:r w:rsidR="00394FCC">
        <w:t xml:space="preserve">. </w:t>
      </w:r>
    </w:p>
    <w:p w:rsidR="00394FCC" w:rsidRPr="00792E17" w:rsidRDefault="00394FCC" w:rsidP="00792E17">
      <w:pPr>
        <w:ind w:firstLine="288"/>
        <w:jc w:val="both"/>
      </w:pPr>
    </w:p>
    <w:p w:rsidR="00792E17" w:rsidRPr="00792E17" w:rsidRDefault="00792E17"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1 </w:t>
      </w:r>
      <w:r w:rsidRPr="008E3F7F">
        <w:rPr>
          <w:rFonts w:eastAsiaTheme="minorHAnsi"/>
          <w:i/>
        </w:rPr>
        <w:t>ITDL Output</w:t>
      </w:r>
      <w:r w:rsidR="008E3F7F" w:rsidRPr="008E3F7F">
        <w:rPr>
          <w:rFonts w:eastAsiaTheme="minorHAnsi"/>
          <w:i/>
        </w:rPr>
        <w:t xml:space="preserve"> (generic)</w:t>
      </w:r>
    </w:p>
    <w:p w:rsidR="00792E17" w:rsidRPr="00792E17" w:rsidRDefault="00792E17" w:rsidP="00792E17">
      <w:pPr>
        <w:jc w:val="left"/>
        <w:rPr>
          <w:rFonts w:eastAsiaTheme="minorHAnsi"/>
        </w:rPr>
      </w:pPr>
      <w:r w:rsidRPr="00792E17">
        <w:rPr>
          <w:rFonts w:eastAsiaTheme="minorHAnsi"/>
        </w:rPr>
        <w:t>Result = {</w:t>
      </w:r>
    </w:p>
    <w:p w:rsidR="00792E17" w:rsidRPr="00792E17" w:rsidRDefault="00792E17" w:rsidP="00792E17">
      <w:pPr>
        <w:jc w:val="left"/>
        <w:rPr>
          <w:rFonts w:eastAsiaTheme="minorHAnsi"/>
        </w:rPr>
      </w:pPr>
      <w:r w:rsidRPr="00792E17">
        <w:rPr>
          <w:rFonts w:eastAsiaTheme="minorHAnsi"/>
        </w:rPr>
        <w:tab/>
      </w:r>
      <w:r>
        <w:rPr>
          <w:rFonts w:eastAsiaTheme="minorHAnsi"/>
        </w:rPr>
        <w:t xml:space="preserve">  </w:t>
      </w:r>
      <w:r w:rsidRPr="00792E17">
        <w:rPr>
          <w:rFonts w:eastAsiaTheme="minorHAnsi"/>
        </w:rPr>
        <w:t>&lt;</w:t>
      </w:r>
      <w:proofErr w:type="gramStart"/>
      <w:r w:rsidRPr="00792E17">
        <w:rPr>
          <w:rFonts w:eastAsiaTheme="minorHAnsi"/>
        </w:rPr>
        <w:t>string</w:t>
      </w:r>
      <w:proofErr w:type="gramEnd"/>
      <w:r w:rsidRPr="00792E17">
        <w:rPr>
          <w:rFonts w:eastAsiaTheme="minorHAnsi"/>
        </w:rPr>
        <w:t xml:space="preserve"> element name&gt; : {</w:t>
      </w:r>
    </w:p>
    <w:p w:rsidR="00792E17" w:rsidRPr="00792E17" w:rsidRDefault="00792E17" w:rsidP="00792E17">
      <w:pPr>
        <w:jc w:val="left"/>
        <w:rPr>
          <w:rFonts w:eastAsiaTheme="minorHAnsi"/>
        </w:rPr>
      </w:pPr>
      <w:r w:rsidRPr="00792E17">
        <w:rPr>
          <w:rFonts w:eastAsiaTheme="minorHAnsi"/>
        </w:rPr>
        <w:tab/>
      </w:r>
      <w:r>
        <w:rPr>
          <w:rFonts w:eastAsiaTheme="minorHAnsi"/>
        </w:rPr>
        <w:tab/>
      </w:r>
      <w:r w:rsidRPr="00792E17">
        <w:rPr>
          <w:rFonts w:eastAsiaTheme="minorHAnsi"/>
        </w:rPr>
        <w:t xml:space="preserve">“TYPE”: </w:t>
      </w:r>
      <w:proofErr w:type="gramStart"/>
      <w:r w:rsidR="00394FCC">
        <w:rPr>
          <w:rFonts w:eastAsiaTheme="minorHAnsi"/>
        </w:rPr>
        <w:t>{ [</w:t>
      </w:r>
      <w:proofErr w:type="gramEnd"/>
      <w:r w:rsidRPr="00792E17">
        <w:rPr>
          <w:rFonts w:eastAsiaTheme="minorHAnsi"/>
        </w:rPr>
        <w:t>&lt;value&gt;</w:t>
      </w:r>
      <w:r w:rsidR="00394FCC">
        <w:rPr>
          <w:rFonts w:eastAsiaTheme="minorHAnsi"/>
        </w:rPr>
        <w:t xml:space="preserve"> :&lt;percentage&gt;</w:t>
      </w:r>
      <w:r w:rsidRPr="00792E17">
        <w:rPr>
          <w:rFonts w:eastAsiaTheme="minorHAnsi"/>
        </w:rPr>
        <w:t>,</w:t>
      </w:r>
      <w:r w:rsidR="00394FCC">
        <w:rPr>
          <w:rFonts w:eastAsiaTheme="minorHAnsi"/>
        </w:rPr>
        <w:t>] }</w:t>
      </w:r>
    </w:p>
    <w:p w:rsidR="00792E17" w:rsidRPr="00792E17" w:rsidRDefault="00792E17" w:rsidP="00792E17">
      <w:pPr>
        <w:ind w:left="720" w:firstLine="720"/>
        <w:jc w:val="left"/>
        <w:rPr>
          <w:rFonts w:eastAsiaTheme="minorHAnsi"/>
        </w:rPr>
      </w:pPr>
      <w:r w:rsidRPr="00792E17">
        <w:rPr>
          <w:rFonts w:eastAsiaTheme="minorHAnsi"/>
        </w:rPr>
        <w:t>“LABEL</w:t>
      </w:r>
      <w:proofErr w:type="gramStart"/>
      <w:r w:rsidRPr="00792E17">
        <w:rPr>
          <w:rFonts w:eastAsiaTheme="minorHAnsi"/>
        </w:rPr>
        <w:t>”:</w:t>
      </w:r>
      <w:proofErr w:type="gramEnd"/>
      <w:r w:rsidRPr="00792E17">
        <w:rPr>
          <w:rFonts w:eastAsiaTheme="minorHAnsi"/>
        </w:rPr>
        <w:t xml:space="preserve"> &lt;value&gt;,</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“COORD”: </w:t>
      </w:r>
      <w:proofErr w:type="gramStart"/>
      <w:r w:rsidRPr="00792E17">
        <w:rPr>
          <w:rFonts w:eastAsiaTheme="minorHAnsi"/>
        </w:rPr>
        <w:t>{ &lt;</w:t>
      </w:r>
      <w:proofErr w:type="gramEnd"/>
      <w:r w:rsidRPr="00792E17">
        <w:rPr>
          <w:rFonts w:eastAsiaTheme="minorHAnsi"/>
        </w:rPr>
        <w:t>values&gt; }</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“SIZE”: </w:t>
      </w:r>
      <w:proofErr w:type="gramStart"/>
      <w:r w:rsidRPr="00792E17">
        <w:rPr>
          <w:rFonts w:eastAsiaTheme="minorHAnsi"/>
        </w:rPr>
        <w:t>{ &lt;</w:t>
      </w:r>
      <w:proofErr w:type="gramEnd"/>
      <w:r w:rsidRPr="00792E17">
        <w:rPr>
          <w:rFonts w:eastAsiaTheme="minorHAnsi"/>
        </w:rPr>
        <w:t>values&gt; }</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“ACTION”: {&lt;value</w:t>
      </w:r>
      <w:proofErr w:type="gramStart"/>
      <w:r w:rsidRPr="00792E17">
        <w:rPr>
          <w:rFonts w:eastAsiaTheme="minorHAnsi"/>
        </w:rPr>
        <w:t>&gt; }</w:t>
      </w:r>
      <w:proofErr w:type="gramEnd"/>
    </w:p>
    <w:p w:rsidR="00792E17" w:rsidRDefault="00792E17" w:rsidP="00792E17">
      <w:pPr>
        <w:jc w:val="left"/>
        <w:rPr>
          <w:rFonts w:eastAsiaTheme="minorHAnsi"/>
        </w:rPr>
      </w:pPr>
      <w:r w:rsidRPr="00792E17">
        <w:rPr>
          <w:rFonts w:eastAsiaTheme="minorHAnsi"/>
        </w:rPr>
        <w:tab/>
      </w:r>
      <w:r w:rsidRPr="00792E17">
        <w:rPr>
          <w:rFonts w:eastAsiaTheme="minorHAnsi"/>
        </w:rPr>
        <w:tab/>
      </w:r>
      <w:proofErr w:type="gramStart"/>
      <w:r w:rsidRPr="00792E17">
        <w:rPr>
          <w:rFonts w:eastAsiaTheme="minorHAnsi"/>
        </w:rPr>
        <w:t>[ &lt;</w:t>
      </w:r>
      <w:proofErr w:type="gramEnd"/>
      <w:r w:rsidRPr="00792E17">
        <w:rPr>
          <w:rFonts w:eastAsiaTheme="minorHAnsi"/>
        </w:rPr>
        <w:t>string sub</w:t>
      </w:r>
      <w:r w:rsidR="0025067D">
        <w:rPr>
          <w:rFonts w:eastAsiaTheme="minorHAnsi"/>
        </w:rPr>
        <w:t>-</w:t>
      </w:r>
      <w:r w:rsidRPr="00792E17">
        <w:rPr>
          <w:rFonts w:eastAsiaTheme="minorHAnsi"/>
        </w:rPr>
        <w:t xml:space="preserve">element name&gt; { </w:t>
      </w:r>
    </w:p>
    <w:p w:rsidR="00792E17" w:rsidRPr="00792E17" w:rsidRDefault="00792E17" w:rsidP="00792E17">
      <w:pPr>
        <w:ind w:left="1440" w:firstLine="720"/>
        <w:jc w:val="left"/>
        <w:rPr>
          <w:rFonts w:eastAsiaTheme="minorHAnsi"/>
        </w:rPr>
      </w:pPr>
      <w:r w:rsidRPr="00792E17">
        <w:rPr>
          <w:rFonts w:eastAsiaTheme="minorHAnsi"/>
        </w:rPr>
        <w:t>[&lt;</w:t>
      </w:r>
      <w:proofErr w:type="gramStart"/>
      <w:r w:rsidRPr="00792E17">
        <w:rPr>
          <w:rFonts w:eastAsiaTheme="minorHAnsi"/>
        </w:rPr>
        <w:t>definition</w:t>
      </w:r>
      <w:proofErr w:type="gramEnd"/>
      <w:r w:rsidRPr="00792E17">
        <w:rPr>
          <w:rFonts w:eastAsiaTheme="minorHAnsi"/>
        </w:rPr>
        <w:t>&gt;] }</w:t>
      </w:r>
      <w:r>
        <w:rPr>
          <w:rFonts w:eastAsiaTheme="minorHAnsi"/>
        </w:rPr>
        <w:t>,</w:t>
      </w:r>
    </w:p>
    <w:p w:rsidR="00792E17" w:rsidRPr="00792E17" w:rsidRDefault="00792E17" w:rsidP="00792E17">
      <w:pPr>
        <w:jc w:val="left"/>
        <w:rPr>
          <w:rFonts w:eastAsiaTheme="minorHAnsi"/>
        </w:rPr>
      </w:pPr>
      <w:r>
        <w:rPr>
          <w:rFonts w:eastAsiaTheme="minorHAnsi"/>
        </w:rPr>
        <w:tab/>
      </w:r>
      <w:r>
        <w:rPr>
          <w:rFonts w:eastAsiaTheme="minorHAnsi"/>
        </w:rPr>
        <w:tab/>
      </w:r>
      <w:r>
        <w:rPr>
          <w:rFonts w:eastAsiaTheme="minorHAnsi"/>
        </w:rPr>
        <w:tab/>
        <w:t>.....</w:t>
      </w:r>
      <w:r w:rsidRPr="00792E17">
        <w:rPr>
          <w:rFonts w:eastAsiaTheme="minorHAnsi"/>
        </w:rPr>
        <w:t>]</w:t>
      </w:r>
    </w:p>
    <w:p w:rsidR="00792E17" w:rsidRPr="00792E17" w:rsidRDefault="00792E17" w:rsidP="00792E17">
      <w:pPr>
        <w:pBdr>
          <w:bottom w:val="single" w:sz="4" w:space="0" w:color="auto"/>
        </w:pBdr>
        <w:jc w:val="left"/>
        <w:rPr>
          <w:rFonts w:eastAsiaTheme="minorHAnsi"/>
        </w:rPr>
      </w:pPr>
      <w:r w:rsidRPr="00792E17">
        <w:rPr>
          <w:rFonts w:eastAsiaTheme="minorHAnsi"/>
        </w:rPr>
        <w:t>}</w:t>
      </w:r>
    </w:p>
    <w:p w:rsidR="00792E17" w:rsidRDefault="00792E17" w:rsidP="00792E17">
      <w:pPr>
        <w:jc w:val="left"/>
        <w:rPr>
          <w:shd w:val="clear" w:color="auto" w:fill="FFFF00"/>
        </w:rPr>
      </w:pPr>
    </w:p>
    <w:p w:rsidR="00F67AA2" w:rsidRPr="00792E17" w:rsidRDefault="00F67AA2" w:rsidP="00792E17">
      <w:pPr>
        <w:jc w:val="left"/>
        <w:rPr>
          <w:shd w:val="clear" w:color="auto" w:fill="FFFF00"/>
        </w:rPr>
      </w:pPr>
    </w:p>
    <w:p w:rsidR="008A55B5" w:rsidRDefault="008D5A32" w:rsidP="00EF3A1A">
      <w:pPr>
        <w:pStyle w:val="Heading2"/>
      </w:pPr>
      <w:r>
        <w:lastRenderedPageBreak/>
        <w:t>Translation model algorithm</w:t>
      </w:r>
    </w:p>
    <w:p w:rsidR="0011407D" w:rsidRDefault="0011407D" w:rsidP="008D5A32">
      <w:pPr>
        <w:pStyle w:val="bulletlist"/>
        <w:numPr>
          <w:ilvl w:val="0"/>
          <w:numId w:val="0"/>
        </w:numPr>
        <w:ind w:firstLine="288"/>
      </w:pPr>
    </w:p>
    <w:p w:rsidR="008A55B5" w:rsidRDefault="0011407D" w:rsidP="008D5A32">
      <w:pPr>
        <w:pStyle w:val="bulletlist"/>
        <w:numPr>
          <w:ilvl w:val="0"/>
          <w:numId w:val="0"/>
        </w:numPr>
        <w:ind w:firstLine="288"/>
      </w:pPr>
      <w:r>
        <w:t>The generic process that describes the overall workflow of our pipeline model is presented in the following algorithm:</w:t>
      </w:r>
    </w:p>
    <w:p w:rsidR="00D5026A" w:rsidRDefault="00D5026A" w:rsidP="008D5A32">
      <w:pPr>
        <w:pStyle w:val="bulletlist"/>
        <w:numPr>
          <w:ilvl w:val="0"/>
          <w:numId w:val="0"/>
        </w:numPr>
        <w:ind w:firstLine="288"/>
      </w:pPr>
    </w:p>
    <w:p w:rsidR="0011407D" w:rsidRPr="00792E17" w:rsidRDefault="0011407D" w:rsidP="0011407D">
      <w:pPr>
        <w:pBdr>
          <w:top w:val="single" w:sz="4" w:space="1" w:color="auto"/>
          <w:bottom w:val="single" w:sz="4" w:space="1" w:color="auto"/>
        </w:pBdr>
        <w:jc w:val="left"/>
        <w:rPr>
          <w:rFonts w:eastAsiaTheme="minorHAnsi"/>
        </w:rPr>
      </w:pPr>
      <w:r>
        <w:rPr>
          <w:rFonts w:eastAsiaTheme="minorHAnsi"/>
          <w:b/>
        </w:rPr>
        <w:t>Algorithm</w:t>
      </w:r>
      <w:r w:rsidRPr="00792E17">
        <w:rPr>
          <w:rFonts w:eastAsiaTheme="minorHAnsi"/>
        </w:rPr>
        <w:t xml:space="preserve"> 1 </w:t>
      </w:r>
      <w:r w:rsidRPr="0025067D">
        <w:rPr>
          <w:rFonts w:eastAsiaTheme="minorHAnsi"/>
          <w:i/>
        </w:rPr>
        <w:t>Pipeline Model Overall Algorithm</w:t>
      </w:r>
    </w:p>
    <w:p w:rsidR="0011407D" w:rsidRDefault="0011407D" w:rsidP="00D5026A">
      <w:pPr>
        <w:jc w:val="left"/>
        <w:rPr>
          <w:rFonts w:eastAsiaTheme="minorHAnsi"/>
        </w:rPr>
      </w:pPr>
    </w:p>
    <w:p w:rsidR="005E7014" w:rsidRDefault="005E7014" w:rsidP="00D5026A">
      <w:pPr>
        <w:ind w:firstLine="288"/>
        <w:jc w:val="left"/>
        <w:rPr>
          <w:rFonts w:eastAsiaTheme="minorHAnsi"/>
        </w:rPr>
      </w:pPr>
      <w:r>
        <w:rPr>
          <w:rFonts w:eastAsiaTheme="minorHAnsi"/>
        </w:rPr>
        <w:t>S0: Training phase</w:t>
      </w:r>
    </w:p>
    <w:p w:rsidR="005E7014" w:rsidRDefault="005E7014" w:rsidP="00D5026A">
      <w:pPr>
        <w:ind w:firstLine="288"/>
        <w:jc w:val="left"/>
        <w:rPr>
          <w:rFonts w:eastAsiaTheme="minorHAnsi"/>
        </w:rPr>
      </w:pPr>
      <w:r>
        <w:rPr>
          <w:rFonts w:eastAsiaTheme="minorHAnsi"/>
        </w:rPr>
        <w:tab/>
        <w:t xml:space="preserve">S0.1: If </w:t>
      </w:r>
      <w:r w:rsidRPr="005E7014">
        <w:rPr>
          <w:rFonts w:eastAsiaTheme="minorHAnsi"/>
          <w:i/>
        </w:rPr>
        <w:t>pre-trained</w:t>
      </w:r>
      <w:r>
        <w:rPr>
          <w:rFonts w:eastAsiaTheme="minorHAnsi"/>
        </w:rPr>
        <w:t xml:space="preserve"> Load pre-trained B.2</w:t>
      </w:r>
    </w:p>
    <w:p w:rsidR="005E7014" w:rsidRDefault="005E7014" w:rsidP="00D5026A">
      <w:pPr>
        <w:ind w:firstLine="288"/>
        <w:jc w:val="left"/>
        <w:rPr>
          <w:rFonts w:eastAsiaTheme="minorHAnsi"/>
        </w:rPr>
      </w:pPr>
      <w:r>
        <w:rPr>
          <w:rFonts w:eastAsiaTheme="minorHAnsi"/>
        </w:rPr>
        <w:tab/>
      </w:r>
      <w:r>
        <w:rPr>
          <w:rFonts w:eastAsiaTheme="minorHAnsi"/>
        </w:rPr>
        <w:tab/>
        <w:t xml:space="preserve">Else </w:t>
      </w:r>
    </w:p>
    <w:p w:rsidR="005E7014" w:rsidRDefault="005E7014" w:rsidP="00D5026A">
      <w:pPr>
        <w:ind w:firstLine="288"/>
        <w:jc w:val="left"/>
        <w:rPr>
          <w:rFonts w:eastAsiaTheme="minorHAnsi"/>
          <w:i/>
        </w:rPr>
      </w:pPr>
      <w:r>
        <w:rPr>
          <w:rFonts w:eastAsiaTheme="minorHAnsi"/>
        </w:rPr>
        <w:tab/>
        <w:t>S0.</w:t>
      </w:r>
      <w:r w:rsidR="00FD4A82">
        <w:rPr>
          <w:rFonts w:eastAsiaTheme="minorHAnsi"/>
        </w:rPr>
        <w:t xml:space="preserve">2: Preprocess training dataset </w:t>
      </w:r>
      <w:r>
        <w:rPr>
          <w:rFonts w:eastAsiaTheme="minorHAnsi"/>
        </w:rPr>
        <w:t xml:space="preserve">with </w:t>
      </w:r>
      <w:r w:rsidRPr="005E7014">
        <w:rPr>
          <w:rFonts w:eastAsiaTheme="minorHAnsi"/>
          <w:i/>
        </w:rPr>
        <w:t>Layer A</w:t>
      </w:r>
    </w:p>
    <w:p w:rsidR="005E7014" w:rsidRPr="005E7014" w:rsidRDefault="005E7014" w:rsidP="00D5026A">
      <w:pPr>
        <w:ind w:firstLine="288"/>
        <w:jc w:val="left"/>
        <w:rPr>
          <w:rFonts w:eastAsiaTheme="minorHAnsi"/>
        </w:rPr>
      </w:pPr>
      <w:r>
        <w:rPr>
          <w:rFonts w:eastAsiaTheme="minorHAnsi"/>
          <w:i/>
        </w:rPr>
        <w:tab/>
      </w:r>
      <w:r>
        <w:rPr>
          <w:rFonts w:eastAsiaTheme="minorHAnsi"/>
        </w:rPr>
        <w:t xml:space="preserve">S0.3: Train </w:t>
      </w:r>
      <w:r>
        <w:rPr>
          <w:rFonts w:eastAsiaTheme="minorHAnsi"/>
          <w:i/>
        </w:rPr>
        <w:t>Layer B.1</w:t>
      </w:r>
      <w:r>
        <w:rPr>
          <w:rFonts w:eastAsiaTheme="minorHAnsi"/>
        </w:rPr>
        <w:t xml:space="preserve"> model</w:t>
      </w:r>
    </w:p>
    <w:p w:rsidR="00A3762A" w:rsidRPr="00D5026A" w:rsidRDefault="00D5026A" w:rsidP="00D5026A">
      <w:pPr>
        <w:ind w:firstLine="288"/>
        <w:jc w:val="left"/>
        <w:rPr>
          <w:rFonts w:eastAsiaTheme="minorHAnsi"/>
        </w:rPr>
      </w:pPr>
      <w:r>
        <w:rPr>
          <w:rFonts w:eastAsiaTheme="minorHAnsi"/>
        </w:rPr>
        <w:t xml:space="preserve">S1: </w:t>
      </w:r>
      <w:r w:rsidR="0025067D" w:rsidRPr="0025067D">
        <w:rPr>
          <w:rFonts w:eastAsiaTheme="minorHAnsi"/>
          <w:i/>
        </w:rPr>
        <w:t>Layer A</w:t>
      </w:r>
      <w:r w:rsidR="0025067D">
        <w:rPr>
          <w:rFonts w:eastAsiaTheme="minorHAnsi"/>
        </w:rPr>
        <w:t xml:space="preserve"> connects to the le</w:t>
      </w:r>
      <w:r w:rsidR="005E7014">
        <w:rPr>
          <w:rFonts w:eastAsiaTheme="minorHAnsi"/>
        </w:rPr>
        <w:t>gacy app video stream</w:t>
      </w:r>
    </w:p>
    <w:p w:rsidR="00A3762A" w:rsidRDefault="00D5026A" w:rsidP="00D5026A">
      <w:pPr>
        <w:ind w:firstLine="288"/>
        <w:jc w:val="left"/>
        <w:rPr>
          <w:rFonts w:eastAsiaTheme="minorHAnsi"/>
        </w:rPr>
      </w:pPr>
      <w:r>
        <w:rPr>
          <w:rFonts w:eastAsiaTheme="minorHAnsi"/>
        </w:rPr>
        <w:t xml:space="preserve">S2: </w:t>
      </w:r>
      <w:r w:rsidR="00A3762A">
        <w:rPr>
          <w:rFonts w:eastAsiaTheme="minorHAnsi"/>
        </w:rPr>
        <w:t xml:space="preserve">For each video frame </w:t>
      </w:r>
      <w:r>
        <w:rPr>
          <w:rFonts w:eastAsiaTheme="minorHAnsi"/>
        </w:rPr>
        <w:t xml:space="preserve">observed by </w:t>
      </w:r>
      <w:r w:rsidRPr="0025067D">
        <w:rPr>
          <w:rFonts w:eastAsiaTheme="minorHAnsi"/>
          <w:i/>
        </w:rPr>
        <w:t>L</w:t>
      </w:r>
      <w:r w:rsidR="00A3762A" w:rsidRPr="0025067D">
        <w:rPr>
          <w:rFonts w:eastAsiaTheme="minorHAnsi"/>
          <w:i/>
        </w:rPr>
        <w:t>ayer A</w:t>
      </w:r>
      <w:r w:rsidR="00A3762A">
        <w:rPr>
          <w:rFonts w:eastAsiaTheme="minorHAnsi"/>
        </w:rPr>
        <w:t xml:space="preserve"> </w:t>
      </w:r>
    </w:p>
    <w:p w:rsidR="00D5026A" w:rsidRDefault="00D5026A" w:rsidP="00D5026A">
      <w:pPr>
        <w:ind w:firstLine="288"/>
        <w:jc w:val="left"/>
        <w:rPr>
          <w:rFonts w:eastAsiaTheme="minorHAnsi"/>
        </w:rPr>
      </w:pPr>
      <w:r>
        <w:rPr>
          <w:rFonts w:eastAsiaTheme="minorHAnsi"/>
        </w:rPr>
        <w:tab/>
        <w:t xml:space="preserve">S2.1: Preprocess data within </w:t>
      </w:r>
      <w:r w:rsidRPr="0025067D">
        <w:rPr>
          <w:rFonts w:eastAsiaTheme="minorHAnsi"/>
          <w:i/>
        </w:rPr>
        <w:t>Layer A</w:t>
      </w:r>
      <w:r>
        <w:rPr>
          <w:rFonts w:eastAsiaTheme="minorHAnsi"/>
        </w:rPr>
        <w:t xml:space="preserve"> </w:t>
      </w:r>
    </w:p>
    <w:p w:rsidR="00D5026A" w:rsidRDefault="00D5026A" w:rsidP="00D5026A">
      <w:pPr>
        <w:ind w:firstLine="288"/>
        <w:jc w:val="left"/>
        <w:rPr>
          <w:rFonts w:eastAsiaTheme="minorHAnsi"/>
        </w:rPr>
      </w:pPr>
      <w:r>
        <w:rPr>
          <w:rFonts w:eastAsiaTheme="minorHAnsi"/>
        </w:rPr>
        <w:tab/>
        <w:t xml:space="preserve">S2.2: </w:t>
      </w:r>
      <w:r w:rsidRPr="0025067D">
        <w:rPr>
          <w:rFonts w:eastAsiaTheme="minorHAnsi"/>
          <w:i/>
        </w:rPr>
        <w:t>Layer B.1</w:t>
      </w:r>
      <w:r>
        <w:rPr>
          <w:rFonts w:eastAsiaTheme="minorHAnsi"/>
        </w:rPr>
        <w:t xml:space="preserve"> receives data and predicts scene</w:t>
      </w:r>
    </w:p>
    <w:p w:rsidR="00D5026A" w:rsidRDefault="00D5026A" w:rsidP="00D5026A">
      <w:pPr>
        <w:ind w:firstLine="288"/>
        <w:jc w:val="left"/>
        <w:rPr>
          <w:rFonts w:eastAsiaTheme="minorHAnsi"/>
        </w:rPr>
      </w:pPr>
      <w:r>
        <w:rPr>
          <w:rFonts w:eastAsiaTheme="minorHAnsi"/>
        </w:rPr>
        <w:tab/>
        <w:t xml:space="preserve">S2.3: </w:t>
      </w:r>
      <w:r w:rsidRPr="0025067D">
        <w:rPr>
          <w:rFonts w:eastAsiaTheme="minorHAnsi"/>
          <w:i/>
        </w:rPr>
        <w:t>Layer B.2</w:t>
      </w:r>
      <w:r>
        <w:rPr>
          <w:rFonts w:eastAsiaTheme="minorHAnsi"/>
        </w:rPr>
        <w:t xml:space="preserve"> received predictions and </w:t>
      </w:r>
      <w:r w:rsidR="0025067D">
        <w:rPr>
          <w:rFonts w:eastAsiaTheme="minorHAnsi"/>
        </w:rPr>
        <w:t>accumulates</w:t>
      </w:r>
    </w:p>
    <w:p w:rsidR="00D5026A" w:rsidRDefault="00D5026A" w:rsidP="00D5026A">
      <w:pPr>
        <w:ind w:firstLine="288"/>
        <w:jc w:val="left"/>
        <w:rPr>
          <w:rFonts w:eastAsiaTheme="minorHAnsi"/>
        </w:rPr>
      </w:pPr>
      <w:r>
        <w:rPr>
          <w:rFonts w:eastAsiaTheme="minorHAnsi"/>
        </w:rPr>
        <w:tab/>
        <w:t xml:space="preserve">S2.4: If </w:t>
      </w:r>
      <w:r w:rsidRPr="0025067D">
        <w:rPr>
          <w:rFonts w:eastAsiaTheme="minorHAnsi"/>
          <w:i/>
        </w:rPr>
        <w:t>Layer B.2</w:t>
      </w:r>
      <w:r>
        <w:rPr>
          <w:rFonts w:eastAsiaTheme="minorHAnsi"/>
        </w:rPr>
        <w:t xml:space="preserve"> receive</w:t>
      </w:r>
      <w:r w:rsidR="0025067D">
        <w:rPr>
          <w:rFonts w:eastAsiaTheme="minorHAnsi"/>
        </w:rPr>
        <w:t>d</w:t>
      </w:r>
      <w:r>
        <w:rPr>
          <w:rFonts w:eastAsiaTheme="minorHAnsi"/>
        </w:rPr>
        <w:t xml:space="preserve"> </w:t>
      </w:r>
      <w:r w:rsidR="0025067D">
        <w:rPr>
          <w:rFonts w:eastAsiaTheme="minorHAnsi"/>
        </w:rPr>
        <w:t xml:space="preserve">new </w:t>
      </w:r>
      <w:r>
        <w:rPr>
          <w:rFonts w:eastAsiaTheme="minorHAnsi"/>
        </w:rPr>
        <w:t>scene</w:t>
      </w:r>
      <w:r w:rsidR="0025067D">
        <w:rPr>
          <w:rFonts w:eastAsiaTheme="minorHAnsi"/>
        </w:rPr>
        <w:t xml:space="preserve"> from </w:t>
      </w:r>
      <w:proofErr w:type="spellStart"/>
      <w:r w:rsidR="0025067D">
        <w:rPr>
          <w:rFonts w:eastAsiaTheme="minorHAnsi"/>
        </w:rPr>
        <w:t>prev</w:t>
      </w:r>
      <w:proofErr w:type="spellEnd"/>
    </w:p>
    <w:p w:rsidR="00D5026A" w:rsidRDefault="00D5026A" w:rsidP="00D5026A">
      <w:pPr>
        <w:ind w:firstLine="288"/>
        <w:jc w:val="left"/>
        <w:rPr>
          <w:rFonts w:eastAsiaTheme="minorHAnsi"/>
        </w:rPr>
      </w:pPr>
      <w:r>
        <w:rPr>
          <w:rFonts w:eastAsiaTheme="minorHAnsi"/>
        </w:rPr>
        <w:tab/>
      </w:r>
      <w:r>
        <w:rPr>
          <w:rFonts w:eastAsiaTheme="minorHAnsi"/>
        </w:rPr>
        <w:tab/>
        <w:t xml:space="preserve">S2.4.1: Generate previous </w:t>
      </w:r>
      <w:r w:rsidRPr="0025067D">
        <w:rPr>
          <w:rFonts w:eastAsiaTheme="minorHAnsi"/>
          <w:i/>
        </w:rPr>
        <w:t>scene ITDL</w:t>
      </w:r>
    </w:p>
    <w:p w:rsidR="00D5026A" w:rsidRDefault="00D5026A" w:rsidP="00D5026A">
      <w:pPr>
        <w:ind w:firstLine="288"/>
        <w:jc w:val="left"/>
        <w:rPr>
          <w:rFonts w:eastAsiaTheme="minorHAnsi"/>
        </w:rPr>
      </w:pPr>
      <w:r>
        <w:rPr>
          <w:rFonts w:eastAsiaTheme="minorHAnsi"/>
        </w:rPr>
        <w:tab/>
      </w:r>
      <w:r>
        <w:rPr>
          <w:rFonts w:eastAsiaTheme="minorHAnsi"/>
        </w:rPr>
        <w:tab/>
        <w:t xml:space="preserve">S2.4.2: Send </w:t>
      </w:r>
      <w:r w:rsidRPr="0025067D">
        <w:rPr>
          <w:rFonts w:eastAsiaTheme="minorHAnsi"/>
          <w:i/>
        </w:rPr>
        <w:t>scene ITDL</w:t>
      </w:r>
      <w:r>
        <w:rPr>
          <w:rFonts w:eastAsiaTheme="minorHAnsi"/>
        </w:rPr>
        <w:t xml:space="preserve"> to </w:t>
      </w:r>
      <w:r w:rsidRPr="0025067D">
        <w:rPr>
          <w:rFonts w:eastAsiaTheme="minorHAnsi"/>
          <w:i/>
        </w:rPr>
        <w:t>Layer C</w:t>
      </w:r>
    </w:p>
    <w:p w:rsidR="00D5026A" w:rsidRDefault="00D5026A" w:rsidP="00D5026A">
      <w:pPr>
        <w:ind w:firstLine="288"/>
        <w:jc w:val="left"/>
        <w:rPr>
          <w:rFonts w:eastAsiaTheme="minorHAnsi"/>
        </w:rPr>
      </w:pPr>
      <w:r>
        <w:rPr>
          <w:rFonts w:eastAsiaTheme="minorHAnsi"/>
        </w:rPr>
        <w:tab/>
      </w:r>
      <w:r>
        <w:rPr>
          <w:rFonts w:eastAsiaTheme="minorHAnsi"/>
        </w:rPr>
        <w:tab/>
        <w:t xml:space="preserve">S2.4.3: </w:t>
      </w:r>
      <w:r w:rsidRPr="0025067D">
        <w:rPr>
          <w:rFonts w:eastAsiaTheme="minorHAnsi"/>
          <w:i/>
        </w:rPr>
        <w:t>Layer C</w:t>
      </w:r>
      <w:r>
        <w:rPr>
          <w:rFonts w:eastAsiaTheme="minorHAnsi"/>
        </w:rPr>
        <w:t xml:space="preserve"> generates </w:t>
      </w:r>
      <w:r w:rsidRPr="0025067D">
        <w:rPr>
          <w:rFonts w:eastAsiaTheme="minorHAnsi"/>
          <w:i/>
        </w:rPr>
        <w:t>scene source code</w:t>
      </w:r>
      <w:r>
        <w:rPr>
          <w:rFonts w:eastAsiaTheme="minorHAnsi"/>
        </w:rPr>
        <w:t xml:space="preserve"> </w:t>
      </w:r>
    </w:p>
    <w:p w:rsidR="005E7014" w:rsidRDefault="005E7014" w:rsidP="00D5026A">
      <w:pPr>
        <w:ind w:firstLine="288"/>
        <w:jc w:val="left"/>
        <w:rPr>
          <w:rFonts w:eastAsiaTheme="minorHAnsi"/>
        </w:rPr>
      </w:pPr>
      <w:r>
        <w:rPr>
          <w:rFonts w:eastAsiaTheme="minorHAnsi"/>
        </w:rPr>
        <w:t>S3: Online training phase</w:t>
      </w:r>
    </w:p>
    <w:p w:rsidR="00FD4A82" w:rsidRDefault="005E7014" w:rsidP="005E7014">
      <w:pPr>
        <w:ind w:firstLine="288"/>
        <w:jc w:val="left"/>
        <w:rPr>
          <w:rFonts w:eastAsiaTheme="minorHAnsi"/>
        </w:rPr>
      </w:pPr>
      <w:r>
        <w:rPr>
          <w:rFonts w:eastAsiaTheme="minorHAnsi"/>
        </w:rPr>
        <w:tab/>
        <w:t xml:space="preserve">S3.1: If </w:t>
      </w:r>
      <w:r w:rsidRPr="005E7014">
        <w:rPr>
          <w:rFonts w:eastAsiaTheme="minorHAnsi"/>
          <w:i/>
        </w:rPr>
        <w:t>online labeling</w:t>
      </w:r>
      <w:r>
        <w:rPr>
          <w:rFonts w:eastAsiaTheme="minorHAnsi"/>
        </w:rPr>
        <w:t xml:space="preserve"> available </w:t>
      </w:r>
    </w:p>
    <w:p w:rsidR="005E7014" w:rsidRDefault="00FD4A82" w:rsidP="00FD4A82">
      <w:pPr>
        <w:ind w:left="720" w:firstLine="720"/>
        <w:jc w:val="left"/>
        <w:rPr>
          <w:rFonts w:eastAsiaTheme="minorHAnsi"/>
          <w:i/>
        </w:rPr>
      </w:pPr>
      <w:r>
        <w:rPr>
          <w:rFonts w:eastAsiaTheme="minorHAnsi"/>
        </w:rPr>
        <w:t>S3.1.1: T</w:t>
      </w:r>
      <w:r w:rsidR="005E7014">
        <w:rPr>
          <w:rFonts w:eastAsiaTheme="minorHAnsi"/>
        </w:rPr>
        <w:t>rain</w:t>
      </w:r>
      <w:r>
        <w:rPr>
          <w:rFonts w:eastAsiaTheme="minorHAnsi"/>
        </w:rPr>
        <w:t>-update</w:t>
      </w:r>
      <w:r w:rsidR="005E7014">
        <w:rPr>
          <w:rFonts w:eastAsiaTheme="minorHAnsi"/>
        </w:rPr>
        <w:t xml:space="preserve"> model </w:t>
      </w:r>
      <w:r w:rsidR="005E7014" w:rsidRPr="005E7014">
        <w:rPr>
          <w:rFonts w:eastAsiaTheme="minorHAnsi"/>
          <w:i/>
        </w:rPr>
        <w:t>B.1</w:t>
      </w:r>
    </w:p>
    <w:p w:rsidR="00FD4A82" w:rsidRDefault="00FD4A82" w:rsidP="00FD4A82">
      <w:pPr>
        <w:ind w:left="720" w:firstLine="720"/>
        <w:jc w:val="left"/>
        <w:rPr>
          <w:rFonts w:eastAsiaTheme="minorHAnsi"/>
        </w:rPr>
      </w:pPr>
      <w:r>
        <w:rPr>
          <w:rFonts w:eastAsiaTheme="minorHAnsi"/>
        </w:rPr>
        <w:t xml:space="preserve">S3.1.2: Add sample to training repository </w:t>
      </w:r>
    </w:p>
    <w:p w:rsidR="00FD4A82" w:rsidRDefault="00FD4A82" w:rsidP="00FD4A82">
      <w:pPr>
        <w:ind w:left="720" w:firstLine="720"/>
        <w:jc w:val="left"/>
        <w:rPr>
          <w:rFonts w:eastAsiaTheme="minorHAnsi"/>
        </w:rPr>
      </w:pPr>
      <w:r>
        <w:rPr>
          <w:rFonts w:eastAsiaTheme="minorHAnsi"/>
        </w:rPr>
        <w:t xml:space="preserve">S3.1.3: Save </w:t>
      </w:r>
      <w:r w:rsidRPr="00FD4A82">
        <w:rPr>
          <w:rFonts w:eastAsiaTheme="minorHAnsi"/>
          <w:i/>
        </w:rPr>
        <w:t>pre-trained</w:t>
      </w:r>
      <w:r>
        <w:rPr>
          <w:rFonts w:eastAsiaTheme="minorHAnsi"/>
        </w:rPr>
        <w:t xml:space="preserve"> model </w:t>
      </w:r>
      <w:r w:rsidRPr="00FD4A82">
        <w:rPr>
          <w:rFonts w:eastAsiaTheme="minorHAnsi"/>
          <w:i/>
        </w:rPr>
        <w:t>B.1</w:t>
      </w:r>
    </w:p>
    <w:p w:rsidR="00D5026A" w:rsidRDefault="00D5026A" w:rsidP="0025067D">
      <w:pPr>
        <w:ind w:firstLine="288"/>
        <w:jc w:val="left"/>
        <w:rPr>
          <w:rFonts w:eastAsiaTheme="minorHAnsi"/>
        </w:rPr>
      </w:pPr>
      <w:r>
        <w:rPr>
          <w:rFonts w:eastAsiaTheme="minorHAnsi"/>
        </w:rPr>
        <w:t xml:space="preserve">End </w:t>
      </w:r>
    </w:p>
    <w:p w:rsidR="00A3762A" w:rsidRPr="00792E17" w:rsidRDefault="00D5026A" w:rsidP="0011407D">
      <w:pPr>
        <w:pBdr>
          <w:bottom w:val="single" w:sz="4" w:space="0" w:color="auto"/>
        </w:pBdr>
        <w:jc w:val="left"/>
        <w:rPr>
          <w:rFonts w:eastAsiaTheme="minorHAnsi"/>
        </w:rPr>
      </w:pPr>
      <w:r>
        <w:rPr>
          <w:rFonts w:eastAsiaTheme="minorHAnsi"/>
        </w:rPr>
        <w:t>Return</w:t>
      </w:r>
    </w:p>
    <w:p w:rsidR="0011407D" w:rsidRDefault="0011407D" w:rsidP="008D5A32">
      <w:pPr>
        <w:pStyle w:val="bulletlist"/>
        <w:numPr>
          <w:ilvl w:val="0"/>
          <w:numId w:val="0"/>
        </w:numPr>
        <w:ind w:firstLine="288"/>
      </w:pPr>
    </w:p>
    <w:p w:rsidR="008A55B5" w:rsidRDefault="008D5A32" w:rsidP="00EF3A1A">
      <w:pPr>
        <w:pStyle w:val="Heading2"/>
      </w:pPr>
      <w:r>
        <w:t>Use case</w:t>
      </w:r>
    </w:p>
    <w:p w:rsidR="008E3F7F" w:rsidRDefault="008E3F7F" w:rsidP="008E3F7F">
      <w:pPr>
        <w:jc w:val="both"/>
      </w:pPr>
    </w:p>
    <w:p w:rsidR="008E3F7F" w:rsidRDefault="008E3F7F" w:rsidP="008E3F7F">
      <w:pPr>
        <w:ind w:firstLine="288"/>
        <w:jc w:val="both"/>
      </w:pPr>
      <w:r w:rsidRPr="008E3F7F">
        <w:t>A presentation of a real-life legacy application use case and the actual ITDL output of the model will better clarify the actual process described in Algorithm (1). For this purpose</w:t>
      </w:r>
      <w:r>
        <w:t xml:space="preserve"> we will use a </w:t>
      </w:r>
      <w:r w:rsidR="006F2661">
        <w:t xml:space="preserve">real life </w:t>
      </w:r>
      <w:r>
        <w:t>windows desktop application presented below in Figure (2). For obvious confidentiality reasons in Figure (2) the details/data within some of the fields has been obfuscated.</w:t>
      </w:r>
    </w:p>
    <w:p w:rsidR="008E3F7F" w:rsidRDefault="008E3F7F" w:rsidP="008E3F7F">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8E3F7F" w:rsidTr="008E3F7F">
        <w:tc>
          <w:tcPr>
            <w:tcW w:w="5030" w:type="dxa"/>
          </w:tcPr>
          <w:p w:rsidR="008E3F7F" w:rsidRDefault="00750C56" w:rsidP="008E3F7F">
            <w:pPr>
              <w:keepNext/>
              <w:jc w:val="both"/>
            </w:pPr>
            <w:r>
              <w:object w:dxaOrig="11385"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9pt;height:150.9pt" o:ole="">
                  <v:imagedata r:id="rId6" o:title=""/>
                </v:shape>
                <o:OLEObject Type="Embed" ProgID="PBrush" ShapeID="_x0000_i1025" DrawAspect="Content" ObjectID="_1547445422" r:id="rId7"/>
              </w:object>
            </w:r>
          </w:p>
          <w:p w:rsidR="008E3F7F" w:rsidRDefault="008E3F7F" w:rsidP="00B4553A">
            <w:pPr>
              <w:pStyle w:val="Caption"/>
            </w:pPr>
            <w:r>
              <w:t xml:space="preserve">Figure </w:t>
            </w:r>
            <w:fldSimple w:instr=" SEQ Figure \* ARABIC ">
              <w:r w:rsidR="00AE1FDF">
                <w:rPr>
                  <w:noProof/>
                </w:rPr>
                <w:t>2</w:t>
              </w:r>
            </w:fldSimple>
            <w:r>
              <w:t xml:space="preserve"> </w:t>
            </w:r>
            <w:r w:rsidR="00B4553A">
              <w:t>Desktop</w:t>
            </w:r>
            <w:r>
              <w:t xml:space="preserve"> legacy application</w:t>
            </w:r>
          </w:p>
        </w:tc>
      </w:tr>
    </w:tbl>
    <w:p w:rsidR="008D5A32" w:rsidRDefault="008D5A32" w:rsidP="008E3F7F">
      <w:pPr>
        <w:pStyle w:val="BodyText"/>
        <w:ind w:firstLine="0"/>
      </w:pPr>
      <w:r>
        <w:t xml:space="preserve"> </w:t>
      </w:r>
    </w:p>
    <w:p w:rsidR="008E3F7F" w:rsidRDefault="008E3F7F" w:rsidP="008E3F7F">
      <w:pPr>
        <w:pStyle w:val="BodyText"/>
        <w:ind w:firstLine="0"/>
      </w:pPr>
      <w:r>
        <w:tab/>
        <w:t xml:space="preserve">In the following </w:t>
      </w:r>
      <w:r w:rsidR="000818A6">
        <w:t xml:space="preserve">script </w:t>
      </w:r>
      <w:r>
        <w:t>output (</w:t>
      </w:r>
      <w:r w:rsidR="000818A6" w:rsidRPr="000818A6">
        <w:rPr>
          <w:i/>
        </w:rPr>
        <w:t xml:space="preserve">Output </w:t>
      </w:r>
      <w:r w:rsidRPr="000818A6">
        <w:rPr>
          <w:i/>
        </w:rPr>
        <w:t>2</w:t>
      </w:r>
      <w:r>
        <w:t xml:space="preserve">) we present </w:t>
      </w:r>
      <w:r w:rsidR="000818A6">
        <w:t xml:space="preserve">the </w:t>
      </w:r>
      <w:r w:rsidR="000818A6">
        <w:t xml:space="preserve">inferred </w:t>
      </w:r>
      <w:r>
        <w:t xml:space="preserve">scene </w:t>
      </w:r>
      <w:r w:rsidR="000818A6">
        <w:t>properties for the above use case</w:t>
      </w:r>
      <w:r>
        <w:t>:</w:t>
      </w:r>
    </w:p>
    <w:p w:rsidR="008E3F7F" w:rsidRPr="00792E17" w:rsidRDefault="008E3F7F" w:rsidP="008E3F7F">
      <w:pPr>
        <w:ind w:firstLine="288"/>
        <w:jc w:val="both"/>
      </w:pPr>
    </w:p>
    <w:p w:rsidR="008E3F7F" w:rsidRPr="00792E17" w:rsidRDefault="008E3F7F"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w:t>
      </w:r>
      <w:r w:rsidR="000818A6">
        <w:rPr>
          <w:rFonts w:eastAsiaTheme="minorHAnsi"/>
        </w:rPr>
        <w:t>2</w:t>
      </w:r>
      <w:r w:rsidRPr="00792E17">
        <w:rPr>
          <w:rFonts w:eastAsiaTheme="minorHAnsi"/>
        </w:rPr>
        <w:t xml:space="preserve"> </w:t>
      </w:r>
      <w:r w:rsidRPr="008E3F7F">
        <w:rPr>
          <w:rFonts w:eastAsiaTheme="minorHAnsi"/>
          <w:i/>
        </w:rPr>
        <w:t>Use Case</w:t>
      </w:r>
      <w:r>
        <w:rPr>
          <w:rFonts w:eastAsiaTheme="minorHAnsi"/>
        </w:rPr>
        <w:t xml:space="preserve"> </w:t>
      </w:r>
      <w:r w:rsidRPr="008E3F7F">
        <w:rPr>
          <w:rFonts w:eastAsiaTheme="minorHAnsi"/>
          <w:i/>
        </w:rPr>
        <w:t xml:space="preserve">ITDL Output </w:t>
      </w:r>
    </w:p>
    <w:p w:rsidR="008E3F7F" w:rsidRPr="00792E17" w:rsidRDefault="008E3F7F" w:rsidP="008E3F7F">
      <w:pPr>
        <w:jc w:val="left"/>
        <w:rPr>
          <w:rFonts w:eastAsiaTheme="minorHAnsi"/>
        </w:rPr>
      </w:pPr>
      <w:r w:rsidRPr="00792E17">
        <w:rPr>
          <w:rFonts w:eastAsiaTheme="minorHAnsi"/>
        </w:rPr>
        <w:t>Result = {</w:t>
      </w:r>
    </w:p>
    <w:p w:rsidR="00CC20CF" w:rsidRPr="00CC20CF" w:rsidRDefault="00CC20CF" w:rsidP="00CC20CF">
      <w:pPr>
        <w:jc w:val="left"/>
        <w:rPr>
          <w:rFonts w:eastAsiaTheme="minorHAnsi"/>
        </w:rPr>
      </w:pPr>
      <w:r w:rsidRPr="00CC20CF">
        <w:rPr>
          <w:rFonts w:eastAsiaTheme="minorHAnsi"/>
        </w:rPr>
        <w:t>“</w:t>
      </w:r>
      <w:proofErr w:type="spellStart"/>
      <w:proofErr w:type="gramStart"/>
      <w:r>
        <w:rPr>
          <w:rFonts w:eastAsiaTheme="minorHAnsi"/>
        </w:rPr>
        <w:t>lblORDIN</w:t>
      </w:r>
      <w:proofErr w:type="spellEnd"/>
      <w:proofErr w:type="gramEnd"/>
      <w:r w:rsidRPr="00CC20CF">
        <w:rPr>
          <w:rFonts w:eastAsiaTheme="minorHAnsi"/>
        </w:rPr>
        <w:t>” : {</w:t>
      </w:r>
    </w:p>
    <w:p w:rsidR="00181332"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2160" w:firstLine="720"/>
        <w:jc w:val="left"/>
        <w:rPr>
          <w:rFonts w:eastAsiaTheme="minorHAnsi"/>
        </w:rPr>
      </w:pPr>
      <w:r>
        <w:rPr>
          <w:rFonts w:eastAsiaTheme="minorHAnsi"/>
        </w:rPr>
        <w:t>“CAPTION</w:t>
      </w:r>
      <w:proofErr w:type="gramStart"/>
      <w:r>
        <w:rPr>
          <w:rFonts w:eastAsiaTheme="minorHAnsi"/>
        </w:rPr>
        <w:t>” :</w:t>
      </w:r>
      <w:proofErr w:type="gramEnd"/>
      <w:r>
        <w:rPr>
          <w:rFonts w:eastAsiaTheme="minorHAnsi"/>
        </w:rPr>
        <w:t xml:space="preserve"> 0.97</w:t>
      </w:r>
    </w:p>
    <w:p w:rsidR="00CC20CF" w:rsidRPr="00CC20CF" w:rsidRDefault="00181332" w:rsidP="00181332">
      <w:pPr>
        <w:ind w:left="2160" w:firstLine="720"/>
        <w:jc w:val="left"/>
        <w:rPr>
          <w:rFonts w:eastAsiaTheme="minorHAnsi"/>
        </w:rPr>
      </w:pPr>
      <w:r>
        <w:rPr>
          <w:rFonts w:eastAsiaTheme="minorHAnsi"/>
        </w:rPr>
        <w:t>},</w:t>
      </w:r>
    </w:p>
    <w:p w:rsidR="00CC20CF" w:rsidRPr="00CC20CF" w:rsidRDefault="00CC20CF" w:rsidP="00CC20CF">
      <w:pPr>
        <w:ind w:left="720" w:firstLine="720"/>
        <w:jc w:val="left"/>
        <w:rPr>
          <w:rFonts w:eastAsiaTheme="minorHAnsi"/>
        </w:rPr>
      </w:pPr>
      <w:r w:rsidRPr="00CC20CF">
        <w:rPr>
          <w:rFonts w:eastAsiaTheme="minorHAnsi"/>
        </w:rPr>
        <w:t>“LABEL”: “</w:t>
      </w:r>
      <w:r w:rsidR="006A16BF">
        <w:rPr>
          <w:rFonts w:eastAsiaTheme="minorHAnsi"/>
        </w:rPr>
        <w:t>ORDIN DE PLATA</w:t>
      </w:r>
      <w:r w:rsidRPr="00CC20C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sidR="006A16BF">
        <w:rPr>
          <w:rFonts w:eastAsiaTheme="minorHAnsi"/>
        </w:rPr>
        <w:t>5</w:t>
      </w:r>
      <w:r w:rsidRPr="00CC20CF">
        <w:rPr>
          <w:rFonts w:eastAsiaTheme="minorHAnsi"/>
        </w:rPr>
        <w:t xml:space="preserve">, Y: </w:t>
      </w:r>
      <w:r w:rsidR="006A16BF">
        <w:rPr>
          <w:rFonts w:eastAsiaTheme="minorHAnsi"/>
        </w:rPr>
        <w:t>5</w:t>
      </w:r>
      <w:r w:rsidRPr="00CC20CF">
        <w:rPr>
          <w:rFonts w:eastAsiaTheme="minorHAnsi"/>
        </w:rPr>
        <w:t>}</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“SIZE”: {X: </w:t>
      </w:r>
      <w:r w:rsidR="006A16BF">
        <w:rPr>
          <w:rFonts w:eastAsiaTheme="minorHAnsi"/>
        </w:rPr>
        <w:t>15</w:t>
      </w:r>
      <w:r w:rsidRPr="00CC20CF">
        <w:rPr>
          <w:rFonts w:eastAsiaTheme="minorHAnsi"/>
        </w:rPr>
        <w:t>0, Y: 20}</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“ACTION”: “None“</w:t>
      </w:r>
      <w:r w:rsidR="006A16BF">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“None”</w:t>
      </w:r>
    </w:p>
    <w:p w:rsidR="008E3F7F" w:rsidRDefault="00CC20CF" w:rsidP="006F2661">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A16BF">
        <w:rPr>
          <w:rFonts w:eastAsiaTheme="minorHAnsi"/>
        </w:rPr>
        <w:t>,</w:t>
      </w:r>
      <w:r w:rsidRPr="00CC20CF">
        <w:rPr>
          <w:rFonts w:eastAsiaTheme="minorHAnsi"/>
        </w:rPr>
        <w:tab/>
      </w:r>
      <w:r w:rsidRPr="00CC20CF">
        <w:rPr>
          <w:rFonts w:eastAsiaTheme="minorHAnsi"/>
        </w:rPr>
        <w:tab/>
      </w:r>
      <w:r w:rsidR="008E3F7F" w:rsidRPr="00792E17">
        <w:rPr>
          <w:rFonts w:eastAsiaTheme="minorHAnsi"/>
        </w:rPr>
        <w:tab/>
      </w:r>
      <w:r w:rsidR="008E3F7F">
        <w:rPr>
          <w:rFonts w:eastAsiaTheme="minorHAnsi"/>
        </w:rPr>
        <w:t xml:space="preserve">  </w:t>
      </w:r>
    </w:p>
    <w:p w:rsidR="006A16BF" w:rsidRPr="00CC20CF" w:rsidRDefault="006A16BF" w:rsidP="006A16BF">
      <w:pPr>
        <w:jc w:val="left"/>
        <w:rPr>
          <w:rFonts w:eastAsiaTheme="minorHAnsi"/>
        </w:rPr>
      </w:pPr>
      <w:r w:rsidRPr="00CC20CF">
        <w:rPr>
          <w:rFonts w:eastAsiaTheme="minorHAnsi"/>
        </w:rPr>
        <w:t>“</w:t>
      </w:r>
      <w:proofErr w:type="spellStart"/>
      <w:proofErr w:type="gramStart"/>
      <w:r>
        <w:rPr>
          <w:rFonts w:eastAsiaTheme="minorHAnsi"/>
        </w:rPr>
        <w:t>lblNr</w:t>
      </w:r>
      <w:proofErr w:type="spellEnd"/>
      <w:proofErr w:type="gram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1440" w:firstLine="720"/>
        <w:jc w:val="left"/>
        <w:rPr>
          <w:rFonts w:eastAsiaTheme="minorHAnsi"/>
        </w:rPr>
      </w:pPr>
      <w:r>
        <w:rPr>
          <w:rFonts w:eastAsiaTheme="minorHAnsi"/>
        </w:rPr>
        <w:t>“AUTOEDIT</w:t>
      </w:r>
      <w:proofErr w:type="gramStart"/>
      <w:r>
        <w:rPr>
          <w:rFonts w:eastAsiaTheme="minorHAnsi"/>
        </w:rPr>
        <w:t>” :</w:t>
      </w:r>
      <w:proofErr w:type="gramEnd"/>
      <w:r>
        <w:rPr>
          <w:rFonts w:eastAsiaTheme="minorHAnsi"/>
        </w:rPr>
        <w:t xml:space="preserve"> 0.55,</w:t>
      </w:r>
    </w:p>
    <w:p w:rsidR="00181332" w:rsidRDefault="00181332" w:rsidP="00181332">
      <w:pPr>
        <w:ind w:left="1440" w:firstLine="720"/>
        <w:jc w:val="left"/>
        <w:rPr>
          <w:rFonts w:eastAsiaTheme="minorHAnsi"/>
        </w:rPr>
      </w:pPr>
      <w:r>
        <w:rPr>
          <w:rFonts w:eastAsiaTheme="minorHAnsi"/>
        </w:rPr>
        <w:t>“EDIT”: 0.41,</w:t>
      </w:r>
    </w:p>
    <w:p w:rsidR="006A16BF" w:rsidRPr="00CC20CF" w:rsidRDefault="00181332" w:rsidP="00181332">
      <w:pPr>
        <w:ind w:left="144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proofErr w:type="spellStart"/>
      <w:r>
        <w:rPr>
          <w:rFonts w:eastAsiaTheme="minorHAnsi"/>
        </w:rPr>
        <w:t>Nr</w:t>
      </w:r>
      <w:proofErr w:type="spellEnd"/>
      <w:r>
        <w:rPr>
          <w:rFonts w:eastAsiaTheme="minorHAnsi"/>
        </w:rPr>
        <w:t>.</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Pr>
          <w:rFonts w:eastAsiaTheme="minorHAnsi"/>
        </w:rPr>
        <w:t>165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4</w:t>
      </w:r>
      <w:r w:rsidRPr="00CC20CF">
        <w:rPr>
          <w:rFonts w:eastAsiaTheme="minorHAnsi"/>
        </w:rPr>
        <w:t>0, Y: 20}</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lblNr_Data</w:t>
      </w:r>
      <w:proofErr w:type="spellEnd"/>
      <w:r>
        <w:rPr>
          <w:rFonts w:eastAsiaTheme="minorHAnsi"/>
        </w:rPr>
        <w:t>”,</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proofErr w:type="gramStart"/>
      <w:r>
        <w:rPr>
          <w:rFonts w:eastAsiaTheme="minorHAnsi"/>
        </w:rPr>
        <w:t>lblPLATITI</w:t>
      </w:r>
      <w:proofErr w:type="spellEnd"/>
      <w:proofErr w:type="gram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6A16BF" w:rsidP="00181332">
      <w:pPr>
        <w:ind w:left="2160"/>
        <w:jc w:val="left"/>
        <w:rPr>
          <w:rFonts w:eastAsiaTheme="minorHAnsi"/>
        </w:rPr>
      </w:pPr>
      <w:r w:rsidRPr="00CC20CF">
        <w:rPr>
          <w:rFonts w:eastAsiaTheme="minorHAnsi"/>
        </w:rPr>
        <w:t>“</w:t>
      </w:r>
      <w:r>
        <w:rPr>
          <w:rFonts w:eastAsiaTheme="minorHAnsi"/>
        </w:rPr>
        <w:t>EDIT</w:t>
      </w:r>
      <w:r w:rsidRPr="00CC20CF">
        <w:rPr>
          <w:rFonts w:eastAsiaTheme="minorHAnsi"/>
        </w:rPr>
        <w:t>”</w:t>
      </w:r>
      <w:r w:rsidR="00181332">
        <w:rPr>
          <w:rFonts w:eastAsiaTheme="minorHAnsi"/>
        </w:rPr>
        <w:t>: 0.89</w:t>
      </w:r>
    </w:p>
    <w:p w:rsidR="006A16BF" w:rsidRPr="00CC20CF" w:rsidRDefault="00181332" w:rsidP="00181332">
      <w:pPr>
        <w:ind w:left="216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PLATITI:</w:t>
      </w:r>
      <w:proofErr w:type="gramStart"/>
      <w:r w:rsidRPr="00CC20CF">
        <w:rPr>
          <w:rFonts w:eastAsiaTheme="minorHAnsi"/>
        </w:rPr>
        <w:t>”,</w:t>
      </w:r>
      <w:proofErr w:type="gramEnd"/>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Pr>
          <w:rFonts w:eastAsiaTheme="minorHAnsi"/>
        </w:rPr>
        <w:t>215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w:t>
      </w:r>
      <w:r w:rsidRPr="00CC20CF">
        <w:rPr>
          <w:rFonts w:eastAsiaTheme="minorHAnsi"/>
        </w:rPr>
        <w:t>0,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on_lblPLATITI_Change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proofErr w:type="gramStart"/>
      <w:r>
        <w:rPr>
          <w:rFonts w:eastAsiaTheme="minorHAnsi"/>
        </w:rPr>
        <w:t>lblLEIadica</w:t>
      </w:r>
      <w:proofErr w:type="spellEnd"/>
      <w:proofErr w:type="gram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“TYPE”:</w:t>
      </w:r>
      <w:r w:rsidR="00181332">
        <w:rPr>
          <w:rFonts w:eastAsiaTheme="minorHAnsi"/>
        </w:rPr>
        <w:t xml:space="preserve"> {</w:t>
      </w:r>
    </w:p>
    <w:p w:rsidR="00181332" w:rsidRDefault="006A16BF" w:rsidP="00181332">
      <w:pPr>
        <w:ind w:left="1440" w:firstLine="720"/>
        <w:jc w:val="left"/>
        <w:rPr>
          <w:rFonts w:eastAsiaTheme="minorHAnsi"/>
        </w:rPr>
      </w:pPr>
      <w:r w:rsidRPr="00CC20CF">
        <w:rPr>
          <w:rFonts w:eastAsiaTheme="minorHAnsi"/>
        </w:rPr>
        <w:t xml:space="preserve"> “</w:t>
      </w:r>
      <w:r>
        <w:rPr>
          <w:rFonts w:eastAsiaTheme="minorHAnsi"/>
        </w:rPr>
        <w:t>LABEL</w:t>
      </w:r>
      <w:r w:rsidRPr="00CC20CF">
        <w:rPr>
          <w:rFonts w:eastAsiaTheme="minorHAnsi"/>
        </w:rPr>
        <w:t>”</w:t>
      </w:r>
      <w:r w:rsidR="00181332">
        <w:rPr>
          <w:rFonts w:eastAsiaTheme="minorHAnsi"/>
        </w:rPr>
        <w:t>:0.91</w:t>
      </w:r>
    </w:p>
    <w:p w:rsidR="006A16BF" w:rsidRPr="00CC20CF" w:rsidRDefault="00181332" w:rsidP="00181332">
      <w:pPr>
        <w:ind w:left="1440" w:firstLine="72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 xml:space="preserve">LEI, </w:t>
      </w:r>
      <w:proofErr w:type="spellStart"/>
      <w:r>
        <w:rPr>
          <w:rFonts w:eastAsiaTheme="minorHAnsi"/>
        </w:rPr>
        <w:t>adica</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Pr>
          <w:rFonts w:eastAsiaTheme="minorHAnsi"/>
        </w:rPr>
        <w:t>395</w:t>
      </w:r>
      <w:r w:rsidRPr="00CC20CF">
        <w:rPr>
          <w:rFonts w:eastAsiaTheme="minorHAnsi"/>
        </w:rPr>
        <w:t xml:space="preserve">, Y: </w:t>
      </w:r>
      <w:r>
        <w:rPr>
          <w:rFonts w:eastAsiaTheme="minorHAnsi"/>
        </w:rPr>
        <w:t>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35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Default="006A16BF" w:rsidP="006A16BF">
      <w:pPr>
        <w:jc w:val="left"/>
        <w:rPr>
          <w:rFonts w:eastAsiaTheme="minorHAnsi"/>
        </w:rPr>
      </w:pPr>
      <w:r>
        <w:rPr>
          <w:rFonts w:eastAsiaTheme="minorHAnsi"/>
        </w:rPr>
        <w:t>“</w:t>
      </w:r>
      <w:proofErr w:type="spellStart"/>
      <w:proofErr w:type="gramStart"/>
      <w:r>
        <w:rPr>
          <w:rFonts w:eastAsiaTheme="minorHAnsi"/>
        </w:rPr>
        <w:t>gidUnnameGridArea</w:t>
      </w:r>
      <w:proofErr w:type="spellEnd"/>
      <w:proofErr w:type="gramEnd"/>
      <w:r>
        <w:rPr>
          <w:rFonts w:eastAsiaTheme="minorHAnsi"/>
        </w:rPr>
        <w:t>”:</w:t>
      </w:r>
    </w:p>
    <w:p w:rsidR="006A16BF" w:rsidRPr="00CC20CF" w:rsidRDefault="006A16BF" w:rsidP="006A16BF">
      <w:pPr>
        <w:jc w:val="left"/>
        <w:rPr>
          <w:rFonts w:eastAsiaTheme="minorHAnsi"/>
        </w:rPr>
      </w:pPr>
      <w:r>
        <w:rPr>
          <w:rFonts w:eastAsiaTheme="minorHAnsi"/>
        </w:rPr>
        <w:t>{</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VIEWGRID</w:t>
      </w:r>
      <w:r w:rsidRPr="00CC20CF">
        <w:rPr>
          <w:rFonts w:eastAsiaTheme="minorHAnsi"/>
        </w:rPr>
        <w:t>”</w:t>
      </w:r>
      <w:proofErr w:type="gramStart"/>
      <w:r w:rsidRPr="00CC20CF">
        <w:rPr>
          <w:rFonts w:eastAsiaTheme="minorHAnsi"/>
        </w:rPr>
        <w:t>,</w:t>
      </w:r>
      <w:r w:rsidR="00181332">
        <w:rPr>
          <w:rFonts w:eastAsiaTheme="minorHAnsi"/>
        </w:rPr>
        <w:t>:</w:t>
      </w:r>
      <w:proofErr w:type="gramEnd"/>
      <w:r w:rsidR="00181332">
        <w:rPr>
          <w:rFonts w:eastAsiaTheme="minorHAnsi"/>
        </w:rPr>
        <w:t>0.99</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None</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sidR="001545BA">
        <w:rPr>
          <w:rFonts w:eastAsiaTheme="minorHAnsi"/>
        </w:rPr>
        <w:t>5</w:t>
      </w:r>
      <w:r w:rsidRPr="00CC20CF">
        <w:rPr>
          <w:rFonts w:eastAsiaTheme="minorHAnsi"/>
        </w:rPr>
        <w:t xml:space="preserve">, Y: </w:t>
      </w:r>
      <w:r w:rsidR="001545BA">
        <w:rPr>
          <w:rFonts w:eastAsiaTheme="minorHAnsi"/>
        </w:rPr>
        <w:t>35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lastRenderedPageBreak/>
        <w:tab/>
      </w:r>
      <w:r>
        <w:rPr>
          <w:rFonts w:eastAsiaTheme="minorHAnsi"/>
        </w:rPr>
        <w:tab/>
      </w:r>
      <w:r w:rsidRPr="00CC20CF">
        <w:rPr>
          <w:rFonts w:eastAsiaTheme="minorHAnsi"/>
        </w:rPr>
        <w:t xml:space="preserve">“SIZE”: {X: </w:t>
      </w:r>
      <w:r w:rsidR="001545BA">
        <w:rPr>
          <w:rFonts w:eastAsiaTheme="minorHAnsi"/>
        </w:rPr>
        <w:t>450</w:t>
      </w:r>
      <w:r w:rsidRPr="00CC20CF">
        <w:rPr>
          <w:rFonts w:eastAsiaTheme="minorHAnsi"/>
        </w:rPr>
        <w:t xml:space="preserve">, Y: </w:t>
      </w:r>
      <w:r w:rsidR="001545BA">
        <w:rPr>
          <w:rFonts w:eastAsiaTheme="minorHAnsi"/>
        </w:rPr>
        <w:t>350</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w:t>
      </w:r>
    </w:p>
    <w:p w:rsidR="006A16BF" w:rsidRPr="00CC20CF" w:rsidRDefault="006A16BF" w:rsidP="006A16BF">
      <w:pPr>
        <w:ind w:left="720"/>
        <w:jc w:val="left"/>
        <w:rPr>
          <w:rFonts w:eastAsiaTheme="minorHAnsi"/>
        </w:rPr>
      </w:pPr>
      <w:r w:rsidRPr="00CC20CF">
        <w:rPr>
          <w:rFonts w:eastAsiaTheme="minorHAnsi"/>
        </w:rPr>
        <w:t xml:space="preserve"> “</w:t>
      </w:r>
      <w:proofErr w:type="spellStart"/>
      <w:proofErr w:type="gramStart"/>
      <w:r>
        <w:rPr>
          <w:rFonts w:eastAsiaTheme="minorHAnsi"/>
        </w:rPr>
        <w:t>lblPLATITOR</w:t>
      </w:r>
      <w:proofErr w:type="spellEnd"/>
      <w:proofErr w:type="gram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COMBOEDIT</w:t>
      </w:r>
      <w:proofErr w:type="gramStart"/>
      <w:r w:rsidRPr="00CC20CF">
        <w:rPr>
          <w:rFonts w:eastAsiaTheme="minorHAnsi"/>
        </w:rPr>
        <w:t>”</w:t>
      </w:r>
      <w:r w:rsidR="00181332">
        <w:rPr>
          <w:rFonts w:eastAsiaTheme="minorHAnsi"/>
        </w:rPr>
        <w:t xml:space="preserve"> :</w:t>
      </w:r>
      <w:proofErr w:type="gramEnd"/>
      <w:r w:rsidR="00181332">
        <w:rPr>
          <w:rFonts w:eastAsiaTheme="minorHAnsi"/>
        </w:rPr>
        <w:t xml:space="preserve"> 0.59</w:t>
      </w:r>
      <w:r w:rsidRPr="00CC20CF">
        <w:rPr>
          <w:rFonts w:eastAsiaTheme="minorHAnsi"/>
        </w:rPr>
        <w:t>,</w:t>
      </w:r>
    </w:p>
    <w:p w:rsidR="00181332" w:rsidRDefault="00181332" w:rsidP="00181332">
      <w:pPr>
        <w:ind w:left="1440" w:firstLine="720"/>
        <w:jc w:val="left"/>
        <w:rPr>
          <w:rFonts w:eastAsiaTheme="minorHAnsi"/>
        </w:rPr>
      </w:pPr>
      <w:r>
        <w:rPr>
          <w:rFonts w:eastAsiaTheme="minorHAnsi"/>
        </w:rPr>
        <w:t>“AUTOEDIT”: 0.30,</w:t>
      </w:r>
    </w:p>
    <w:p w:rsidR="00181332" w:rsidRDefault="00181332" w:rsidP="00181332">
      <w:pPr>
        <w:ind w:left="1440" w:firstLine="720"/>
        <w:jc w:val="left"/>
        <w:rPr>
          <w:rFonts w:eastAsiaTheme="minorHAnsi"/>
        </w:rPr>
      </w:pPr>
      <w:r>
        <w:rPr>
          <w:rFonts w:eastAsiaTheme="minorHAnsi"/>
        </w:rPr>
        <w:t>“EDIT”: 0.10</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PLATITOR:</w:t>
      </w:r>
      <w:proofErr w:type="gramStart"/>
      <w:r w:rsidRPr="00CC20CF">
        <w:rPr>
          <w:rFonts w:eastAsiaTheme="minorHAnsi"/>
        </w:rPr>
        <w:t>”,</w:t>
      </w:r>
      <w:proofErr w:type="gramEnd"/>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w:t>
      </w:r>
      <w:proofErr w:type="gramStart"/>
      <w:r w:rsidRPr="00CC20CF">
        <w:rPr>
          <w:rFonts w:eastAsiaTheme="minorHAnsi"/>
        </w:rPr>
        <w:t>{ X</w:t>
      </w:r>
      <w:proofErr w:type="gramEnd"/>
      <w:r w:rsidRPr="00CC20CF">
        <w:rPr>
          <w:rFonts w:eastAsiaTheme="minorHAnsi"/>
        </w:rPr>
        <w:t xml:space="preserve">: </w:t>
      </w:r>
      <w:r w:rsidR="001545BA">
        <w:rPr>
          <w:rFonts w:eastAsiaTheme="minorHAnsi"/>
        </w:rPr>
        <w:t>3</w:t>
      </w:r>
      <w:r w:rsidRPr="00CC20CF">
        <w:rPr>
          <w:rFonts w:eastAsiaTheme="minorHAnsi"/>
        </w:rPr>
        <w:t xml:space="preserve">, Y: </w:t>
      </w:r>
      <w:r>
        <w:rPr>
          <w:rFonts w:eastAsiaTheme="minorHAnsi"/>
        </w:rPr>
        <w:t>3</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on_lblPLATITOR_Change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lblPLATITOR_Data</w:t>
      </w:r>
      <w:proofErr w:type="spellEnd"/>
      <w:r>
        <w:rPr>
          <w:rFonts w:eastAsiaTheme="minorHAnsi"/>
        </w:rPr>
        <w:t>”,</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CC20CF" w:rsidRDefault="00CC20CF" w:rsidP="005D145E">
      <w:pPr>
        <w:jc w:val="left"/>
        <w:rPr>
          <w:rFonts w:eastAsiaTheme="minorHAnsi"/>
        </w:rPr>
      </w:pPr>
    </w:p>
    <w:p w:rsidR="00CC20CF" w:rsidRDefault="00CC20CF" w:rsidP="005D145E">
      <w:pPr>
        <w:jc w:val="left"/>
        <w:rPr>
          <w:rFonts w:eastAsiaTheme="minorHAnsi"/>
        </w:rPr>
      </w:pPr>
      <w:r>
        <w:rPr>
          <w:rFonts w:eastAsiaTheme="minorHAnsi"/>
        </w:rPr>
        <w:t>.</w:t>
      </w:r>
      <w:r w:rsidR="006A16BF">
        <w:rPr>
          <w:rFonts w:eastAsiaTheme="minorHAnsi"/>
        </w:rPr>
        <w:t xml:space="preserve"> . .</w:t>
      </w:r>
    </w:p>
    <w:p w:rsidR="008E3F7F" w:rsidRPr="00792E17" w:rsidRDefault="008E3F7F" w:rsidP="008E3F7F">
      <w:pPr>
        <w:pBdr>
          <w:bottom w:val="single" w:sz="4" w:space="0" w:color="auto"/>
        </w:pBdr>
        <w:jc w:val="left"/>
        <w:rPr>
          <w:rFonts w:eastAsiaTheme="minorHAnsi"/>
        </w:rPr>
      </w:pPr>
      <w:r w:rsidRPr="00792E17">
        <w:rPr>
          <w:rFonts w:eastAsiaTheme="minorHAnsi"/>
        </w:rPr>
        <w:t>}</w:t>
      </w:r>
    </w:p>
    <w:p w:rsidR="008E3F7F" w:rsidRPr="00792E17" w:rsidRDefault="008E3F7F" w:rsidP="008E3F7F">
      <w:pPr>
        <w:jc w:val="left"/>
        <w:rPr>
          <w:shd w:val="clear" w:color="auto" w:fill="FFFF00"/>
        </w:rPr>
      </w:pPr>
    </w:p>
    <w:p w:rsidR="008E3F7F" w:rsidRDefault="00181332" w:rsidP="008E3F7F">
      <w:pPr>
        <w:pStyle w:val="BodyText"/>
        <w:ind w:firstLine="0"/>
      </w:pPr>
      <w:r>
        <w:t xml:space="preserve">As presented in </w:t>
      </w:r>
      <w:r w:rsidRPr="00181332">
        <w:rPr>
          <w:i/>
        </w:rPr>
        <w:t>Output 1</w:t>
      </w:r>
      <w:r>
        <w:t xml:space="preserve"> our </w:t>
      </w:r>
      <w:r w:rsidR="00B4553A">
        <w:t xml:space="preserve">pipeline model generates a full scene inference for the desktop based application with the screen captured in Figure 2. Based on the actual user interaction with the legacy system the pipeline generates </w:t>
      </w:r>
      <w:r w:rsidR="006F2661">
        <w:t>a</w:t>
      </w:r>
      <w:r w:rsidR="00B4553A">
        <w:t xml:space="preserve"> </w:t>
      </w:r>
      <w:r w:rsidR="006F2661">
        <w:t xml:space="preserve">maximum likelihood </w:t>
      </w:r>
      <w:r w:rsidR="00B4553A">
        <w:t xml:space="preserve">probability for each </w:t>
      </w:r>
      <w:r w:rsidR="006F2661">
        <w:t xml:space="preserve">user interface </w:t>
      </w:r>
      <w:r w:rsidR="00B4553A">
        <w:t>control</w:t>
      </w:r>
      <w:r w:rsidR="006F2661">
        <w:t xml:space="preserve"> class. The inferred user interface control class is presented together with with other highly likely potential candidates if such exists.</w:t>
      </w:r>
    </w:p>
    <w:p w:rsidR="008A55B5" w:rsidRDefault="008D5A32" w:rsidP="00CB1404">
      <w:pPr>
        <w:pStyle w:val="Heading1"/>
      </w:pPr>
      <w:r>
        <w:t>Implementation considerations</w:t>
      </w:r>
    </w:p>
    <w:p w:rsidR="002201E0" w:rsidRDefault="002201E0" w:rsidP="00753F7B">
      <w:pPr>
        <w:pStyle w:val="BodyText"/>
        <w:rPr>
          <w:highlight w:val="yellow"/>
        </w:rPr>
      </w:pPr>
    </w:p>
    <w:p w:rsidR="004B6836" w:rsidRDefault="004B6836" w:rsidP="004B6836">
      <w:pPr>
        <w:pStyle w:val="BodyText"/>
      </w:pPr>
      <w:r w:rsidRPr="004B6836">
        <w:t xml:space="preserve">As </w:t>
      </w:r>
      <w:r>
        <w:t xml:space="preserve">previously mentioned the machine learning layer of our pipeline model will fully rely on a shallow model architecture. The main reason behind the employment of a shallow machine learning model instead of a classic deep convolutional neural network for image recognition is based on the sparsity of training data for each individual user interface element at the moment of system experimentation. In order to train a deep convolutional network </w:t>
      </w:r>
      <w:r w:rsidR="00AE1FDF">
        <w:t xml:space="preserve">for full scene inference </w:t>
      </w:r>
      <w:r>
        <w:t xml:space="preserve">as described by </w:t>
      </w:r>
      <w:sdt>
        <w:sdtPr>
          <w:id w:val="-2096539759"/>
          <w:citation/>
        </w:sdtPr>
        <w:sdtContent>
          <w:r>
            <w:fldChar w:fldCharType="begin"/>
          </w:r>
          <w:r>
            <w:instrText xml:space="preserve"> CITATION Lon16 \l 1033 </w:instrText>
          </w:r>
          <w:r>
            <w:fldChar w:fldCharType="separate"/>
          </w:r>
          <w:r w:rsidR="00AE1FDF" w:rsidRPr="00AE1FDF">
            <w:rPr>
              <w:noProof/>
            </w:rPr>
            <w:t>[9]</w:t>
          </w:r>
          <w:r>
            <w:fldChar w:fldCharType="end"/>
          </w:r>
        </w:sdtContent>
      </w:sdt>
      <w:sdt>
        <w:sdtPr>
          <w:id w:val="-483009985"/>
          <w:citation/>
        </w:sdtPr>
        <w:sdtContent>
          <w:r>
            <w:fldChar w:fldCharType="begin"/>
          </w:r>
          <w:r>
            <w:instrText xml:space="preserve"> CITATION Kri12 \l 1033 </w:instrText>
          </w:r>
          <w:r>
            <w:fldChar w:fldCharType="separate"/>
          </w:r>
          <w:r w:rsidR="00AE1FDF">
            <w:rPr>
              <w:noProof/>
            </w:rPr>
            <w:t xml:space="preserve"> </w:t>
          </w:r>
          <w:r w:rsidR="00AE1FDF" w:rsidRPr="00AE1FDF">
            <w:rPr>
              <w:noProof/>
            </w:rPr>
            <w:t>[8]</w:t>
          </w:r>
          <w:r>
            <w:fldChar w:fldCharType="end"/>
          </w:r>
        </w:sdtContent>
      </w:sdt>
      <w:r w:rsidR="00AE1FDF">
        <w:t xml:space="preserve"> </w:t>
      </w:r>
      <w:sdt>
        <w:sdtPr>
          <w:id w:val="-535885655"/>
          <w:citation/>
        </w:sdtPr>
        <w:sdtContent>
          <w:r w:rsidR="00AE1FDF">
            <w:fldChar w:fldCharType="begin"/>
          </w:r>
          <w:r w:rsidR="00AE1FDF">
            <w:instrText xml:space="preserve"> CITATION And15 \l 1033 </w:instrText>
          </w:r>
          <w:r w:rsidR="00AE1FDF">
            <w:fldChar w:fldCharType="separate"/>
          </w:r>
          <w:r w:rsidR="00AE1FDF" w:rsidRPr="00AE1FDF">
            <w:rPr>
              <w:noProof/>
            </w:rPr>
            <w:t>[12]</w:t>
          </w:r>
          <w:r w:rsidR="00AE1FDF">
            <w:fldChar w:fldCharType="end"/>
          </w:r>
        </w:sdtContent>
      </w:sdt>
      <w:r>
        <w:t xml:space="preserve"> we would need either a pre-trained model or a massive training dataset. Due to the nature of our target scenes that we have to infer we will not be able to use pre-trained models on pictures/photographs. As a result a small variable dimension training set is provided as described by the sample data</w:t>
      </w:r>
      <w:r w:rsidR="00086472">
        <w:t xml:space="preserve"> in </w:t>
      </w:r>
      <w:r w:rsidR="00086472" w:rsidRPr="000818A6">
        <w:rPr>
          <w:i/>
        </w:rPr>
        <w:t>Table</w:t>
      </w:r>
      <w:r w:rsidR="00086472">
        <w:t xml:space="preserve"> 1</w:t>
      </w:r>
      <w:r>
        <w:t xml:space="preserve"> and </w:t>
      </w:r>
      <w:r w:rsidR="000818A6" w:rsidRPr="000818A6">
        <w:rPr>
          <w:i/>
        </w:rPr>
        <w:t>E</w:t>
      </w:r>
      <w:r w:rsidR="00086472" w:rsidRPr="000818A6">
        <w:rPr>
          <w:i/>
        </w:rPr>
        <w:t>quation</w:t>
      </w:r>
      <w:r w:rsidR="00086472">
        <w:t xml:space="preserve"> 2</w:t>
      </w:r>
      <w:r w:rsidR="00A563BE">
        <w:t xml:space="preserve">, where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oMath>
      <w:r w:rsidR="00A563BE">
        <w:t xml:space="preserve"> is the feature vector for the </w:t>
      </w:r>
      <w:proofErr w:type="spellStart"/>
      <w:r w:rsidR="00A563BE">
        <w:t>m</w:t>
      </w:r>
      <w:r w:rsidR="00A563BE">
        <w:rPr>
          <w:vertAlign w:val="superscript"/>
        </w:rPr>
        <w:t>th</w:t>
      </w:r>
      <w:proofErr w:type="spellEnd"/>
      <w:r w:rsidR="00A563BE">
        <w:t xml:space="preserve"> training sample from a given training dataset of </w:t>
      </w:r>
      <w:r w:rsidR="00A563BE" w:rsidRPr="00A563BE">
        <w:rPr>
          <w:i/>
        </w:rPr>
        <w:t>M</w:t>
      </w:r>
      <w:r w:rsidR="00A563BE">
        <w:t xml:space="preserve"> samples and a maximal sample dimension of </w:t>
      </w:r>
      <m:oMath>
        <m:sSub>
          <m:sSubPr>
            <m:ctrlPr>
              <w:rPr>
                <w:rFonts w:ascii="Cambria Math" w:hAnsi="Cambria Math"/>
                <w:i/>
              </w:rPr>
            </m:ctrlPr>
          </m:sSubPr>
          <m:e>
            <m:r>
              <w:rPr>
                <w:rFonts w:ascii="Cambria Math" w:hAnsi="Cambria Math"/>
              </w:rPr>
              <m:t>N</m:t>
            </m:r>
          </m:e>
          <m:sub>
            <m:r>
              <w:rPr>
                <w:rFonts w:ascii="Cambria Math" w:hAnsi="Cambria Math"/>
              </w:rPr>
              <m:t>max</m:t>
            </m:r>
          </m:sub>
        </m:sSub>
      </m:oMath>
    </w:p>
    <w:tbl>
      <w:tblPr>
        <w:tblStyle w:val="TableGrid1"/>
        <w:tblW w:w="4775" w:type="dxa"/>
        <w:jc w:val="center"/>
        <w:tblLayout w:type="fixed"/>
        <w:tblLook w:val="04A0" w:firstRow="1" w:lastRow="0" w:firstColumn="1" w:lastColumn="0" w:noHBand="0" w:noVBand="1"/>
      </w:tblPr>
      <w:tblGrid>
        <w:gridCol w:w="445"/>
        <w:gridCol w:w="450"/>
        <w:gridCol w:w="540"/>
        <w:gridCol w:w="450"/>
        <w:gridCol w:w="326"/>
        <w:gridCol w:w="484"/>
        <w:gridCol w:w="256"/>
        <w:gridCol w:w="474"/>
        <w:gridCol w:w="630"/>
        <w:gridCol w:w="270"/>
        <w:gridCol w:w="450"/>
      </w:tblGrid>
      <w:tr w:rsidR="00086472" w:rsidRPr="00AE1FDF" w:rsidTr="00AE1FDF">
        <w:trPr>
          <w:jc w:val="center"/>
        </w:trPr>
        <w:tc>
          <w:tcPr>
            <w:tcW w:w="445"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p w:rsidR="00086472" w:rsidRPr="00AE1FDF" w:rsidRDefault="00086472" w:rsidP="00086472">
            <w:pPr>
              <w:rPr>
                <w:rFonts w:cs="Times New Roman"/>
                <w:b/>
                <w:sz w:val="20"/>
                <w:szCs w:val="20"/>
              </w:rPr>
            </w:pPr>
            <w:r w:rsidRPr="00AE1FDF">
              <w:rPr>
                <w:rFonts w:cs="Times New Roman"/>
                <w:b/>
                <w:sz w:val="20"/>
                <w:szCs w:val="20"/>
              </w:rPr>
              <w:t>F</w:t>
            </w:r>
          </w:p>
        </w:tc>
        <w:tc>
          <w:tcPr>
            <w:tcW w:w="54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 xml:space="preserve">1 </w:t>
            </w:r>
          </w:p>
        </w:tc>
        <w:tc>
          <w:tcPr>
            <w:tcW w:w="45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2</w:t>
            </w:r>
          </w:p>
        </w:tc>
        <w:tc>
          <w:tcPr>
            <w:tcW w:w="32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8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5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7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630"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7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cls</w:t>
            </w:r>
            <w:proofErr w:type="spellEnd"/>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K</w:t>
            </w:r>
          </w:p>
        </w:tc>
        <w:tc>
          <w:tcPr>
            <w:tcW w:w="450" w:type="dxa"/>
            <w:tcMar>
              <w:left w:w="0" w:type="dxa"/>
              <w:right w:w="0" w:type="dxa"/>
            </w:tcMar>
            <w:vAlign w:val="center"/>
          </w:tcPr>
          <w:p w:rsidR="00086472" w:rsidRPr="004B6836" w:rsidRDefault="00086472" w:rsidP="004B6836">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K</m:t>
                    </m:r>
                  </m:sub>
                </m:sSub>
              </m:oMath>
            </m:oMathPara>
          </w:p>
        </w:tc>
        <w:tc>
          <w:tcPr>
            <w:tcW w:w="540" w:type="dxa"/>
            <w:tcMar>
              <w:left w:w="0" w:type="dxa"/>
              <w:right w:w="0" w:type="dxa"/>
            </w:tcMar>
            <w:vAlign w:val="center"/>
          </w:tcPr>
          <w:p w:rsidR="00086472" w:rsidRPr="00086472" w:rsidRDefault="00086472"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450" w:type="dxa"/>
            <w:tcMar>
              <w:left w:w="0" w:type="dxa"/>
              <w:right w:w="0" w:type="dxa"/>
            </w:tcMar>
            <w:vAlign w:val="center"/>
          </w:tcPr>
          <w:p w:rsidR="00086472" w:rsidRPr="00086472" w:rsidRDefault="00086472"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32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086472"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K</m:t>
                        </m:r>
                      </m:sub>
                    </m:sSub>
                  </m:sub>
                  <m:sup>
                    <m:d>
                      <m:dPr>
                        <m:ctrlPr>
                          <w:rPr>
                            <w:rFonts w:ascii="Cambria Math" w:hAnsi="Cambria Math"/>
                            <w:i/>
                          </w:rPr>
                        </m:ctrlPr>
                      </m:dPr>
                      <m:e>
                        <m:r>
                          <w:rPr>
                            <w:rFonts w:ascii="Cambria Math" w:hAnsi="Cambria Math"/>
                          </w:rPr>
                          <m:t>K</m:t>
                        </m:r>
                      </m:e>
                    </m:d>
                  </m:sup>
                </m:sSubSup>
              </m:oMath>
            </m:oMathPara>
          </w:p>
        </w:tc>
        <w:tc>
          <w:tcPr>
            <w:tcW w:w="25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74"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630"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B</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J</w:t>
            </w:r>
          </w:p>
        </w:tc>
        <w:tc>
          <w:tcPr>
            <w:tcW w:w="450" w:type="dxa"/>
            <w:tcMar>
              <w:left w:w="0" w:type="dxa"/>
              <w:right w:w="0" w:type="dxa"/>
            </w:tcMar>
            <w:vAlign w:val="center"/>
          </w:tcPr>
          <w:p w:rsidR="00086472" w:rsidRPr="004B6836" w:rsidRDefault="00086472" w:rsidP="00086472">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J</m:t>
                    </m:r>
                  </m:sub>
                </m:sSub>
              </m:oMath>
            </m:oMathPara>
          </w:p>
        </w:tc>
        <w:tc>
          <w:tcPr>
            <w:tcW w:w="540" w:type="dxa"/>
            <w:tcMar>
              <w:left w:w="0" w:type="dxa"/>
              <w:right w:w="0" w:type="dxa"/>
            </w:tcMar>
            <w:vAlign w:val="center"/>
          </w:tcPr>
          <w:p w:rsidR="00086472" w:rsidRPr="00086472" w:rsidRDefault="00086472"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450" w:type="dxa"/>
            <w:tcMar>
              <w:left w:w="0" w:type="dxa"/>
              <w:right w:w="0" w:type="dxa"/>
            </w:tcMar>
            <w:vAlign w:val="center"/>
          </w:tcPr>
          <w:p w:rsidR="00086472" w:rsidRPr="00086472" w:rsidRDefault="00086472"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326" w:type="dxa"/>
            <w:tcMar>
              <w:left w:w="0" w:type="dxa"/>
              <w:right w:w="0" w:type="dxa"/>
            </w:tcMar>
            <w:vAlign w:val="center"/>
          </w:tcPr>
          <w:p w:rsidR="00086472" w:rsidRPr="004B6836" w:rsidRDefault="00086472" w:rsidP="00086472">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086472" w:rsidP="00D93C8E">
            <w:pPr>
              <w:pStyle w:val="BodyText"/>
            </w:pPr>
            <m:oMathPara>
              <m:oMath>
                <m:sSubSup>
                  <m:sSubSupPr>
                    <m:ctrlPr>
                      <w:rPr>
                        <w:rFonts w:ascii="Cambria Math" w:hAnsi="Cambria Math"/>
                        <w:i/>
                        <w:sz w:val="20"/>
                        <w:szCs w:val="20"/>
                      </w:rPr>
                    </m:ctrlPr>
                  </m:sSubSupPr>
                  <m:e>
                    <m:r>
                      <w:rPr>
                        <w:rFonts w:ascii="Cambria Math" w:hAnsi="Cambria Math"/>
                        <w:sz w:val="20"/>
                        <w:szCs w:val="20"/>
                      </w:rPr>
                      <m:t>x</m:t>
                    </m:r>
                  </m:e>
                  <m:sub>
                    <m:sSub>
                      <m:sSubPr>
                        <m:ctrlPr>
                          <w:rPr>
                            <w:rFonts w:ascii="Cambria Math" w:hAnsi="Cambria Math"/>
                            <w:i/>
                          </w:rPr>
                        </m:ctrlPr>
                      </m:sSubPr>
                      <m:e>
                        <m:r>
                          <w:rPr>
                            <w:rFonts w:ascii="Cambria Math" w:hAnsi="Cambria Math"/>
                            <w:sz w:val="20"/>
                            <w:szCs w:val="20"/>
                          </w:rPr>
                          <m:t>N</m:t>
                        </m:r>
                      </m:e>
                      <m:sub>
                        <m:r>
                          <w:rPr>
                            <w:rFonts w:ascii="Cambria Math" w:hAnsi="Cambria Math"/>
                            <w:sz w:val="20"/>
                            <w:szCs w:val="20"/>
                          </w:rPr>
                          <m:t>K</m:t>
                        </m:r>
                      </m:sub>
                    </m:sSub>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256"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086472" w:rsidRDefault="00086472"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up>
                    <m:d>
                      <m:dPr>
                        <m:ctrlPr>
                          <w:rPr>
                            <w:rFonts w:ascii="Cambria Math" w:hAnsi="Cambria Math"/>
                            <w:i/>
                          </w:rPr>
                        </m:ctrlPr>
                      </m:dPr>
                      <m:e>
                        <m:r>
                          <w:rPr>
                            <w:rFonts w:ascii="Cambria Math" w:hAnsi="Cambria Math"/>
                          </w:rPr>
                          <m:t>J</m:t>
                        </m:r>
                      </m:e>
                    </m:d>
                  </m:sup>
                </m:sSubSup>
              </m:oMath>
            </m:oMathPara>
          </w:p>
        </w:tc>
        <w:tc>
          <w:tcPr>
            <w:tcW w:w="630" w:type="dxa"/>
            <w:tcMar>
              <w:left w:w="0" w:type="dxa"/>
              <w:right w:w="0" w:type="dxa"/>
            </w:tcMar>
            <w:vAlign w:val="center"/>
          </w:tcPr>
          <w:p w:rsidR="00086472" w:rsidRPr="00EF3DDC" w:rsidRDefault="00086472" w:rsidP="00086472">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L</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keepNext/>
              <w:rPr>
                <w:rFonts w:cs="Times New Roman"/>
                <w:sz w:val="20"/>
                <w:szCs w:val="20"/>
              </w:rPr>
            </w:pPr>
            <w:r w:rsidRPr="004B6836">
              <w:rPr>
                <w:rFonts w:cs="Times New Roman"/>
                <w:sz w:val="20"/>
                <w:szCs w:val="20"/>
              </w:rPr>
              <w:t>...</w:t>
            </w:r>
          </w:p>
        </w:tc>
      </w:tr>
    </w:tbl>
    <w:p w:rsidR="004B6836" w:rsidRDefault="004B6836" w:rsidP="00AE1FDF">
      <w:pPr>
        <w:pStyle w:val="BodyText"/>
        <w:jc w:val="center"/>
        <w:rPr>
          <w:i/>
        </w:rPr>
      </w:pPr>
      <w:r w:rsidRPr="00086472">
        <w:rPr>
          <w:i/>
        </w:rPr>
        <w:t>Table 1 - Sample training data</w:t>
      </w:r>
    </w:p>
    <w:p w:rsidR="00A563BE" w:rsidRDefault="00A563BE" w:rsidP="00086472">
      <w:pPr>
        <w:pStyle w:val="BodyText"/>
        <w:ind w:firstLine="0"/>
      </w:pPr>
      <w:r>
        <w:tab/>
      </w:r>
    </w:p>
    <w:p w:rsidR="00A563BE" w:rsidRDefault="00A563BE" w:rsidP="00086472">
      <w:pPr>
        <w:pStyle w:val="BodyText"/>
        <w:ind w:firstLine="0"/>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 xml:space="preserve"> =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e>
        </m:d>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xml:space="preserve">] </m:t>
            </m:r>
          </m:e>
        </m:d>
        <m:r>
          <w:rPr>
            <w:rFonts w:ascii="Cambria Math" w:hAnsi="Cambria Math"/>
          </w:rPr>
          <m:t xml:space="preserve"> ,  X ∈</m:t>
        </m:r>
        <m:sSup>
          <m:sSupPr>
            <m:ctrlPr>
              <w:rPr>
                <w:rFonts w:ascii="Cambria Math" w:hAnsi="Cambria Math"/>
                <w:i/>
              </w:rPr>
            </m:ctrlPr>
          </m:sSupPr>
          <m:e>
            <m:r>
              <w:rPr>
                <w:rFonts w:ascii="Cambria Math" w:hAnsi="Cambria Math"/>
              </w:rPr>
              <m:t>R</m:t>
            </m:r>
          </m:e>
          <m:sup>
            <m:r>
              <w:rPr>
                <w:rFonts w:ascii="Cambria Math" w:hAnsi="Cambria Math"/>
              </w:rPr>
              <m:t>Mx</m:t>
            </m:r>
            <m:sSub>
              <m:sSubPr>
                <m:ctrlPr>
                  <w:rPr>
                    <w:rFonts w:ascii="Cambria Math" w:hAnsi="Cambria Math"/>
                    <w:i/>
                  </w:rPr>
                </m:ctrlPr>
              </m:sSubPr>
              <m:e>
                <m:r>
                  <w:rPr>
                    <w:rFonts w:ascii="Cambria Math" w:hAnsi="Cambria Math"/>
                  </w:rPr>
                  <m:t>N</m:t>
                </m:r>
              </m:e>
              <m:sub>
                <m:r>
                  <w:rPr>
                    <w:rFonts w:ascii="Cambria Math" w:hAnsi="Cambria Math"/>
                  </w:rPr>
                  <m:t>max</m:t>
                </m:r>
              </m:sub>
            </m:sSub>
          </m:sup>
        </m:sSup>
      </m:oMath>
      <w:r>
        <w:tab/>
        <w:t>(2)</w:t>
      </w:r>
    </w:p>
    <w:p w:rsidR="00033168" w:rsidRDefault="00033168" w:rsidP="00086472">
      <w:pPr>
        <w:pStyle w:val="BodyText"/>
        <w:ind w:firstLine="0"/>
      </w:pPr>
    </w:p>
    <w:p w:rsidR="00086472" w:rsidRDefault="000818A6" w:rsidP="00086472">
      <w:pPr>
        <w:pStyle w:val="BodyText"/>
        <w:ind w:firstLine="0"/>
      </w:pPr>
      <w:r>
        <w:t xml:space="preserve">Basically the pipeline model training dataset will contain a multitude of sub-datasets, each sub-dataset with its own dimension space. The preprocessing phase </w:t>
      </w:r>
      <w:r w:rsidR="00323166">
        <w:t xml:space="preserve">of </w:t>
      </w:r>
      <w:r w:rsidR="00323166" w:rsidRPr="00323166">
        <w:rPr>
          <w:i/>
        </w:rPr>
        <w:t>Layer A</w:t>
      </w:r>
      <w:r w:rsidR="00323166">
        <w:t xml:space="preserve"> </w:t>
      </w:r>
      <w:r>
        <w:t>within our pipeline model is responsible of scaling the samples to the actual sliding window dimensional space.</w:t>
      </w:r>
    </w:p>
    <w:p w:rsidR="00680D32" w:rsidRDefault="00680D32" w:rsidP="00086472">
      <w:pPr>
        <w:pStyle w:val="BodyText"/>
        <w:ind w:firstLine="0"/>
      </w:pPr>
      <w:r>
        <w:tab/>
        <w:t xml:space="preserve">Due to the potential high parallelizable nature of our layers within the pipeline architecture – with emphasis particularly on </w:t>
      </w:r>
      <w:r w:rsidRPr="00680D32">
        <w:rPr>
          <w:i/>
        </w:rPr>
        <w:t>Layer B.1</w:t>
      </w:r>
      <w:r>
        <w:t xml:space="preserve">, </w:t>
      </w:r>
      <w:r w:rsidRPr="00680D32">
        <w:rPr>
          <w:i/>
        </w:rPr>
        <w:t>Layer B.2</w:t>
      </w:r>
      <w:r>
        <w:t xml:space="preserve"> and </w:t>
      </w:r>
      <w:r w:rsidRPr="00680D32">
        <w:rPr>
          <w:i/>
        </w:rPr>
        <w:t>Layer C</w:t>
      </w:r>
      <w:r>
        <w:t xml:space="preserve"> – we employ a map-reduce approach for each of the mentioned layers. At the level of the machine learning layer model we are able to generate inferences in parallel for multiple observed windows within the video streams. The model gracefully scaling the entire model on available resources. </w:t>
      </w:r>
      <w:r w:rsidRPr="008320BD">
        <w:rPr>
          <w:highlight w:val="yellow"/>
        </w:rPr>
        <w:t>Using OpenCL or CUDA we can deploy</w:t>
      </w:r>
      <w:r>
        <w:t xml:space="preserve"> the </w:t>
      </w:r>
    </w:p>
    <w:p w:rsidR="00086472" w:rsidRPr="00086472" w:rsidRDefault="00086472" w:rsidP="00086472">
      <w:pPr>
        <w:pStyle w:val="BodyText"/>
        <w:ind w:firstLine="0"/>
      </w:pPr>
    </w:p>
    <w:p w:rsidR="008D5A32" w:rsidRPr="008D5A32" w:rsidRDefault="008D5A32" w:rsidP="00753F7B">
      <w:pPr>
        <w:pStyle w:val="BodyText"/>
        <w:rPr>
          <w:highlight w:val="yellow"/>
        </w:rPr>
      </w:pPr>
      <w:r w:rsidRPr="008D5A32">
        <w:rPr>
          <w:highlight w:val="yellow"/>
        </w:rPr>
        <w:t>Proposed research and experimentation of architecture model including:</w:t>
      </w:r>
    </w:p>
    <w:p w:rsidR="008D5A32" w:rsidRPr="008D5A32" w:rsidRDefault="008D5A32" w:rsidP="008D5A32">
      <w:pPr>
        <w:pStyle w:val="BodyText"/>
        <w:numPr>
          <w:ilvl w:val="0"/>
          <w:numId w:val="13"/>
        </w:numPr>
        <w:rPr>
          <w:highlight w:val="yellow"/>
        </w:rPr>
      </w:pPr>
      <w:r w:rsidRPr="008D5A32">
        <w:rPr>
          <w:highlight w:val="yellow"/>
        </w:rPr>
        <w:t xml:space="preserve">various machine-learning approaches </w:t>
      </w:r>
    </w:p>
    <w:p w:rsidR="008A55B5" w:rsidRPr="008D5A32" w:rsidRDefault="008D5A32" w:rsidP="008D5A32">
      <w:pPr>
        <w:pStyle w:val="BodyText"/>
        <w:numPr>
          <w:ilvl w:val="0"/>
          <w:numId w:val="13"/>
        </w:numPr>
        <w:rPr>
          <w:highlight w:val="yellow"/>
        </w:rPr>
      </w:pPr>
      <w:r w:rsidRPr="008D5A32">
        <w:rPr>
          <w:highlight w:val="yellow"/>
        </w:rPr>
        <w:t>GPU based optimization</w:t>
      </w:r>
      <w:r w:rsidR="008A55B5" w:rsidRPr="008D5A32">
        <w:rPr>
          <w:highlight w:val="yellow"/>
        </w:rPr>
        <w:t>.</w:t>
      </w:r>
    </w:p>
    <w:p w:rsidR="008D5A32" w:rsidRDefault="008D5A32" w:rsidP="008D5A32">
      <w:pPr>
        <w:pStyle w:val="BodyText"/>
        <w:numPr>
          <w:ilvl w:val="0"/>
          <w:numId w:val="13"/>
        </w:numPr>
        <w:rPr>
          <w:highlight w:val="yellow"/>
        </w:rPr>
      </w:pPr>
      <w:r w:rsidRPr="008D5A32">
        <w:rPr>
          <w:highlight w:val="yellow"/>
        </w:rPr>
        <w:t>REST based provisioning of automated real-time translation services</w:t>
      </w: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AE1FDF" w:rsidRDefault="00AE1FDF"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5D145E" w:rsidRDefault="005D145E" w:rsidP="005D145E">
      <w:pPr>
        <w:pStyle w:val="BodyText"/>
        <w:ind w:left="1050" w:firstLine="0"/>
        <w:rPr>
          <w:highlight w:val="yellow"/>
        </w:rPr>
      </w:pPr>
    </w:p>
    <w:p w:rsidR="008A55B5" w:rsidRDefault="002201E0">
      <w:pPr>
        <w:pStyle w:val="Heading5"/>
        <w:rPr>
          <w:rFonts w:eastAsia="MS Mincho"/>
        </w:rPr>
      </w:pPr>
      <w:r>
        <w:rPr>
          <w:rFonts w:eastAsia="MS Mincho"/>
        </w:rPr>
        <w:t>Acknowledgment</w:t>
      </w:r>
    </w:p>
    <w:p w:rsidR="002201E0" w:rsidRDefault="002201E0" w:rsidP="00753F7B">
      <w:pPr>
        <w:pStyle w:val="BodyText"/>
        <w:rPr>
          <w:highlight w:val="yellow"/>
        </w:rPr>
      </w:pPr>
    </w:p>
    <w:p w:rsidR="00EE4362" w:rsidRDefault="002201E0" w:rsidP="002201E0">
      <w:pPr>
        <w:pStyle w:val="BodyText"/>
      </w:pPr>
      <w:r w:rsidRPr="002201E0">
        <w:rPr>
          <w:highlight w:val="yellow"/>
        </w:rPr>
        <w:t>Current project in research and development</w:t>
      </w:r>
    </w:p>
    <w:p w:rsidR="002201E0" w:rsidRDefault="008A55B5" w:rsidP="002201E0">
      <w:pPr>
        <w:pStyle w:val="Heading5"/>
      </w:pPr>
      <w:r>
        <w:rPr>
          <w:rFonts w:eastAsia="MS Mincho"/>
        </w:rPr>
        <w:t>References</w:t>
      </w:r>
    </w:p>
    <w:sdt>
      <w:sdtPr>
        <w:id w:val="1195654518"/>
        <w:docPartObj>
          <w:docPartGallery w:val="Bibliographies"/>
          <w:docPartUnique/>
        </w:docPartObj>
      </w:sdtPr>
      <w:sdtContent>
        <w:sdt>
          <w:sdtPr>
            <w:id w:val="-573587230"/>
            <w:bibliography/>
          </w:sdtPr>
          <w:sdtContent>
            <w:p w:rsidR="00AE1FDF" w:rsidRDefault="00F02E6F">
              <w:pPr>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AE1FDF">
                <w:trPr>
                  <w:divId w:val="1540625364"/>
                  <w:tblCellSpacing w:w="15" w:type="dxa"/>
                </w:trPr>
                <w:tc>
                  <w:tcPr>
                    <w:tcW w:w="50" w:type="pct"/>
                    <w:hideMark/>
                  </w:tcPr>
                  <w:p w:rsidR="00AE1FDF" w:rsidRDefault="00AE1FDF">
                    <w:pPr>
                      <w:pStyle w:val="Bibliography"/>
                      <w:rPr>
                        <w:noProof/>
                        <w:sz w:val="24"/>
                        <w:szCs w:val="24"/>
                      </w:rPr>
                    </w:pPr>
                    <w:r>
                      <w:rPr>
                        <w:noProof/>
                      </w:rPr>
                      <w:t xml:space="preserve">[1] </w:t>
                    </w:r>
                  </w:p>
                </w:tc>
                <w:tc>
                  <w:tcPr>
                    <w:tcW w:w="0" w:type="auto"/>
                    <w:hideMark/>
                  </w:tcPr>
                  <w:p w:rsidR="00AE1FDF" w:rsidRDefault="00AE1FDF">
                    <w:pPr>
                      <w:pStyle w:val="Bibliography"/>
                      <w:rPr>
                        <w:noProof/>
                      </w:rPr>
                    </w:pPr>
                    <w:r>
                      <w:rPr>
                        <w:noProof/>
                      </w:rPr>
                      <w:t xml:space="preserve">S. Viswanathan and P. Samuel, "Automatic code generation using unified modeling language activity and sequence models," </w:t>
                    </w:r>
                    <w:r>
                      <w:rPr>
                        <w:i/>
                        <w:iCs/>
                        <w:noProof/>
                      </w:rPr>
                      <w:t xml:space="preserve">IET Software, </w:t>
                    </w:r>
                    <w:r>
                      <w:rPr>
                        <w:noProof/>
                      </w:rPr>
                      <w:t xml:space="preserve">vol. 10, no. 6, 2016.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[2] </w:t>
                    </w:r>
                  </w:p>
                </w:tc>
                <w:tc>
                  <w:tcPr>
                    <w:tcW w:w="0" w:type="auto"/>
                    <w:hideMark/>
                  </w:tcPr>
                  <w:p w:rsidR="00AE1FDF" w:rsidRDefault="00AE1FDF">
                    <w:pPr>
                      <w:pStyle w:val="Bibliography"/>
                      <w:rPr>
                        <w:noProof/>
                      </w:rPr>
                    </w:pPr>
                    <w:r>
                      <w:rPr>
                        <w:noProof/>
                      </w:rPr>
                      <w:t xml:space="preserve">R. Campos-Rebelo and F. Pereira, "From IOPT Petri nets to C: An automatic code generator tool," in </w:t>
                    </w:r>
                    <w:r>
                      <w:rPr>
                        <w:i/>
                        <w:iCs/>
                        <w:noProof/>
                      </w:rPr>
                      <w:t>Industrial Informatics (INDIN), 2011 9th IEEE International Conference on</w:t>
                    </w:r>
                    <w:r>
                      <w:rPr>
                        <w:noProof/>
                      </w:rPr>
                      <w:t xml:space="preserve">, 2011.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[3] </w:t>
                    </w:r>
                  </w:p>
                </w:tc>
                <w:tc>
                  <w:tcPr>
                    <w:tcW w:w="0" w:type="auto"/>
                    <w:hideMark/>
                  </w:tcPr>
                  <w:p w:rsidR="00AE1FDF" w:rsidRDefault="00AE1FDF">
                    <w:pPr>
                      <w:pStyle w:val="Bibliography"/>
                      <w:rPr>
                        <w:noProof/>
                      </w:rPr>
                    </w:pPr>
                    <w:r>
                      <w:rPr>
                        <w:noProof/>
                      </w:rPr>
                      <w:t xml:space="preserve">S. Diswal, P. W. V. Tran-Jørgensen and P. G. Larsen, "Automated Generation of C# and .NET Code Contracts from VDM-SL Models," in </w:t>
                    </w:r>
                    <w:r>
                      <w:rPr>
                        <w:i/>
                        <w:iCs/>
                        <w:noProof/>
                      </w:rPr>
                      <w:t>14th Overture Workshop: Towards Analytic Tool Chains : Technical report ECE - TR - 28</w:t>
                    </w:r>
                    <w:r>
                      <w:rPr>
                        <w:noProof/>
                      </w:rPr>
                      <w:t xml:space="preserve">, 2016.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[4] </w:t>
                    </w:r>
                  </w:p>
                </w:tc>
                <w:tc>
                  <w:tcPr>
                    <w:tcW w:w="0" w:type="auto"/>
                    <w:hideMark/>
                  </w:tcPr>
                  <w:p w:rsidR="00AE1FDF" w:rsidRDefault="00AE1FDF">
                    <w:pPr>
                      <w:pStyle w:val="Bibliography"/>
                      <w:rPr>
                        <w:noProof/>
                      </w:rPr>
                    </w:pPr>
                    <w:r>
                      <w:rPr>
                        <w:noProof/>
                      </w:rPr>
                      <w:t xml:space="preserve">B. Milosavljević, M. Vidaković and Z. Konjović, "Automatic code generation for database-oriented web applications," in </w:t>
                    </w:r>
                    <w:r>
                      <w:rPr>
                        <w:i/>
                        <w:iCs/>
                        <w:noProof/>
                      </w:rPr>
                      <w:t>PPPJ '02/IRE '02 Proceedings of the inaugural conference on the Principles and Practice of programming</w:t>
                    </w:r>
                    <w:r>
                      <w:rPr>
                        <w:noProof/>
                      </w:rPr>
                      <w:t xml:space="preserve">, 2002.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[5] </w:t>
                    </w:r>
                  </w:p>
                </w:tc>
                <w:tc>
                  <w:tcPr>
                    <w:tcW w:w="0" w:type="auto"/>
                    <w:hideMark/>
                  </w:tcPr>
                  <w:p w:rsidR="00AE1FDF" w:rsidRDefault="00AE1FDF">
                    <w:pPr>
                      <w:pStyle w:val="Bibliography"/>
                      <w:rPr>
                        <w:noProof/>
                      </w:rPr>
                    </w:pPr>
                    <w:r>
                      <w:rPr>
                        <w:noProof/>
                      </w:rPr>
                      <w:t xml:space="preserve">M. Trudel, M. Oriol, C. A. Furia and M. Nordio, "Automated Translation of Java Source Code to Eiffel," </w:t>
                    </w:r>
                    <w:r>
                      <w:rPr>
                        <w:noProof/>
                      </w:rPr>
                      <w:t xml:space="preserve">in </w:t>
                    </w:r>
                    <w:r>
                      <w:rPr>
                        <w:i/>
                        <w:iCs/>
                        <w:noProof/>
                      </w:rPr>
                      <w:t>49th International Conference, TOOLS 2011, Zurich, Switzerland, June 28-30, 2011. Proceedings</w:t>
                    </w:r>
                    <w:r>
                      <w:rPr>
                        <w:noProof/>
                      </w:rPr>
                      <w:t xml:space="preserve">, 2011.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[6] </w:t>
                    </w:r>
                  </w:p>
                </w:tc>
                <w:tc>
                  <w:tcPr>
                    <w:tcW w:w="0" w:type="auto"/>
                    <w:hideMark/>
                  </w:tcPr>
                  <w:p w:rsidR="00AE1FDF" w:rsidRDefault="00AE1FDF">
                    <w:pPr>
                      <w:pStyle w:val="Bibliography"/>
                      <w:rPr>
                        <w:noProof/>
                      </w:rPr>
                    </w:pPr>
                    <w:r>
                      <w:rPr>
                        <w:noProof/>
                      </w:rPr>
                      <w:t xml:space="preserve">G. Paulsen, J. Feinberg and X. Cai, "Matlab2cpp: A Matlab-to-C++ code translator," in </w:t>
                    </w:r>
                    <w:r>
                      <w:rPr>
                        <w:i/>
                        <w:iCs/>
                        <w:noProof/>
                      </w:rPr>
                      <w:t>System of Systems Engineering Conference (SoSE), 2016 11th</w:t>
                    </w:r>
                    <w:r>
                      <w:rPr>
                        <w:noProof/>
                      </w:rPr>
                      <w:t xml:space="preserve">, 2016.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[7] </w:t>
                    </w:r>
                  </w:p>
                </w:tc>
                <w:tc>
                  <w:tcPr>
                    <w:tcW w:w="0" w:type="auto"/>
                    <w:hideMark/>
                  </w:tcPr>
                  <w:p w:rsidR="00AE1FDF" w:rsidRDefault="00AE1FDF">
                    <w:pPr>
                      <w:pStyle w:val="Bibliography"/>
                      <w:rPr>
                        <w:noProof/>
                      </w:rPr>
                    </w:pPr>
                    <w:r>
                      <w:rPr>
                        <w:noProof/>
                      </w:rPr>
                      <w:t xml:space="preserve">S. Chadha, A. Byalik and E. Tilevich, "Facilitating the development of cross-platform software via automated code synthesis from web-based programming resources," </w:t>
                    </w:r>
                    <w:r>
                      <w:rPr>
                        <w:i/>
                        <w:iCs/>
                        <w:noProof/>
                      </w:rPr>
                      <w:t xml:space="preserve">Computer Languages, Systems &amp; Structures, </w:t>
                    </w:r>
                    <w:r>
                      <w:rPr>
                        <w:noProof/>
                      </w:rPr>
                      <w:t xml:space="preserve">vol. 48, 2017.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[8] </w:t>
                    </w:r>
                  </w:p>
                </w:tc>
                <w:tc>
                  <w:tcPr>
                    <w:tcW w:w="0" w:type="auto"/>
                    <w:hideMark/>
                  </w:tcPr>
                  <w:p w:rsidR="00AE1FDF" w:rsidRDefault="00AE1FDF">
                    <w:pPr>
                      <w:pStyle w:val="Bibliography"/>
                      <w:rPr>
                        <w:noProof/>
                      </w:rPr>
                    </w:pPr>
                    <w:r>
                      <w:rPr>
                        <w:noProof/>
                      </w:rPr>
                      <w:t xml:space="preserve">A. Krizhevsky, I. Sutskever and G. Hinton, "ImageNet Classification with Deep Convolutional Networks," </w:t>
                    </w:r>
                    <w:r>
                      <w:rPr>
                        <w:i/>
                        <w:iCs/>
                        <w:noProof/>
                      </w:rPr>
                      <w:t xml:space="preserve">Advances in neural information processing systems 1097-1105, </w:t>
                    </w:r>
                    <w:r>
                      <w:rPr>
                        <w:noProof/>
                      </w:rPr>
                      <w:t xml:space="preserve">2012.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[9] </w:t>
                    </w:r>
                  </w:p>
                </w:tc>
                <w:tc>
                  <w:tcPr>
                    <w:tcW w:w="0" w:type="auto"/>
                    <w:hideMark/>
                  </w:tcPr>
                  <w:p w:rsidR="00AE1FDF" w:rsidRDefault="00AE1FDF">
                    <w:pPr>
                      <w:pStyle w:val="Bibliography"/>
                      <w:rPr>
                        <w:noProof/>
                      </w:rPr>
                    </w:pPr>
                    <w:r>
                      <w:rPr>
                        <w:noProof/>
                      </w:rPr>
                      <w:t xml:space="preserve">J. Long, E. Shelhamer and T. Darrell, "Fully Convolutional Networks for Semantic Segmentation," </w:t>
                    </w:r>
                    <w:r>
                      <w:rPr>
                        <w:i/>
                        <w:iCs/>
                        <w:noProof/>
                      </w:rPr>
                      <w:t xml:space="preserve">IEEE Pattern Analysis and Machine Intelligence ISSN: 0162-8828, </w:t>
                    </w:r>
                    <w:r>
                      <w:rPr>
                        <w:noProof/>
                      </w:rPr>
                      <w:t xml:space="preserve">no. May 2016, 2016.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[10] </w:t>
                    </w:r>
                  </w:p>
                </w:tc>
                <w:tc>
                  <w:tcPr>
                    <w:tcW w:w="0" w:type="auto"/>
                    <w:hideMark/>
                  </w:tcPr>
                  <w:p w:rsidR="00AE1FDF" w:rsidRDefault="00AE1FDF">
                    <w:pPr>
                      <w:pStyle w:val="Bibliography"/>
                      <w:rPr>
                        <w:noProof/>
                      </w:rPr>
                    </w:pPr>
                    <w:r>
                      <w:rPr>
                        <w:noProof/>
                      </w:rPr>
                      <w:t xml:space="preserve">J. Ghorpade, J. Parande and M. Kulkarni, "GPGPU PROCESSING IN CUDA </w:t>
                    </w:r>
                    <w:bookmarkStart w:id="0" w:name="_GoBack"/>
                    <w:bookmarkEnd w:id="0"/>
                    <w:r>
                      <w:rPr>
                        <w:noProof/>
                      </w:rPr>
                      <w:t xml:space="preserve">ARCHITECTURE," </w:t>
                    </w:r>
                    <w:r>
                      <w:rPr>
                        <w:i/>
                        <w:iCs/>
                        <w:noProof/>
                      </w:rPr>
                      <w:t xml:space="preserve">Advanced Computing: An International Journal ( ACIJ ), </w:t>
                    </w:r>
                    <w:r>
                      <w:rPr>
                        <w:noProof/>
                      </w:rPr>
                      <w:t xml:space="preserve">vol. 3, 2012.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[11] </w:t>
                    </w:r>
                  </w:p>
                </w:tc>
                <w:tc>
                  <w:tcPr>
                    <w:tcW w:w="0" w:type="auto"/>
                    <w:hideMark/>
                  </w:tcPr>
                  <w:p w:rsidR="00AE1FDF" w:rsidRDefault="00AE1FDF">
                    <w:pPr>
                      <w:pStyle w:val="Bibliography"/>
                      <w:rPr>
                        <w:noProof/>
                      </w:rPr>
                    </w:pPr>
                    <w:r>
                      <w:rPr>
                        <w:noProof/>
                      </w:rPr>
                      <w:t xml:space="preserve">ImageNet, "ImageNet Large Scale Visual Recognition Competition (ILSVRC)," in </w:t>
                    </w:r>
                    <w:r>
                      <w:rPr>
                        <w:i/>
                        <w:iCs/>
                        <w:noProof/>
                      </w:rPr>
                      <w:t>www.image-net.org/challenges/LSVRC/</w:t>
                    </w:r>
                    <w:r>
                      <w:rPr>
                        <w:noProof/>
                      </w:rPr>
                      <w:t xml:space="preserve">. </w:t>
                    </w:r>
                  </w:p>
                </w:tc>
              </w:tr>
              <w:tr w:rsidR="00AE1FDF">
                <w:trPr>
                  <w:divId w:val="1540625364"/>
                  <w:tblCellSpacing w:w="15" w:type="dxa"/>
                </w:trPr>
                <w:tc>
                  <w:tcPr>
                    <w:tcW w:w="50" w:type="pct"/>
                    <w:hideMark/>
                  </w:tcPr>
                  <w:p w:rsidR="00AE1FDF" w:rsidRDefault="00AE1FDF">
                    <w:pPr>
                      <w:pStyle w:val="Bibliography"/>
                      <w:rPr>
                        <w:noProof/>
                      </w:rPr>
                    </w:pPr>
                    <w:r>
                      <w:rPr>
                        <w:noProof/>
                      </w:rPr>
                      <w:t xml:space="preserve">[12] </w:t>
                    </w:r>
                  </w:p>
                </w:tc>
                <w:tc>
                  <w:tcPr>
                    <w:tcW w:w="0" w:type="auto"/>
                    <w:hideMark/>
                  </w:tcPr>
                  <w:p w:rsidR="00AE1FDF" w:rsidRDefault="00AE1FDF">
                    <w:pPr>
                      <w:pStyle w:val="Bibliography"/>
                      <w:rPr>
                        <w:noProof/>
                      </w:rPr>
                    </w:pPr>
                    <w:r>
                      <w:rPr>
                        <w:noProof/>
                      </w:rPr>
                      <w:t xml:space="preserve">A. Karpathy and L. Fei-Fei, "Deep Visual-Semantic Alignments for Generating Image Descriptions (arXiv:1412.2306)," </w:t>
                    </w:r>
                    <w:r>
                      <w:rPr>
                        <w:i/>
                        <w:iCs/>
                        <w:noProof/>
                      </w:rPr>
                      <w:t xml:space="preserve">Computer Vision and Pattern Recognition, </w:t>
                    </w:r>
                    <w:r>
                      <w:rPr>
                        <w:noProof/>
                      </w:rPr>
                      <w:t xml:space="preserve">2015. </w:t>
                    </w:r>
                  </w:p>
                </w:tc>
              </w:tr>
            </w:tbl>
            <w:p w:rsidR="00AE1FDF" w:rsidRDefault="00AE1FDF">
              <w:pPr>
                <w:divId w:val="1540625364"/>
                <w:rPr>
                  <w:noProof/>
                </w:rPr>
              </w:pPr>
            </w:p>
            <w:p w:rsidR="00F02E6F" w:rsidRDefault="00F02E6F">
              <w:r>
                <w:rPr>
                  <w:b/>
                  <w:bCs/>
                  <w:noProof/>
                </w:rPr>
                <w:fldChar w:fldCharType="end"/>
              </w:r>
            </w:p>
          </w:sdtContent>
        </w:sdt>
      </w:sdtContent>
    </w:sdt>
    <w:p w:rsidR="002201E0" w:rsidRDefault="002201E0">
      <w:r>
        <w:rPr>
          <w:b/>
          <w:bCs/>
          <w:noProof/>
        </w:rPr>
        <w:t>.</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201E0">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399"/>
    <w:multiLevelType w:val="hybridMultilevel"/>
    <w:tmpl w:val="1332E9C2"/>
    <w:lvl w:ilvl="0" w:tplc="D6E6BD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0E6369"/>
    <w:multiLevelType w:val="hybridMultilevel"/>
    <w:tmpl w:val="51AA3710"/>
    <w:lvl w:ilvl="0" w:tplc="208845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3004484"/>
    <w:multiLevelType w:val="hybridMultilevel"/>
    <w:tmpl w:val="5BF8955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1"/>
  </w:num>
  <w:num w:numId="12">
    <w:abstractNumId w:val="11"/>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33168"/>
    <w:rsid w:val="0004390D"/>
    <w:rsid w:val="000818A6"/>
    <w:rsid w:val="00086472"/>
    <w:rsid w:val="000B4641"/>
    <w:rsid w:val="0010711E"/>
    <w:rsid w:val="0011407D"/>
    <w:rsid w:val="00127EDD"/>
    <w:rsid w:val="001545BA"/>
    <w:rsid w:val="00181332"/>
    <w:rsid w:val="002201E0"/>
    <w:rsid w:val="0025067D"/>
    <w:rsid w:val="00276735"/>
    <w:rsid w:val="002864A3"/>
    <w:rsid w:val="002A5058"/>
    <w:rsid w:val="002B3B81"/>
    <w:rsid w:val="00323166"/>
    <w:rsid w:val="00394FCC"/>
    <w:rsid w:val="003A47B5"/>
    <w:rsid w:val="003A59A6"/>
    <w:rsid w:val="004059FE"/>
    <w:rsid w:val="004445B3"/>
    <w:rsid w:val="004B6836"/>
    <w:rsid w:val="004E51A9"/>
    <w:rsid w:val="00575C72"/>
    <w:rsid w:val="00593240"/>
    <w:rsid w:val="005B520E"/>
    <w:rsid w:val="005B535B"/>
    <w:rsid w:val="005C324F"/>
    <w:rsid w:val="005D09DD"/>
    <w:rsid w:val="005D145E"/>
    <w:rsid w:val="005E7014"/>
    <w:rsid w:val="006108A4"/>
    <w:rsid w:val="00653906"/>
    <w:rsid w:val="00680D32"/>
    <w:rsid w:val="006A16BF"/>
    <w:rsid w:val="006C4648"/>
    <w:rsid w:val="006E283C"/>
    <w:rsid w:val="006F2661"/>
    <w:rsid w:val="0072064C"/>
    <w:rsid w:val="007442B3"/>
    <w:rsid w:val="00750C56"/>
    <w:rsid w:val="00753F7B"/>
    <w:rsid w:val="0078398E"/>
    <w:rsid w:val="00787C5A"/>
    <w:rsid w:val="007919DE"/>
    <w:rsid w:val="00792E17"/>
    <w:rsid w:val="007B49C7"/>
    <w:rsid w:val="007C0308"/>
    <w:rsid w:val="008014D2"/>
    <w:rsid w:val="008054BC"/>
    <w:rsid w:val="00821AC0"/>
    <w:rsid w:val="008320BD"/>
    <w:rsid w:val="00884E78"/>
    <w:rsid w:val="008A55B5"/>
    <w:rsid w:val="008A75C8"/>
    <w:rsid w:val="008B08C5"/>
    <w:rsid w:val="008D5A32"/>
    <w:rsid w:val="008E3F7F"/>
    <w:rsid w:val="009669F5"/>
    <w:rsid w:val="0097508D"/>
    <w:rsid w:val="00A3762A"/>
    <w:rsid w:val="00A510F7"/>
    <w:rsid w:val="00A563BE"/>
    <w:rsid w:val="00AC6519"/>
    <w:rsid w:val="00AE1FDF"/>
    <w:rsid w:val="00AE6FDA"/>
    <w:rsid w:val="00B14091"/>
    <w:rsid w:val="00B4553A"/>
    <w:rsid w:val="00BC3AC1"/>
    <w:rsid w:val="00BC534A"/>
    <w:rsid w:val="00C87725"/>
    <w:rsid w:val="00CB1404"/>
    <w:rsid w:val="00CB66E6"/>
    <w:rsid w:val="00CC20CF"/>
    <w:rsid w:val="00D5026A"/>
    <w:rsid w:val="00D9156D"/>
    <w:rsid w:val="00D93C8E"/>
    <w:rsid w:val="00DA711A"/>
    <w:rsid w:val="00E04E15"/>
    <w:rsid w:val="00E05E63"/>
    <w:rsid w:val="00E91219"/>
    <w:rsid w:val="00EA506F"/>
    <w:rsid w:val="00EC1BA0"/>
    <w:rsid w:val="00EE4362"/>
    <w:rsid w:val="00EF18D7"/>
    <w:rsid w:val="00EF1E8A"/>
    <w:rsid w:val="00EF3A1A"/>
    <w:rsid w:val="00EF3DDC"/>
    <w:rsid w:val="00F02E6F"/>
    <w:rsid w:val="00F67AA2"/>
    <w:rsid w:val="00FD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FFA4795-ECC8-47C7-B6E4-C8D8DCFE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ibliography">
    <w:name w:val="Bibliography"/>
    <w:basedOn w:val="Normal"/>
    <w:next w:val="Normal"/>
    <w:uiPriority w:val="37"/>
    <w:unhideWhenUsed/>
    <w:rsid w:val="00F02E6F"/>
  </w:style>
  <w:style w:type="table" w:styleId="TableGrid">
    <w:name w:val="Table Grid"/>
    <w:basedOn w:val="TableNormal"/>
    <w:uiPriority w:val="59"/>
    <w:rsid w:val="00BC5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34A"/>
    <w:pPr>
      <w:ind w:left="720"/>
      <w:contextualSpacing/>
    </w:pPr>
  </w:style>
  <w:style w:type="paragraph" w:styleId="Caption">
    <w:name w:val="caption"/>
    <w:basedOn w:val="Normal"/>
    <w:next w:val="Normal"/>
    <w:uiPriority w:val="35"/>
    <w:unhideWhenUsed/>
    <w:qFormat/>
    <w:rsid w:val="0011407D"/>
    <w:pPr>
      <w:spacing w:after="200"/>
    </w:pPr>
    <w:rPr>
      <w:i/>
      <w:iCs/>
      <w:color w:val="44546A" w:themeColor="text2"/>
      <w:sz w:val="18"/>
      <w:szCs w:val="18"/>
    </w:rPr>
  </w:style>
  <w:style w:type="table" w:customStyle="1" w:styleId="TableGrid1">
    <w:name w:val="Table Grid1"/>
    <w:basedOn w:val="TableNormal"/>
    <w:next w:val="TableGrid"/>
    <w:uiPriority w:val="59"/>
    <w:rsid w:val="004B6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910">
      <w:bodyDiv w:val="1"/>
      <w:marLeft w:val="0"/>
      <w:marRight w:val="0"/>
      <w:marTop w:val="0"/>
      <w:marBottom w:val="0"/>
      <w:divBdr>
        <w:top w:val="none" w:sz="0" w:space="0" w:color="auto"/>
        <w:left w:val="none" w:sz="0" w:space="0" w:color="auto"/>
        <w:bottom w:val="none" w:sz="0" w:space="0" w:color="auto"/>
        <w:right w:val="none" w:sz="0" w:space="0" w:color="auto"/>
      </w:divBdr>
    </w:div>
    <w:div w:id="31653945">
      <w:bodyDiv w:val="1"/>
      <w:marLeft w:val="0"/>
      <w:marRight w:val="0"/>
      <w:marTop w:val="0"/>
      <w:marBottom w:val="0"/>
      <w:divBdr>
        <w:top w:val="none" w:sz="0" w:space="0" w:color="auto"/>
        <w:left w:val="none" w:sz="0" w:space="0" w:color="auto"/>
        <w:bottom w:val="none" w:sz="0" w:space="0" w:color="auto"/>
        <w:right w:val="none" w:sz="0" w:space="0" w:color="auto"/>
      </w:divBdr>
    </w:div>
    <w:div w:id="66809842">
      <w:bodyDiv w:val="1"/>
      <w:marLeft w:val="0"/>
      <w:marRight w:val="0"/>
      <w:marTop w:val="0"/>
      <w:marBottom w:val="0"/>
      <w:divBdr>
        <w:top w:val="none" w:sz="0" w:space="0" w:color="auto"/>
        <w:left w:val="none" w:sz="0" w:space="0" w:color="auto"/>
        <w:bottom w:val="none" w:sz="0" w:space="0" w:color="auto"/>
        <w:right w:val="none" w:sz="0" w:space="0" w:color="auto"/>
      </w:divBdr>
    </w:div>
    <w:div w:id="170460076">
      <w:bodyDiv w:val="1"/>
      <w:marLeft w:val="0"/>
      <w:marRight w:val="0"/>
      <w:marTop w:val="0"/>
      <w:marBottom w:val="0"/>
      <w:divBdr>
        <w:top w:val="none" w:sz="0" w:space="0" w:color="auto"/>
        <w:left w:val="none" w:sz="0" w:space="0" w:color="auto"/>
        <w:bottom w:val="none" w:sz="0" w:space="0" w:color="auto"/>
        <w:right w:val="none" w:sz="0" w:space="0" w:color="auto"/>
      </w:divBdr>
    </w:div>
    <w:div w:id="220412885">
      <w:bodyDiv w:val="1"/>
      <w:marLeft w:val="0"/>
      <w:marRight w:val="0"/>
      <w:marTop w:val="0"/>
      <w:marBottom w:val="0"/>
      <w:divBdr>
        <w:top w:val="none" w:sz="0" w:space="0" w:color="auto"/>
        <w:left w:val="none" w:sz="0" w:space="0" w:color="auto"/>
        <w:bottom w:val="none" w:sz="0" w:space="0" w:color="auto"/>
        <w:right w:val="none" w:sz="0" w:space="0" w:color="auto"/>
      </w:divBdr>
    </w:div>
    <w:div w:id="222330825">
      <w:bodyDiv w:val="1"/>
      <w:marLeft w:val="0"/>
      <w:marRight w:val="0"/>
      <w:marTop w:val="0"/>
      <w:marBottom w:val="0"/>
      <w:divBdr>
        <w:top w:val="none" w:sz="0" w:space="0" w:color="auto"/>
        <w:left w:val="none" w:sz="0" w:space="0" w:color="auto"/>
        <w:bottom w:val="none" w:sz="0" w:space="0" w:color="auto"/>
        <w:right w:val="none" w:sz="0" w:space="0" w:color="auto"/>
      </w:divBdr>
    </w:div>
    <w:div w:id="354312440">
      <w:bodyDiv w:val="1"/>
      <w:marLeft w:val="0"/>
      <w:marRight w:val="0"/>
      <w:marTop w:val="0"/>
      <w:marBottom w:val="0"/>
      <w:divBdr>
        <w:top w:val="none" w:sz="0" w:space="0" w:color="auto"/>
        <w:left w:val="none" w:sz="0" w:space="0" w:color="auto"/>
        <w:bottom w:val="none" w:sz="0" w:space="0" w:color="auto"/>
        <w:right w:val="none" w:sz="0" w:space="0" w:color="auto"/>
      </w:divBdr>
    </w:div>
    <w:div w:id="372075828">
      <w:bodyDiv w:val="1"/>
      <w:marLeft w:val="0"/>
      <w:marRight w:val="0"/>
      <w:marTop w:val="0"/>
      <w:marBottom w:val="0"/>
      <w:divBdr>
        <w:top w:val="none" w:sz="0" w:space="0" w:color="auto"/>
        <w:left w:val="none" w:sz="0" w:space="0" w:color="auto"/>
        <w:bottom w:val="none" w:sz="0" w:space="0" w:color="auto"/>
        <w:right w:val="none" w:sz="0" w:space="0" w:color="auto"/>
      </w:divBdr>
    </w:div>
    <w:div w:id="397098483">
      <w:bodyDiv w:val="1"/>
      <w:marLeft w:val="0"/>
      <w:marRight w:val="0"/>
      <w:marTop w:val="0"/>
      <w:marBottom w:val="0"/>
      <w:divBdr>
        <w:top w:val="none" w:sz="0" w:space="0" w:color="auto"/>
        <w:left w:val="none" w:sz="0" w:space="0" w:color="auto"/>
        <w:bottom w:val="none" w:sz="0" w:space="0" w:color="auto"/>
        <w:right w:val="none" w:sz="0" w:space="0" w:color="auto"/>
      </w:divBdr>
    </w:div>
    <w:div w:id="439960436">
      <w:bodyDiv w:val="1"/>
      <w:marLeft w:val="0"/>
      <w:marRight w:val="0"/>
      <w:marTop w:val="0"/>
      <w:marBottom w:val="0"/>
      <w:divBdr>
        <w:top w:val="none" w:sz="0" w:space="0" w:color="auto"/>
        <w:left w:val="none" w:sz="0" w:space="0" w:color="auto"/>
        <w:bottom w:val="none" w:sz="0" w:space="0" w:color="auto"/>
        <w:right w:val="none" w:sz="0" w:space="0" w:color="auto"/>
      </w:divBdr>
    </w:div>
    <w:div w:id="462888372">
      <w:bodyDiv w:val="1"/>
      <w:marLeft w:val="0"/>
      <w:marRight w:val="0"/>
      <w:marTop w:val="0"/>
      <w:marBottom w:val="0"/>
      <w:divBdr>
        <w:top w:val="none" w:sz="0" w:space="0" w:color="auto"/>
        <w:left w:val="none" w:sz="0" w:space="0" w:color="auto"/>
        <w:bottom w:val="none" w:sz="0" w:space="0" w:color="auto"/>
        <w:right w:val="none" w:sz="0" w:space="0" w:color="auto"/>
      </w:divBdr>
    </w:div>
    <w:div w:id="466050703">
      <w:bodyDiv w:val="1"/>
      <w:marLeft w:val="0"/>
      <w:marRight w:val="0"/>
      <w:marTop w:val="0"/>
      <w:marBottom w:val="0"/>
      <w:divBdr>
        <w:top w:val="none" w:sz="0" w:space="0" w:color="auto"/>
        <w:left w:val="none" w:sz="0" w:space="0" w:color="auto"/>
        <w:bottom w:val="none" w:sz="0" w:space="0" w:color="auto"/>
        <w:right w:val="none" w:sz="0" w:space="0" w:color="auto"/>
      </w:divBdr>
    </w:div>
    <w:div w:id="472912716">
      <w:bodyDiv w:val="1"/>
      <w:marLeft w:val="0"/>
      <w:marRight w:val="0"/>
      <w:marTop w:val="0"/>
      <w:marBottom w:val="0"/>
      <w:divBdr>
        <w:top w:val="none" w:sz="0" w:space="0" w:color="auto"/>
        <w:left w:val="none" w:sz="0" w:space="0" w:color="auto"/>
        <w:bottom w:val="none" w:sz="0" w:space="0" w:color="auto"/>
        <w:right w:val="none" w:sz="0" w:space="0" w:color="auto"/>
      </w:divBdr>
    </w:div>
    <w:div w:id="521209339">
      <w:bodyDiv w:val="1"/>
      <w:marLeft w:val="0"/>
      <w:marRight w:val="0"/>
      <w:marTop w:val="0"/>
      <w:marBottom w:val="0"/>
      <w:divBdr>
        <w:top w:val="none" w:sz="0" w:space="0" w:color="auto"/>
        <w:left w:val="none" w:sz="0" w:space="0" w:color="auto"/>
        <w:bottom w:val="none" w:sz="0" w:space="0" w:color="auto"/>
        <w:right w:val="none" w:sz="0" w:space="0" w:color="auto"/>
      </w:divBdr>
    </w:div>
    <w:div w:id="552690763">
      <w:bodyDiv w:val="1"/>
      <w:marLeft w:val="0"/>
      <w:marRight w:val="0"/>
      <w:marTop w:val="0"/>
      <w:marBottom w:val="0"/>
      <w:divBdr>
        <w:top w:val="none" w:sz="0" w:space="0" w:color="auto"/>
        <w:left w:val="none" w:sz="0" w:space="0" w:color="auto"/>
        <w:bottom w:val="none" w:sz="0" w:space="0" w:color="auto"/>
        <w:right w:val="none" w:sz="0" w:space="0" w:color="auto"/>
      </w:divBdr>
    </w:div>
    <w:div w:id="581378395">
      <w:bodyDiv w:val="1"/>
      <w:marLeft w:val="0"/>
      <w:marRight w:val="0"/>
      <w:marTop w:val="0"/>
      <w:marBottom w:val="0"/>
      <w:divBdr>
        <w:top w:val="none" w:sz="0" w:space="0" w:color="auto"/>
        <w:left w:val="none" w:sz="0" w:space="0" w:color="auto"/>
        <w:bottom w:val="none" w:sz="0" w:space="0" w:color="auto"/>
        <w:right w:val="none" w:sz="0" w:space="0" w:color="auto"/>
      </w:divBdr>
    </w:div>
    <w:div w:id="604504225">
      <w:bodyDiv w:val="1"/>
      <w:marLeft w:val="0"/>
      <w:marRight w:val="0"/>
      <w:marTop w:val="0"/>
      <w:marBottom w:val="0"/>
      <w:divBdr>
        <w:top w:val="none" w:sz="0" w:space="0" w:color="auto"/>
        <w:left w:val="none" w:sz="0" w:space="0" w:color="auto"/>
        <w:bottom w:val="none" w:sz="0" w:space="0" w:color="auto"/>
        <w:right w:val="none" w:sz="0" w:space="0" w:color="auto"/>
      </w:divBdr>
    </w:div>
    <w:div w:id="617301899">
      <w:bodyDiv w:val="1"/>
      <w:marLeft w:val="0"/>
      <w:marRight w:val="0"/>
      <w:marTop w:val="0"/>
      <w:marBottom w:val="0"/>
      <w:divBdr>
        <w:top w:val="none" w:sz="0" w:space="0" w:color="auto"/>
        <w:left w:val="none" w:sz="0" w:space="0" w:color="auto"/>
        <w:bottom w:val="none" w:sz="0" w:space="0" w:color="auto"/>
        <w:right w:val="none" w:sz="0" w:space="0" w:color="auto"/>
      </w:divBdr>
    </w:div>
    <w:div w:id="643002584">
      <w:bodyDiv w:val="1"/>
      <w:marLeft w:val="0"/>
      <w:marRight w:val="0"/>
      <w:marTop w:val="0"/>
      <w:marBottom w:val="0"/>
      <w:divBdr>
        <w:top w:val="none" w:sz="0" w:space="0" w:color="auto"/>
        <w:left w:val="none" w:sz="0" w:space="0" w:color="auto"/>
        <w:bottom w:val="none" w:sz="0" w:space="0" w:color="auto"/>
        <w:right w:val="none" w:sz="0" w:space="0" w:color="auto"/>
      </w:divBdr>
    </w:div>
    <w:div w:id="702487655">
      <w:bodyDiv w:val="1"/>
      <w:marLeft w:val="0"/>
      <w:marRight w:val="0"/>
      <w:marTop w:val="0"/>
      <w:marBottom w:val="0"/>
      <w:divBdr>
        <w:top w:val="none" w:sz="0" w:space="0" w:color="auto"/>
        <w:left w:val="none" w:sz="0" w:space="0" w:color="auto"/>
        <w:bottom w:val="none" w:sz="0" w:space="0" w:color="auto"/>
        <w:right w:val="none" w:sz="0" w:space="0" w:color="auto"/>
      </w:divBdr>
    </w:div>
    <w:div w:id="709568442">
      <w:bodyDiv w:val="1"/>
      <w:marLeft w:val="0"/>
      <w:marRight w:val="0"/>
      <w:marTop w:val="0"/>
      <w:marBottom w:val="0"/>
      <w:divBdr>
        <w:top w:val="none" w:sz="0" w:space="0" w:color="auto"/>
        <w:left w:val="none" w:sz="0" w:space="0" w:color="auto"/>
        <w:bottom w:val="none" w:sz="0" w:space="0" w:color="auto"/>
        <w:right w:val="none" w:sz="0" w:space="0" w:color="auto"/>
      </w:divBdr>
    </w:div>
    <w:div w:id="816189746">
      <w:bodyDiv w:val="1"/>
      <w:marLeft w:val="0"/>
      <w:marRight w:val="0"/>
      <w:marTop w:val="0"/>
      <w:marBottom w:val="0"/>
      <w:divBdr>
        <w:top w:val="none" w:sz="0" w:space="0" w:color="auto"/>
        <w:left w:val="none" w:sz="0" w:space="0" w:color="auto"/>
        <w:bottom w:val="none" w:sz="0" w:space="0" w:color="auto"/>
        <w:right w:val="none" w:sz="0" w:space="0" w:color="auto"/>
      </w:divBdr>
    </w:div>
    <w:div w:id="835650382">
      <w:bodyDiv w:val="1"/>
      <w:marLeft w:val="0"/>
      <w:marRight w:val="0"/>
      <w:marTop w:val="0"/>
      <w:marBottom w:val="0"/>
      <w:divBdr>
        <w:top w:val="none" w:sz="0" w:space="0" w:color="auto"/>
        <w:left w:val="none" w:sz="0" w:space="0" w:color="auto"/>
        <w:bottom w:val="none" w:sz="0" w:space="0" w:color="auto"/>
        <w:right w:val="none" w:sz="0" w:space="0" w:color="auto"/>
      </w:divBdr>
    </w:div>
    <w:div w:id="868641943">
      <w:bodyDiv w:val="1"/>
      <w:marLeft w:val="0"/>
      <w:marRight w:val="0"/>
      <w:marTop w:val="0"/>
      <w:marBottom w:val="0"/>
      <w:divBdr>
        <w:top w:val="none" w:sz="0" w:space="0" w:color="auto"/>
        <w:left w:val="none" w:sz="0" w:space="0" w:color="auto"/>
        <w:bottom w:val="none" w:sz="0" w:space="0" w:color="auto"/>
        <w:right w:val="none" w:sz="0" w:space="0" w:color="auto"/>
      </w:divBdr>
    </w:div>
    <w:div w:id="888230010">
      <w:bodyDiv w:val="1"/>
      <w:marLeft w:val="0"/>
      <w:marRight w:val="0"/>
      <w:marTop w:val="0"/>
      <w:marBottom w:val="0"/>
      <w:divBdr>
        <w:top w:val="none" w:sz="0" w:space="0" w:color="auto"/>
        <w:left w:val="none" w:sz="0" w:space="0" w:color="auto"/>
        <w:bottom w:val="none" w:sz="0" w:space="0" w:color="auto"/>
        <w:right w:val="none" w:sz="0" w:space="0" w:color="auto"/>
      </w:divBdr>
    </w:div>
    <w:div w:id="894783248">
      <w:bodyDiv w:val="1"/>
      <w:marLeft w:val="0"/>
      <w:marRight w:val="0"/>
      <w:marTop w:val="0"/>
      <w:marBottom w:val="0"/>
      <w:divBdr>
        <w:top w:val="none" w:sz="0" w:space="0" w:color="auto"/>
        <w:left w:val="none" w:sz="0" w:space="0" w:color="auto"/>
        <w:bottom w:val="none" w:sz="0" w:space="0" w:color="auto"/>
        <w:right w:val="none" w:sz="0" w:space="0" w:color="auto"/>
      </w:divBdr>
    </w:div>
    <w:div w:id="904486505">
      <w:bodyDiv w:val="1"/>
      <w:marLeft w:val="0"/>
      <w:marRight w:val="0"/>
      <w:marTop w:val="0"/>
      <w:marBottom w:val="0"/>
      <w:divBdr>
        <w:top w:val="none" w:sz="0" w:space="0" w:color="auto"/>
        <w:left w:val="none" w:sz="0" w:space="0" w:color="auto"/>
        <w:bottom w:val="none" w:sz="0" w:space="0" w:color="auto"/>
        <w:right w:val="none" w:sz="0" w:space="0" w:color="auto"/>
      </w:divBdr>
    </w:div>
    <w:div w:id="962464520">
      <w:bodyDiv w:val="1"/>
      <w:marLeft w:val="0"/>
      <w:marRight w:val="0"/>
      <w:marTop w:val="0"/>
      <w:marBottom w:val="0"/>
      <w:divBdr>
        <w:top w:val="none" w:sz="0" w:space="0" w:color="auto"/>
        <w:left w:val="none" w:sz="0" w:space="0" w:color="auto"/>
        <w:bottom w:val="none" w:sz="0" w:space="0" w:color="auto"/>
        <w:right w:val="none" w:sz="0" w:space="0" w:color="auto"/>
      </w:divBdr>
    </w:div>
    <w:div w:id="971710955">
      <w:bodyDiv w:val="1"/>
      <w:marLeft w:val="0"/>
      <w:marRight w:val="0"/>
      <w:marTop w:val="0"/>
      <w:marBottom w:val="0"/>
      <w:divBdr>
        <w:top w:val="none" w:sz="0" w:space="0" w:color="auto"/>
        <w:left w:val="none" w:sz="0" w:space="0" w:color="auto"/>
        <w:bottom w:val="none" w:sz="0" w:space="0" w:color="auto"/>
        <w:right w:val="none" w:sz="0" w:space="0" w:color="auto"/>
      </w:divBdr>
    </w:div>
    <w:div w:id="982197715">
      <w:bodyDiv w:val="1"/>
      <w:marLeft w:val="0"/>
      <w:marRight w:val="0"/>
      <w:marTop w:val="0"/>
      <w:marBottom w:val="0"/>
      <w:divBdr>
        <w:top w:val="none" w:sz="0" w:space="0" w:color="auto"/>
        <w:left w:val="none" w:sz="0" w:space="0" w:color="auto"/>
        <w:bottom w:val="none" w:sz="0" w:space="0" w:color="auto"/>
        <w:right w:val="none" w:sz="0" w:space="0" w:color="auto"/>
      </w:divBdr>
    </w:div>
    <w:div w:id="1008799405">
      <w:bodyDiv w:val="1"/>
      <w:marLeft w:val="0"/>
      <w:marRight w:val="0"/>
      <w:marTop w:val="0"/>
      <w:marBottom w:val="0"/>
      <w:divBdr>
        <w:top w:val="none" w:sz="0" w:space="0" w:color="auto"/>
        <w:left w:val="none" w:sz="0" w:space="0" w:color="auto"/>
        <w:bottom w:val="none" w:sz="0" w:space="0" w:color="auto"/>
        <w:right w:val="none" w:sz="0" w:space="0" w:color="auto"/>
      </w:divBdr>
    </w:div>
    <w:div w:id="1044520624">
      <w:bodyDiv w:val="1"/>
      <w:marLeft w:val="0"/>
      <w:marRight w:val="0"/>
      <w:marTop w:val="0"/>
      <w:marBottom w:val="0"/>
      <w:divBdr>
        <w:top w:val="none" w:sz="0" w:space="0" w:color="auto"/>
        <w:left w:val="none" w:sz="0" w:space="0" w:color="auto"/>
        <w:bottom w:val="none" w:sz="0" w:space="0" w:color="auto"/>
        <w:right w:val="none" w:sz="0" w:space="0" w:color="auto"/>
      </w:divBdr>
    </w:div>
    <w:div w:id="1058748881">
      <w:bodyDiv w:val="1"/>
      <w:marLeft w:val="0"/>
      <w:marRight w:val="0"/>
      <w:marTop w:val="0"/>
      <w:marBottom w:val="0"/>
      <w:divBdr>
        <w:top w:val="none" w:sz="0" w:space="0" w:color="auto"/>
        <w:left w:val="none" w:sz="0" w:space="0" w:color="auto"/>
        <w:bottom w:val="none" w:sz="0" w:space="0" w:color="auto"/>
        <w:right w:val="none" w:sz="0" w:space="0" w:color="auto"/>
      </w:divBdr>
    </w:div>
    <w:div w:id="1064255797">
      <w:bodyDiv w:val="1"/>
      <w:marLeft w:val="0"/>
      <w:marRight w:val="0"/>
      <w:marTop w:val="0"/>
      <w:marBottom w:val="0"/>
      <w:divBdr>
        <w:top w:val="none" w:sz="0" w:space="0" w:color="auto"/>
        <w:left w:val="none" w:sz="0" w:space="0" w:color="auto"/>
        <w:bottom w:val="none" w:sz="0" w:space="0" w:color="auto"/>
        <w:right w:val="none" w:sz="0" w:space="0" w:color="auto"/>
      </w:divBdr>
    </w:div>
    <w:div w:id="1091506732">
      <w:bodyDiv w:val="1"/>
      <w:marLeft w:val="0"/>
      <w:marRight w:val="0"/>
      <w:marTop w:val="0"/>
      <w:marBottom w:val="0"/>
      <w:divBdr>
        <w:top w:val="none" w:sz="0" w:space="0" w:color="auto"/>
        <w:left w:val="none" w:sz="0" w:space="0" w:color="auto"/>
        <w:bottom w:val="none" w:sz="0" w:space="0" w:color="auto"/>
        <w:right w:val="none" w:sz="0" w:space="0" w:color="auto"/>
      </w:divBdr>
    </w:div>
    <w:div w:id="1092169948">
      <w:bodyDiv w:val="1"/>
      <w:marLeft w:val="0"/>
      <w:marRight w:val="0"/>
      <w:marTop w:val="0"/>
      <w:marBottom w:val="0"/>
      <w:divBdr>
        <w:top w:val="none" w:sz="0" w:space="0" w:color="auto"/>
        <w:left w:val="none" w:sz="0" w:space="0" w:color="auto"/>
        <w:bottom w:val="none" w:sz="0" w:space="0" w:color="auto"/>
        <w:right w:val="none" w:sz="0" w:space="0" w:color="auto"/>
      </w:divBdr>
    </w:div>
    <w:div w:id="1104838048">
      <w:bodyDiv w:val="1"/>
      <w:marLeft w:val="0"/>
      <w:marRight w:val="0"/>
      <w:marTop w:val="0"/>
      <w:marBottom w:val="0"/>
      <w:divBdr>
        <w:top w:val="none" w:sz="0" w:space="0" w:color="auto"/>
        <w:left w:val="none" w:sz="0" w:space="0" w:color="auto"/>
        <w:bottom w:val="none" w:sz="0" w:space="0" w:color="auto"/>
        <w:right w:val="none" w:sz="0" w:space="0" w:color="auto"/>
      </w:divBdr>
    </w:div>
    <w:div w:id="1124231619">
      <w:bodyDiv w:val="1"/>
      <w:marLeft w:val="0"/>
      <w:marRight w:val="0"/>
      <w:marTop w:val="0"/>
      <w:marBottom w:val="0"/>
      <w:divBdr>
        <w:top w:val="none" w:sz="0" w:space="0" w:color="auto"/>
        <w:left w:val="none" w:sz="0" w:space="0" w:color="auto"/>
        <w:bottom w:val="none" w:sz="0" w:space="0" w:color="auto"/>
        <w:right w:val="none" w:sz="0" w:space="0" w:color="auto"/>
      </w:divBdr>
    </w:div>
    <w:div w:id="1137180832">
      <w:bodyDiv w:val="1"/>
      <w:marLeft w:val="0"/>
      <w:marRight w:val="0"/>
      <w:marTop w:val="0"/>
      <w:marBottom w:val="0"/>
      <w:divBdr>
        <w:top w:val="none" w:sz="0" w:space="0" w:color="auto"/>
        <w:left w:val="none" w:sz="0" w:space="0" w:color="auto"/>
        <w:bottom w:val="none" w:sz="0" w:space="0" w:color="auto"/>
        <w:right w:val="none" w:sz="0" w:space="0" w:color="auto"/>
      </w:divBdr>
    </w:div>
    <w:div w:id="1141386561">
      <w:bodyDiv w:val="1"/>
      <w:marLeft w:val="0"/>
      <w:marRight w:val="0"/>
      <w:marTop w:val="0"/>
      <w:marBottom w:val="0"/>
      <w:divBdr>
        <w:top w:val="none" w:sz="0" w:space="0" w:color="auto"/>
        <w:left w:val="none" w:sz="0" w:space="0" w:color="auto"/>
        <w:bottom w:val="none" w:sz="0" w:space="0" w:color="auto"/>
        <w:right w:val="none" w:sz="0" w:space="0" w:color="auto"/>
      </w:divBdr>
    </w:div>
    <w:div w:id="1166213295">
      <w:bodyDiv w:val="1"/>
      <w:marLeft w:val="0"/>
      <w:marRight w:val="0"/>
      <w:marTop w:val="0"/>
      <w:marBottom w:val="0"/>
      <w:divBdr>
        <w:top w:val="none" w:sz="0" w:space="0" w:color="auto"/>
        <w:left w:val="none" w:sz="0" w:space="0" w:color="auto"/>
        <w:bottom w:val="none" w:sz="0" w:space="0" w:color="auto"/>
        <w:right w:val="none" w:sz="0" w:space="0" w:color="auto"/>
      </w:divBdr>
    </w:div>
    <w:div w:id="1244990034">
      <w:bodyDiv w:val="1"/>
      <w:marLeft w:val="0"/>
      <w:marRight w:val="0"/>
      <w:marTop w:val="0"/>
      <w:marBottom w:val="0"/>
      <w:divBdr>
        <w:top w:val="none" w:sz="0" w:space="0" w:color="auto"/>
        <w:left w:val="none" w:sz="0" w:space="0" w:color="auto"/>
        <w:bottom w:val="none" w:sz="0" w:space="0" w:color="auto"/>
        <w:right w:val="none" w:sz="0" w:space="0" w:color="auto"/>
      </w:divBdr>
    </w:div>
    <w:div w:id="1256985571">
      <w:bodyDiv w:val="1"/>
      <w:marLeft w:val="0"/>
      <w:marRight w:val="0"/>
      <w:marTop w:val="0"/>
      <w:marBottom w:val="0"/>
      <w:divBdr>
        <w:top w:val="none" w:sz="0" w:space="0" w:color="auto"/>
        <w:left w:val="none" w:sz="0" w:space="0" w:color="auto"/>
        <w:bottom w:val="none" w:sz="0" w:space="0" w:color="auto"/>
        <w:right w:val="none" w:sz="0" w:space="0" w:color="auto"/>
      </w:divBdr>
    </w:div>
    <w:div w:id="1262375014">
      <w:bodyDiv w:val="1"/>
      <w:marLeft w:val="0"/>
      <w:marRight w:val="0"/>
      <w:marTop w:val="0"/>
      <w:marBottom w:val="0"/>
      <w:divBdr>
        <w:top w:val="none" w:sz="0" w:space="0" w:color="auto"/>
        <w:left w:val="none" w:sz="0" w:space="0" w:color="auto"/>
        <w:bottom w:val="none" w:sz="0" w:space="0" w:color="auto"/>
        <w:right w:val="none" w:sz="0" w:space="0" w:color="auto"/>
      </w:divBdr>
    </w:div>
    <w:div w:id="1308365698">
      <w:bodyDiv w:val="1"/>
      <w:marLeft w:val="0"/>
      <w:marRight w:val="0"/>
      <w:marTop w:val="0"/>
      <w:marBottom w:val="0"/>
      <w:divBdr>
        <w:top w:val="none" w:sz="0" w:space="0" w:color="auto"/>
        <w:left w:val="none" w:sz="0" w:space="0" w:color="auto"/>
        <w:bottom w:val="none" w:sz="0" w:space="0" w:color="auto"/>
        <w:right w:val="none" w:sz="0" w:space="0" w:color="auto"/>
      </w:divBdr>
    </w:div>
    <w:div w:id="1322347381">
      <w:bodyDiv w:val="1"/>
      <w:marLeft w:val="0"/>
      <w:marRight w:val="0"/>
      <w:marTop w:val="0"/>
      <w:marBottom w:val="0"/>
      <w:divBdr>
        <w:top w:val="none" w:sz="0" w:space="0" w:color="auto"/>
        <w:left w:val="none" w:sz="0" w:space="0" w:color="auto"/>
        <w:bottom w:val="none" w:sz="0" w:space="0" w:color="auto"/>
        <w:right w:val="none" w:sz="0" w:space="0" w:color="auto"/>
      </w:divBdr>
    </w:div>
    <w:div w:id="1353724883">
      <w:bodyDiv w:val="1"/>
      <w:marLeft w:val="0"/>
      <w:marRight w:val="0"/>
      <w:marTop w:val="0"/>
      <w:marBottom w:val="0"/>
      <w:divBdr>
        <w:top w:val="none" w:sz="0" w:space="0" w:color="auto"/>
        <w:left w:val="none" w:sz="0" w:space="0" w:color="auto"/>
        <w:bottom w:val="none" w:sz="0" w:space="0" w:color="auto"/>
        <w:right w:val="none" w:sz="0" w:space="0" w:color="auto"/>
      </w:divBdr>
    </w:div>
    <w:div w:id="1365792222">
      <w:bodyDiv w:val="1"/>
      <w:marLeft w:val="0"/>
      <w:marRight w:val="0"/>
      <w:marTop w:val="0"/>
      <w:marBottom w:val="0"/>
      <w:divBdr>
        <w:top w:val="none" w:sz="0" w:space="0" w:color="auto"/>
        <w:left w:val="none" w:sz="0" w:space="0" w:color="auto"/>
        <w:bottom w:val="none" w:sz="0" w:space="0" w:color="auto"/>
        <w:right w:val="none" w:sz="0" w:space="0" w:color="auto"/>
      </w:divBdr>
    </w:div>
    <w:div w:id="1371494006">
      <w:bodyDiv w:val="1"/>
      <w:marLeft w:val="0"/>
      <w:marRight w:val="0"/>
      <w:marTop w:val="0"/>
      <w:marBottom w:val="0"/>
      <w:divBdr>
        <w:top w:val="none" w:sz="0" w:space="0" w:color="auto"/>
        <w:left w:val="none" w:sz="0" w:space="0" w:color="auto"/>
        <w:bottom w:val="none" w:sz="0" w:space="0" w:color="auto"/>
        <w:right w:val="none" w:sz="0" w:space="0" w:color="auto"/>
      </w:divBdr>
    </w:div>
    <w:div w:id="1396587028">
      <w:bodyDiv w:val="1"/>
      <w:marLeft w:val="0"/>
      <w:marRight w:val="0"/>
      <w:marTop w:val="0"/>
      <w:marBottom w:val="0"/>
      <w:divBdr>
        <w:top w:val="none" w:sz="0" w:space="0" w:color="auto"/>
        <w:left w:val="none" w:sz="0" w:space="0" w:color="auto"/>
        <w:bottom w:val="none" w:sz="0" w:space="0" w:color="auto"/>
        <w:right w:val="none" w:sz="0" w:space="0" w:color="auto"/>
      </w:divBdr>
    </w:div>
    <w:div w:id="1408111832">
      <w:bodyDiv w:val="1"/>
      <w:marLeft w:val="0"/>
      <w:marRight w:val="0"/>
      <w:marTop w:val="0"/>
      <w:marBottom w:val="0"/>
      <w:divBdr>
        <w:top w:val="none" w:sz="0" w:space="0" w:color="auto"/>
        <w:left w:val="none" w:sz="0" w:space="0" w:color="auto"/>
        <w:bottom w:val="none" w:sz="0" w:space="0" w:color="auto"/>
        <w:right w:val="none" w:sz="0" w:space="0" w:color="auto"/>
      </w:divBdr>
    </w:div>
    <w:div w:id="1435397980">
      <w:bodyDiv w:val="1"/>
      <w:marLeft w:val="0"/>
      <w:marRight w:val="0"/>
      <w:marTop w:val="0"/>
      <w:marBottom w:val="0"/>
      <w:divBdr>
        <w:top w:val="none" w:sz="0" w:space="0" w:color="auto"/>
        <w:left w:val="none" w:sz="0" w:space="0" w:color="auto"/>
        <w:bottom w:val="none" w:sz="0" w:space="0" w:color="auto"/>
        <w:right w:val="none" w:sz="0" w:space="0" w:color="auto"/>
      </w:divBdr>
    </w:div>
    <w:div w:id="1449398654">
      <w:bodyDiv w:val="1"/>
      <w:marLeft w:val="0"/>
      <w:marRight w:val="0"/>
      <w:marTop w:val="0"/>
      <w:marBottom w:val="0"/>
      <w:divBdr>
        <w:top w:val="none" w:sz="0" w:space="0" w:color="auto"/>
        <w:left w:val="none" w:sz="0" w:space="0" w:color="auto"/>
        <w:bottom w:val="none" w:sz="0" w:space="0" w:color="auto"/>
        <w:right w:val="none" w:sz="0" w:space="0" w:color="auto"/>
      </w:divBdr>
    </w:div>
    <w:div w:id="1490975157">
      <w:bodyDiv w:val="1"/>
      <w:marLeft w:val="0"/>
      <w:marRight w:val="0"/>
      <w:marTop w:val="0"/>
      <w:marBottom w:val="0"/>
      <w:divBdr>
        <w:top w:val="none" w:sz="0" w:space="0" w:color="auto"/>
        <w:left w:val="none" w:sz="0" w:space="0" w:color="auto"/>
        <w:bottom w:val="none" w:sz="0" w:space="0" w:color="auto"/>
        <w:right w:val="none" w:sz="0" w:space="0" w:color="auto"/>
      </w:divBdr>
    </w:div>
    <w:div w:id="1491631447">
      <w:bodyDiv w:val="1"/>
      <w:marLeft w:val="0"/>
      <w:marRight w:val="0"/>
      <w:marTop w:val="0"/>
      <w:marBottom w:val="0"/>
      <w:divBdr>
        <w:top w:val="none" w:sz="0" w:space="0" w:color="auto"/>
        <w:left w:val="none" w:sz="0" w:space="0" w:color="auto"/>
        <w:bottom w:val="none" w:sz="0" w:space="0" w:color="auto"/>
        <w:right w:val="none" w:sz="0" w:space="0" w:color="auto"/>
      </w:divBdr>
    </w:div>
    <w:div w:id="1540049888">
      <w:bodyDiv w:val="1"/>
      <w:marLeft w:val="0"/>
      <w:marRight w:val="0"/>
      <w:marTop w:val="0"/>
      <w:marBottom w:val="0"/>
      <w:divBdr>
        <w:top w:val="none" w:sz="0" w:space="0" w:color="auto"/>
        <w:left w:val="none" w:sz="0" w:space="0" w:color="auto"/>
        <w:bottom w:val="none" w:sz="0" w:space="0" w:color="auto"/>
        <w:right w:val="none" w:sz="0" w:space="0" w:color="auto"/>
      </w:divBdr>
    </w:div>
    <w:div w:id="1540625364">
      <w:bodyDiv w:val="1"/>
      <w:marLeft w:val="0"/>
      <w:marRight w:val="0"/>
      <w:marTop w:val="0"/>
      <w:marBottom w:val="0"/>
      <w:divBdr>
        <w:top w:val="none" w:sz="0" w:space="0" w:color="auto"/>
        <w:left w:val="none" w:sz="0" w:space="0" w:color="auto"/>
        <w:bottom w:val="none" w:sz="0" w:space="0" w:color="auto"/>
        <w:right w:val="none" w:sz="0" w:space="0" w:color="auto"/>
      </w:divBdr>
    </w:div>
    <w:div w:id="1592352662">
      <w:bodyDiv w:val="1"/>
      <w:marLeft w:val="0"/>
      <w:marRight w:val="0"/>
      <w:marTop w:val="0"/>
      <w:marBottom w:val="0"/>
      <w:divBdr>
        <w:top w:val="none" w:sz="0" w:space="0" w:color="auto"/>
        <w:left w:val="none" w:sz="0" w:space="0" w:color="auto"/>
        <w:bottom w:val="none" w:sz="0" w:space="0" w:color="auto"/>
        <w:right w:val="none" w:sz="0" w:space="0" w:color="auto"/>
      </w:divBdr>
    </w:div>
    <w:div w:id="1599026086">
      <w:bodyDiv w:val="1"/>
      <w:marLeft w:val="0"/>
      <w:marRight w:val="0"/>
      <w:marTop w:val="0"/>
      <w:marBottom w:val="0"/>
      <w:divBdr>
        <w:top w:val="none" w:sz="0" w:space="0" w:color="auto"/>
        <w:left w:val="none" w:sz="0" w:space="0" w:color="auto"/>
        <w:bottom w:val="none" w:sz="0" w:space="0" w:color="auto"/>
        <w:right w:val="none" w:sz="0" w:space="0" w:color="auto"/>
      </w:divBdr>
    </w:div>
    <w:div w:id="1644037652">
      <w:bodyDiv w:val="1"/>
      <w:marLeft w:val="0"/>
      <w:marRight w:val="0"/>
      <w:marTop w:val="0"/>
      <w:marBottom w:val="0"/>
      <w:divBdr>
        <w:top w:val="none" w:sz="0" w:space="0" w:color="auto"/>
        <w:left w:val="none" w:sz="0" w:space="0" w:color="auto"/>
        <w:bottom w:val="none" w:sz="0" w:space="0" w:color="auto"/>
        <w:right w:val="none" w:sz="0" w:space="0" w:color="auto"/>
      </w:divBdr>
    </w:div>
    <w:div w:id="1651908943">
      <w:bodyDiv w:val="1"/>
      <w:marLeft w:val="0"/>
      <w:marRight w:val="0"/>
      <w:marTop w:val="0"/>
      <w:marBottom w:val="0"/>
      <w:divBdr>
        <w:top w:val="none" w:sz="0" w:space="0" w:color="auto"/>
        <w:left w:val="none" w:sz="0" w:space="0" w:color="auto"/>
        <w:bottom w:val="none" w:sz="0" w:space="0" w:color="auto"/>
        <w:right w:val="none" w:sz="0" w:space="0" w:color="auto"/>
      </w:divBdr>
    </w:div>
    <w:div w:id="1663773248">
      <w:bodyDiv w:val="1"/>
      <w:marLeft w:val="0"/>
      <w:marRight w:val="0"/>
      <w:marTop w:val="0"/>
      <w:marBottom w:val="0"/>
      <w:divBdr>
        <w:top w:val="none" w:sz="0" w:space="0" w:color="auto"/>
        <w:left w:val="none" w:sz="0" w:space="0" w:color="auto"/>
        <w:bottom w:val="none" w:sz="0" w:space="0" w:color="auto"/>
        <w:right w:val="none" w:sz="0" w:space="0" w:color="auto"/>
      </w:divBdr>
    </w:div>
    <w:div w:id="1682658119">
      <w:bodyDiv w:val="1"/>
      <w:marLeft w:val="0"/>
      <w:marRight w:val="0"/>
      <w:marTop w:val="0"/>
      <w:marBottom w:val="0"/>
      <w:divBdr>
        <w:top w:val="none" w:sz="0" w:space="0" w:color="auto"/>
        <w:left w:val="none" w:sz="0" w:space="0" w:color="auto"/>
        <w:bottom w:val="none" w:sz="0" w:space="0" w:color="auto"/>
        <w:right w:val="none" w:sz="0" w:space="0" w:color="auto"/>
      </w:divBdr>
    </w:div>
    <w:div w:id="1745953527">
      <w:bodyDiv w:val="1"/>
      <w:marLeft w:val="0"/>
      <w:marRight w:val="0"/>
      <w:marTop w:val="0"/>
      <w:marBottom w:val="0"/>
      <w:divBdr>
        <w:top w:val="none" w:sz="0" w:space="0" w:color="auto"/>
        <w:left w:val="none" w:sz="0" w:space="0" w:color="auto"/>
        <w:bottom w:val="none" w:sz="0" w:space="0" w:color="auto"/>
        <w:right w:val="none" w:sz="0" w:space="0" w:color="auto"/>
      </w:divBdr>
    </w:div>
    <w:div w:id="1763798457">
      <w:bodyDiv w:val="1"/>
      <w:marLeft w:val="0"/>
      <w:marRight w:val="0"/>
      <w:marTop w:val="0"/>
      <w:marBottom w:val="0"/>
      <w:divBdr>
        <w:top w:val="none" w:sz="0" w:space="0" w:color="auto"/>
        <w:left w:val="none" w:sz="0" w:space="0" w:color="auto"/>
        <w:bottom w:val="none" w:sz="0" w:space="0" w:color="auto"/>
        <w:right w:val="none" w:sz="0" w:space="0" w:color="auto"/>
      </w:divBdr>
    </w:div>
    <w:div w:id="1769428154">
      <w:bodyDiv w:val="1"/>
      <w:marLeft w:val="0"/>
      <w:marRight w:val="0"/>
      <w:marTop w:val="0"/>
      <w:marBottom w:val="0"/>
      <w:divBdr>
        <w:top w:val="none" w:sz="0" w:space="0" w:color="auto"/>
        <w:left w:val="none" w:sz="0" w:space="0" w:color="auto"/>
        <w:bottom w:val="none" w:sz="0" w:space="0" w:color="auto"/>
        <w:right w:val="none" w:sz="0" w:space="0" w:color="auto"/>
      </w:divBdr>
    </w:div>
    <w:div w:id="1784107864">
      <w:bodyDiv w:val="1"/>
      <w:marLeft w:val="0"/>
      <w:marRight w:val="0"/>
      <w:marTop w:val="0"/>
      <w:marBottom w:val="0"/>
      <w:divBdr>
        <w:top w:val="none" w:sz="0" w:space="0" w:color="auto"/>
        <w:left w:val="none" w:sz="0" w:space="0" w:color="auto"/>
        <w:bottom w:val="none" w:sz="0" w:space="0" w:color="auto"/>
        <w:right w:val="none" w:sz="0" w:space="0" w:color="auto"/>
      </w:divBdr>
    </w:div>
    <w:div w:id="1791699558">
      <w:bodyDiv w:val="1"/>
      <w:marLeft w:val="0"/>
      <w:marRight w:val="0"/>
      <w:marTop w:val="0"/>
      <w:marBottom w:val="0"/>
      <w:divBdr>
        <w:top w:val="none" w:sz="0" w:space="0" w:color="auto"/>
        <w:left w:val="none" w:sz="0" w:space="0" w:color="auto"/>
        <w:bottom w:val="none" w:sz="0" w:space="0" w:color="auto"/>
        <w:right w:val="none" w:sz="0" w:space="0" w:color="auto"/>
      </w:divBdr>
    </w:div>
    <w:div w:id="1795639763">
      <w:bodyDiv w:val="1"/>
      <w:marLeft w:val="0"/>
      <w:marRight w:val="0"/>
      <w:marTop w:val="0"/>
      <w:marBottom w:val="0"/>
      <w:divBdr>
        <w:top w:val="none" w:sz="0" w:space="0" w:color="auto"/>
        <w:left w:val="none" w:sz="0" w:space="0" w:color="auto"/>
        <w:bottom w:val="none" w:sz="0" w:space="0" w:color="auto"/>
        <w:right w:val="none" w:sz="0" w:space="0" w:color="auto"/>
      </w:divBdr>
    </w:div>
    <w:div w:id="1830289868">
      <w:bodyDiv w:val="1"/>
      <w:marLeft w:val="0"/>
      <w:marRight w:val="0"/>
      <w:marTop w:val="0"/>
      <w:marBottom w:val="0"/>
      <w:divBdr>
        <w:top w:val="none" w:sz="0" w:space="0" w:color="auto"/>
        <w:left w:val="none" w:sz="0" w:space="0" w:color="auto"/>
        <w:bottom w:val="none" w:sz="0" w:space="0" w:color="auto"/>
        <w:right w:val="none" w:sz="0" w:space="0" w:color="auto"/>
      </w:divBdr>
    </w:div>
    <w:div w:id="1835074456">
      <w:bodyDiv w:val="1"/>
      <w:marLeft w:val="0"/>
      <w:marRight w:val="0"/>
      <w:marTop w:val="0"/>
      <w:marBottom w:val="0"/>
      <w:divBdr>
        <w:top w:val="none" w:sz="0" w:space="0" w:color="auto"/>
        <w:left w:val="none" w:sz="0" w:space="0" w:color="auto"/>
        <w:bottom w:val="none" w:sz="0" w:space="0" w:color="auto"/>
        <w:right w:val="none" w:sz="0" w:space="0" w:color="auto"/>
      </w:divBdr>
    </w:div>
    <w:div w:id="1885485344">
      <w:bodyDiv w:val="1"/>
      <w:marLeft w:val="0"/>
      <w:marRight w:val="0"/>
      <w:marTop w:val="0"/>
      <w:marBottom w:val="0"/>
      <w:divBdr>
        <w:top w:val="none" w:sz="0" w:space="0" w:color="auto"/>
        <w:left w:val="none" w:sz="0" w:space="0" w:color="auto"/>
        <w:bottom w:val="none" w:sz="0" w:space="0" w:color="auto"/>
        <w:right w:val="none" w:sz="0" w:space="0" w:color="auto"/>
      </w:divBdr>
    </w:div>
    <w:div w:id="1904172283">
      <w:bodyDiv w:val="1"/>
      <w:marLeft w:val="0"/>
      <w:marRight w:val="0"/>
      <w:marTop w:val="0"/>
      <w:marBottom w:val="0"/>
      <w:divBdr>
        <w:top w:val="none" w:sz="0" w:space="0" w:color="auto"/>
        <w:left w:val="none" w:sz="0" w:space="0" w:color="auto"/>
        <w:bottom w:val="none" w:sz="0" w:space="0" w:color="auto"/>
        <w:right w:val="none" w:sz="0" w:space="0" w:color="auto"/>
      </w:divBdr>
    </w:div>
    <w:div w:id="1909805766">
      <w:bodyDiv w:val="1"/>
      <w:marLeft w:val="0"/>
      <w:marRight w:val="0"/>
      <w:marTop w:val="0"/>
      <w:marBottom w:val="0"/>
      <w:divBdr>
        <w:top w:val="none" w:sz="0" w:space="0" w:color="auto"/>
        <w:left w:val="none" w:sz="0" w:space="0" w:color="auto"/>
        <w:bottom w:val="none" w:sz="0" w:space="0" w:color="auto"/>
        <w:right w:val="none" w:sz="0" w:space="0" w:color="auto"/>
      </w:divBdr>
    </w:div>
    <w:div w:id="1928076613">
      <w:bodyDiv w:val="1"/>
      <w:marLeft w:val="0"/>
      <w:marRight w:val="0"/>
      <w:marTop w:val="0"/>
      <w:marBottom w:val="0"/>
      <w:divBdr>
        <w:top w:val="none" w:sz="0" w:space="0" w:color="auto"/>
        <w:left w:val="none" w:sz="0" w:space="0" w:color="auto"/>
        <w:bottom w:val="none" w:sz="0" w:space="0" w:color="auto"/>
        <w:right w:val="none" w:sz="0" w:space="0" w:color="auto"/>
      </w:divBdr>
    </w:div>
    <w:div w:id="1985619397">
      <w:bodyDiv w:val="1"/>
      <w:marLeft w:val="0"/>
      <w:marRight w:val="0"/>
      <w:marTop w:val="0"/>
      <w:marBottom w:val="0"/>
      <w:divBdr>
        <w:top w:val="none" w:sz="0" w:space="0" w:color="auto"/>
        <w:left w:val="none" w:sz="0" w:space="0" w:color="auto"/>
        <w:bottom w:val="none" w:sz="0" w:space="0" w:color="auto"/>
        <w:right w:val="none" w:sz="0" w:space="0" w:color="auto"/>
      </w:divBdr>
    </w:div>
    <w:div w:id="2000648077">
      <w:bodyDiv w:val="1"/>
      <w:marLeft w:val="0"/>
      <w:marRight w:val="0"/>
      <w:marTop w:val="0"/>
      <w:marBottom w:val="0"/>
      <w:divBdr>
        <w:top w:val="none" w:sz="0" w:space="0" w:color="auto"/>
        <w:left w:val="none" w:sz="0" w:space="0" w:color="auto"/>
        <w:bottom w:val="none" w:sz="0" w:space="0" w:color="auto"/>
        <w:right w:val="none" w:sz="0" w:space="0" w:color="auto"/>
      </w:divBdr>
    </w:div>
    <w:div w:id="2046562764">
      <w:bodyDiv w:val="1"/>
      <w:marLeft w:val="0"/>
      <w:marRight w:val="0"/>
      <w:marTop w:val="0"/>
      <w:marBottom w:val="0"/>
      <w:divBdr>
        <w:top w:val="none" w:sz="0" w:space="0" w:color="auto"/>
        <w:left w:val="none" w:sz="0" w:space="0" w:color="auto"/>
        <w:bottom w:val="none" w:sz="0" w:space="0" w:color="auto"/>
        <w:right w:val="none" w:sz="0" w:space="0" w:color="auto"/>
      </w:divBdr>
    </w:div>
    <w:div w:id="2057581425">
      <w:bodyDiv w:val="1"/>
      <w:marLeft w:val="0"/>
      <w:marRight w:val="0"/>
      <w:marTop w:val="0"/>
      <w:marBottom w:val="0"/>
      <w:divBdr>
        <w:top w:val="none" w:sz="0" w:space="0" w:color="auto"/>
        <w:left w:val="none" w:sz="0" w:space="0" w:color="auto"/>
        <w:bottom w:val="none" w:sz="0" w:space="0" w:color="auto"/>
        <w:right w:val="none" w:sz="0" w:space="0" w:color="auto"/>
      </w:divBdr>
    </w:div>
    <w:div w:id="2078357601">
      <w:bodyDiv w:val="1"/>
      <w:marLeft w:val="0"/>
      <w:marRight w:val="0"/>
      <w:marTop w:val="0"/>
      <w:marBottom w:val="0"/>
      <w:divBdr>
        <w:top w:val="none" w:sz="0" w:space="0" w:color="auto"/>
        <w:left w:val="none" w:sz="0" w:space="0" w:color="auto"/>
        <w:bottom w:val="none" w:sz="0" w:space="0" w:color="auto"/>
        <w:right w:val="none" w:sz="0" w:space="0" w:color="auto"/>
      </w:divBdr>
    </w:div>
    <w:div w:id="2079866350">
      <w:bodyDiv w:val="1"/>
      <w:marLeft w:val="0"/>
      <w:marRight w:val="0"/>
      <w:marTop w:val="0"/>
      <w:marBottom w:val="0"/>
      <w:divBdr>
        <w:top w:val="none" w:sz="0" w:space="0" w:color="auto"/>
        <w:left w:val="none" w:sz="0" w:space="0" w:color="auto"/>
        <w:bottom w:val="none" w:sz="0" w:space="0" w:color="auto"/>
        <w:right w:val="none" w:sz="0" w:space="0" w:color="auto"/>
      </w:divBdr>
    </w:div>
    <w:div w:id="2101177144">
      <w:bodyDiv w:val="1"/>
      <w:marLeft w:val="0"/>
      <w:marRight w:val="0"/>
      <w:marTop w:val="0"/>
      <w:marBottom w:val="0"/>
      <w:divBdr>
        <w:top w:val="none" w:sz="0" w:space="0" w:color="auto"/>
        <w:left w:val="none" w:sz="0" w:space="0" w:color="auto"/>
        <w:bottom w:val="none" w:sz="0" w:space="0" w:color="auto"/>
        <w:right w:val="none" w:sz="0" w:space="0" w:color="auto"/>
      </w:divBdr>
    </w:div>
    <w:div w:id="2107656450">
      <w:bodyDiv w:val="1"/>
      <w:marLeft w:val="0"/>
      <w:marRight w:val="0"/>
      <w:marTop w:val="0"/>
      <w:marBottom w:val="0"/>
      <w:divBdr>
        <w:top w:val="none" w:sz="0" w:space="0" w:color="auto"/>
        <w:left w:val="none" w:sz="0" w:space="0" w:color="auto"/>
        <w:bottom w:val="none" w:sz="0" w:space="0" w:color="auto"/>
        <w:right w:val="none" w:sz="0" w:space="0" w:color="auto"/>
      </w:divBdr>
    </w:div>
    <w:div w:id="2124879258">
      <w:bodyDiv w:val="1"/>
      <w:marLeft w:val="0"/>
      <w:marRight w:val="0"/>
      <w:marTop w:val="0"/>
      <w:marBottom w:val="0"/>
      <w:divBdr>
        <w:top w:val="none" w:sz="0" w:space="0" w:color="auto"/>
        <w:left w:val="none" w:sz="0" w:space="0" w:color="auto"/>
        <w:bottom w:val="none" w:sz="0" w:space="0" w:color="auto"/>
        <w:right w:val="none" w:sz="0" w:space="0" w:color="auto"/>
      </w:divBdr>
    </w:div>
    <w:div w:id="2134975952">
      <w:bodyDiv w:val="1"/>
      <w:marLeft w:val="0"/>
      <w:marRight w:val="0"/>
      <w:marTop w:val="0"/>
      <w:marBottom w:val="0"/>
      <w:divBdr>
        <w:top w:val="none" w:sz="0" w:space="0" w:color="auto"/>
        <w:left w:val="none" w:sz="0" w:space="0" w:color="auto"/>
        <w:bottom w:val="none" w:sz="0" w:space="0" w:color="auto"/>
        <w:right w:val="none" w:sz="0" w:space="0" w:color="auto"/>
      </w:divBdr>
    </w:div>
    <w:div w:id="21455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4A"/>
    <w:rsid w:val="002B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F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613F84-94AB-4619-AEB5-88D03B469C5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Dis16</b:Tag>
    <b:SourceType>ConferenceProceedings</b:SourceType>
    <b:Guid>{41FC4060-D47F-47DB-BA63-485EA6BCA06D}</b:Guid>
    <b:Author>
      <b:Author>
        <b:NameList>
          <b:Person>
            <b:Last>Diswal</b:Last>
            <b:First>Steffen</b:First>
          </b:Person>
          <b:Person>
            <b:Last>Tran-Jørgensen</b:Last>
            <b:First>Peter</b:First>
            <b:Middle>Würtz Vinther</b:Middle>
          </b:Person>
          <b:Person>
            <b:Last>Larsen</b:Last>
            <b:First>Peter</b:First>
            <b:Middle>Gorm</b:Middle>
          </b:Person>
        </b:NameList>
      </b:Author>
    </b:Author>
    <b:Title>Automated Generation of C# and .NET Code Contracts from VDM-SL Models</b:Title>
    <b:Year>2016</b:Year>
    <b:ConferenceName>14th Overture Workshop: Towards Analytic Tool Chains : Technical report ECE - TR - 28</b:ConferenceName>
    <b:RefOrder>3</b:RefOrder>
  </b:Source>
  <b:Source>
    <b:Tag>Bra02</b:Tag>
    <b:SourceType>ConferenceProceedings</b:SourceType>
    <b:Guid>{18EDF87A-72F4-4D8F-8775-13E9B5EA1278}</b:Guid>
    <b:Author>
      <b:Author>
        <b:NameList>
          <b:Person>
            <b:Last>Milosavljević</b:Last>
            <b:First>Branko</b:First>
          </b:Person>
          <b:Person>
            <b:Last>Vidaković</b:Last>
            <b:First>Milan</b:First>
          </b:Person>
          <b:Person>
            <b:Last>Konjović</b:Last>
            <b:First>Zora</b:First>
          </b:Person>
        </b:NameList>
      </b:Author>
    </b:Author>
    <b:Title>Automatic code generation for database-oriented web applications</b:Title>
    <b:Year>2002</b:Year>
    <b:ConferenceName>PPPJ '02/IRE '02 Proceedings of the inaugural conference on the Principles and Practice of programming</b:ConferenceName>
    <b:RefOrder>4</b:RefOrder>
  </b:Source>
  <b:Source>
    <b:Tag>RCa11</b:Tag>
    <b:SourceType>ConferenceProceedings</b:SourceType>
    <b:Guid>{0D64F707-10F4-4339-8627-65D85E209265}</b:Guid>
    <b:Author>
      <b:Author>
        <b:NameList>
          <b:Person>
            <b:Last>Campos-Rebelo</b:Last>
            <b:First>R</b:First>
          </b:Person>
          <b:Person>
            <b:Last>Pereira</b:Last>
            <b:First>F</b:First>
          </b:Person>
        </b:NameList>
      </b:Author>
    </b:Author>
    <b:Title>From IOPT Petri nets to C: An automatic code generator tool</b:Title>
    <b:Year>2011</b:Year>
    <b:ConferenceName>Industrial Informatics (INDIN), 2011 9th IEEE International Conference on</b:ConferenceName>
    <b:RefOrder>2</b:RefOrder>
  </b:Source>
  <b:Source>
    <b:Tag>Vis16</b:Tag>
    <b:SourceType>JournalArticle</b:SourceType>
    <b:Guid>{DE303C2E-C2FB-4136-8A62-0F509CF6536E}</b:Guid>
    <b:Author>
      <b:Author>
        <b:NameList>
          <b:Person>
            <b:Last>Viswanathan</b:Last>
            <b:First>SE</b:First>
          </b:Person>
          <b:Person>
            <b:Last>Samuel</b:Last>
            <b:First>P</b:First>
          </b:Person>
        </b:NameList>
      </b:Author>
    </b:Author>
    <b:Title>Automatic code generation using unified modeling language activity and sequence models</b:Title>
    <b:Year>2016</b:Year>
    <b:ConferenceName> IET Software</b:ConferenceName>
    <b:JournalName> IET Software</b:JournalName>
    <b:Volume>10</b:Volume>
    <b:Issue>6</b:Issue>
    <b:RefOrder>1</b:RefOrder>
  </b:Source>
  <b:Source>
    <b:Tag>SCh17</b:Tag>
    <b:SourceType>JournalArticle</b:SourceType>
    <b:Guid>{2183177D-C2F1-4DB2-94BD-57BE6FE038FE}</b:Guid>
    <b:Author>
      <b:Author>
        <b:NameList>
          <b:Person>
            <b:Last>Chadha</b:Last>
            <b:First>S</b:First>
          </b:Person>
          <b:Person>
            <b:Last>Byalik</b:Last>
            <b:First>A</b:First>
          </b:Person>
          <b:Person>
            <b:Last>Tilevich</b:Last>
            <b:First>E</b:First>
          </b:Person>
        </b:NameList>
      </b:Author>
    </b:Author>
    <b:Title>Facilitating the development of cross-platform software via automated code synthesis from web-based programming resources</b:Title>
    <b:JournalName>Computer Languages, Systems &amp; Structures</b:JournalName>
    <b:Year>2017</b:Year>
    <b:Volume>48</b:Volume>
    <b:RefOrder>7</b:RefOrder>
  </b:Source>
  <b:Source>
    <b:Tag>Pau16</b:Tag>
    <b:SourceType>ConferenceProceedings</b:SourceType>
    <b:Guid>{7508232D-2231-455F-B50B-5403F86A7C2F}</b:Guid>
    <b:Author>
      <b:Author>
        <b:NameList>
          <b:Person>
            <b:Last>Paulsen</b:Last>
            <b:First>GY</b:First>
          </b:Person>
          <b:Person>
            <b:Last>Feinberg</b:Last>
            <b:First>J</b:First>
          </b:Person>
          <b:Person>
            <b:Last>Cai</b:Last>
            <b:First>X</b:First>
          </b:Person>
        </b:NameList>
      </b:Author>
    </b:Author>
    <b:Title>Matlab2cpp: A Matlab-to-C++ code translator</b:Title>
    <b:Year>2016</b:Year>
    <b:ConferenceName>System of Systems Engineering Conference (SoSE), 2016 11th</b:ConferenceName>
    <b:RefOrder>6</b:RefOrder>
  </b:Source>
  <b:Source>
    <b:Tag>Tru11</b:Tag>
    <b:SourceType>ConferenceProceedings</b:SourceType>
    <b:Guid>{26D83409-4A98-4DEF-A440-3F4DE33C3DD8}</b:Guid>
    <b:Author>
      <b:Author>
        <b:NameList>
          <b:Person>
            <b:Last>Trudel</b:Last>
            <b:First>Marco</b:First>
          </b:Person>
          <b:Person>
            <b:Last>Oriol</b:Last>
            <b:First>Manuel</b:First>
          </b:Person>
          <b:Person>
            <b:Last>Furia</b:Last>
            <b:First>Carlo</b:First>
            <b:Middle>A.</b:Middle>
          </b:Person>
          <b:Person>
            <b:Last>Nordio</b:Last>
            <b:First>Martin</b:First>
          </b:Person>
        </b:NameList>
      </b:Author>
    </b:Author>
    <b:Title>Automated Translation of Java Source Code to Eiffel</b:Title>
    <b:Year>2011</b:Year>
    <b:ConferenceName>49th International Conference, TOOLS 2011, Zurich, Switzerland, June 28-30, 2011. Proceedings</b:ConferenceName>
    <b:JournalName>Lecture Notes in Computer Science </b:JournalName>
    <b:Volume>6705</b:Volume>
    <b:RefOrder>5</b:RefOrder>
  </b:Source>
  <b:Source>
    <b:Tag>Lon16</b:Tag>
    <b:SourceType>JournalArticle</b:SourceType>
    <b:Guid>{13A6EDEA-D46A-4CCB-BD2F-8D0D0A5CD054}</b:Guid>
    <b:Author>
      <b:Author>
        <b:NameList>
          <b:Person>
            <b:Last>Long</b:Last>
            <b:First>Jonathan</b:First>
          </b:Person>
          <b:Person>
            <b:Last>Shelhamer</b:Last>
            <b:First>Evan</b:First>
          </b:Person>
          <b:Person>
            <b:Last>Darrell</b:Last>
            <b:First>Trevor</b:First>
          </b:Person>
        </b:NameList>
      </b:Author>
    </b:Author>
    <b:Title>Fully Convolutional Networks for Semantic Segmentation</b:Title>
    <b:JournalName>IEEE Pattern Analysis and Machine Intelligence ISSN: 0162-8828</b:JournalName>
    <b:Year>2016</b:Year>
    <b:Issue>May 2016</b:Issue>
    <b:RefOrder>9</b:RefOrder>
  </b:Source>
  <b:Source>
    <b:Tag>Kri12</b:Tag>
    <b:SourceType>JournalArticle</b:SourceType>
    <b:Guid>{1144FCA2-1DC0-4A1E-878A-3ACC5A4E9EC8}</b:Guid>
    <b:Author>
      <b:Author>
        <b:NameList>
          <b:Person>
            <b:Last>Krizhevsky</b:Last>
            <b:First>Alex</b:First>
          </b:Person>
          <b:Person>
            <b:Last>Sutskever</b:Last>
            <b:First>Ilya</b:First>
          </b:Person>
          <b:Person>
            <b:Last>Hinton</b:Last>
            <b:First>Geoffrey</b:First>
          </b:Person>
        </b:NameList>
      </b:Author>
    </b:Author>
    <b:Title>ImageNet Classification with Deep Convolutional Networks</b:Title>
    <b:JournalName>Advances in neural information processing systems 1097-1105</b:JournalName>
    <b:Year>2012</b:Year>
    <b:RefOrder>8</b:RefOrder>
  </b:Source>
  <b:Source>
    <b:Tag>Ima</b:Tag>
    <b:SourceType>ConferenceProceedings</b:SourceType>
    <b:Guid>{36AA9218-47C0-4241-8058-40F4CD526332}</b:Guid>
    <b:Title>ImageNet Large Scale Visual Recognition Competition (ILSVRC)</b:Title>
    <b:Author>
      <b:Author>
        <b:NameList>
          <b:Person>
            <b:Last>ImageNet</b:Last>
          </b:Person>
        </b:NameList>
      </b:Author>
    </b:Author>
    <b:ConferenceName>www.image-net.org/challenges/LSVRC/</b:ConferenceName>
    <b:RefOrder>11</b:RefOrder>
  </b:Source>
  <b:Source>
    <b:Tag>Jay12</b:Tag>
    <b:SourceType>JournalArticle</b:SourceType>
    <b:Guid>{851899EA-13E5-4157-B993-1A383A213027}</b:Guid>
    <b:Title>GPGPU PROCESSING IN CUDA ARCHITECTURE</b:Title>
    <b:Year>2012</b:Year>
    <b:Author>
      <b:Author>
        <b:NameList>
          <b:Person>
            <b:Last>Ghorpade</b:Last>
            <b:First>Jayshree</b:First>
          </b:Person>
          <b:Person>
            <b:Last>Parande</b:Last>
            <b:First>Jitendra</b:First>
          </b:Person>
          <b:Person>
            <b:Last>Kulkarni</b:Last>
            <b:First>Madhura</b:First>
          </b:Person>
        </b:NameList>
      </b:Author>
    </b:Author>
    <b:JournalName>Advanced Computing: An International Journal ( ACIJ )</b:JournalName>
    <b:Volume>3</b:Volume>
    <b:RefOrder>10</b:RefOrder>
  </b:Source>
  <b:Source>
    <b:Tag>And15</b:Tag>
    <b:SourceType>JournalArticle</b:SourceType>
    <b:Guid>{A1ED4C03-924D-4122-B93D-37621A279AC9}</b:Guid>
    <b:Author>
      <b:Author>
        <b:NameList>
          <b:Person>
            <b:Last>Karpathy</b:Last>
            <b:First>Andrej</b:First>
          </b:Person>
          <b:Person>
            <b:Last>Fei-Fei</b:Last>
            <b:First>Li</b:First>
          </b:Person>
        </b:NameList>
      </b:Author>
    </b:Author>
    <b:Title>Deep Visual-Semantic Alignments for Generating Image Descriptions (arXiv:1412.2306)</b:Title>
    <b:JournalName>Computer Vision and Pattern Recognition</b:JournalName>
    <b:Year>2015</b:Year>
    <b:RefOrder>12</b:RefOrder>
  </b:Source>
</b:Sources>
</file>

<file path=customXml/itemProps1.xml><?xml version="1.0" encoding="utf-8"?>
<ds:datastoreItem xmlns:ds="http://schemas.openxmlformats.org/officeDocument/2006/customXml" ds:itemID="{6839DE4C-BE2D-4470-89F2-657F0711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5</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Andrei Ionut DAMIAN</cp:lastModifiedBy>
  <cp:revision>29</cp:revision>
  <dcterms:created xsi:type="dcterms:W3CDTF">2017-01-24T08:25:00Z</dcterms:created>
  <dcterms:modified xsi:type="dcterms:W3CDTF">2017-02-01T07:10:00Z</dcterms:modified>
</cp:coreProperties>
</file>