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BB" w:rsidRPr="00FA5FFD" w:rsidRDefault="00605EBB" w:rsidP="00605EBB">
      <w:pPr>
        <w:jc w:val="both"/>
        <w:rPr>
          <w:rFonts w:ascii="Verdana" w:hAnsi="Verdana"/>
          <w:sz w:val="20"/>
          <w:szCs w:val="20"/>
          <w:lang w:val="ro-RO"/>
        </w:rPr>
      </w:pPr>
      <w:r w:rsidRPr="00FA5FFD">
        <w:rPr>
          <w:rFonts w:ascii="Verdana" w:hAnsi="Verdana"/>
          <w:sz w:val="20"/>
          <w:szCs w:val="20"/>
          <w:lang w:val="ro-RO"/>
        </w:rPr>
        <w:t xml:space="preserve">Nr. Inreg.: </w:t>
      </w:r>
      <w:r w:rsidR="006D609E">
        <w:rPr>
          <w:rFonts w:ascii="Verdana" w:hAnsi="Verdana"/>
          <w:sz w:val="20"/>
          <w:szCs w:val="20"/>
          <w:lang w:val="ro-RO"/>
        </w:rPr>
        <w:t xml:space="preserve"> </w:t>
      </w:r>
      <w:r w:rsidR="00621EC1">
        <w:rPr>
          <w:rFonts w:ascii="Verdana" w:hAnsi="Verdana"/>
          <w:sz w:val="20"/>
          <w:szCs w:val="20"/>
          <w:lang w:val="ro-RO"/>
        </w:rPr>
        <w:t>325</w:t>
      </w:r>
      <w:bookmarkStart w:id="0" w:name="_GoBack"/>
      <w:bookmarkEnd w:id="0"/>
      <w:r w:rsidR="00892B42">
        <w:rPr>
          <w:rFonts w:ascii="Verdana" w:hAnsi="Verdana"/>
          <w:sz w:val="20"/>
          <w:szCs w:val="20"/>
          <w:lang w:val="ro-RO"/>
        </w:rPr>
        <w:t>/31.07</w:t>
      </w:r>
      <w:r w:rsidR="00883D3B">
        <w:rPr>
          <w:rFonts w:ascii="Verdana" w:hAnsi="Verdana"/>
          <w:sz w:val="20"/>
          <w:szCs w:val="20"/>
          <w:lang w:val="ro-RO"/>
        </w:rPr>
        <w:t>.2017</w:t>
      </w:r>
    </w:p>
    <w:p w:rsidR="00605EBB" w:rsidRPr="00FA5FFD" w:rsidRDefault="00605EBB" w:rsidP="00605EBB">
      <w:pPr>
        <w:jc w:val="both"/>
        <w:rPr>
          <w:rFonts w:ascii="Verdana" w:hAnsi="Verdana"/>
          <w:b/>
          <w:sz w:val="20"/>
          <w:szCs w:val="20"/>
          <w:lang w:val="ro-RO"/>
        </w:rPr>
      </w:pPr>
    </w:p>
    <w:tbl>
      <w:tblPr>
        <w:tblW w:w="891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770"/>
        <w:gridCol w:w="4140"/>
      </w:tblGrid>
      <w:tr w:rsidR="00605EBB" w:rsidRPr="00FA5FFD" w:rsidTr="007C41C1">
        <w:trPr>
          <w:cantSplit/>
          <w:jc w:val="center"/>
        </w:trPr>
        <w:tc>
          <w:tcPr>
            <w:tcW w:w="4770" w:type="dxa"/>
            <w:tcBorders>
              <w:top w:val="single" w:sz="4" w:space="0" w:color="auto"/>
              <w:bottom w:val="single" w:sz="4" w:space="0" w:color="auto"/>
              <w:right w:val="single" w:sz="4" w:space="0" w:color="auto"/>
            </w:tcBorders>
          </w:tcPr>
          <w:p w:rsidR="00605EBB" w:rsidRPr="00FA5FFD" w:rsidRDefault="00605EBB" w:rsidP="005857F7">
            <w:pPr>
              <w:jc w:val="center"/>
              <w:rPr>
                <w:rFonts w:ascii="Verdana" w:hAnsi="Verdana"/>
                <w:b/>
                <w:sz w:val="20"/>
                <w:szCs w:val="20"/>
                <w:lang w:val="ro-RO"/>
              </w:rPr>
            </w:pPr>
            <w:r w:rsidRPr="00FA5FFD">
              <w:rPr>
                <w:rFonts w:ascii="Verdana" w:hAnsi="Verdana"/>
                <w:b/>
                <w:sz w:val="20"/>
                <w:szCs w:val="20"/>
                <w:lang w:val="ro-RO"/>
              </w:rPr>
              <w:t>SE APROBA,</w:t>
            </w:r>
          </w:p>
        </w:tc>
        <w:tc>
          <w:tcPr>
            <w:tcW w:w="4140" w:type="dxa"/>
            <w:tcBorders>
              <w:left w:val="single" w:sz="4" w:space="0" w:color="auto"/>
              <w:bottom w:val="single" w:sz="4" w:space="0" w:color="auto"/>
            </w:tcBorders>
          </w:tcPr>
          <w:p w:rsidR="00605EBB" w:rsidRPr="00FA5FFD" w:rsidRDefault="00605EBB" w:rsidP="005857F7">
            <w:pPr>
              <w:jc w:val="center"/>
              <w:rPr>
                <w:rFonts w:ascii="Verdana" w:hAnsi="Verdana"/>
                <w:b/>
                <w:sz w:val="20"/>
                <w:szCs w:val="20"/>
                <w:lang w:val="ro-RO"/>
              </w:rPr>
            </w:pPr>
            <w:r w:rsidRPr="00FA5FFD">
              <w:rPr>
                <w:rFonts w:ascii="Verdana" w:hAnsi="Verdana"/>
                <w:b/>
                <w:sz w:val="20"/>
                <w:szCs w:val="20"/>
                <w:lang w:val="ro-RO"/>
              </w:rPr>
              <w:t>AVIZAT,</w:t>
            </w:r>
          </w:p>
        </w:tc>
      </w:tr>
      <w:tr w:rsidR="00605EBB" w:rsidRPr="00FA5FFD" w:rsidTr="007C41C1">
        <w:trPr>
          <w:cantSplit/>
          <w:jc w:val="center"/>
        </w:trPr>
        <w:tc>
          <w:tcPr>
            <w:tcW w:w="4770" w:type="dxa"/>
            <w:tcBorders>
              <w:top w:val="single" w:sz="4" w:space="0" w:color="auto"/>
              <w:bottom w:val="single" w:sz="4" w:space="0" w:color="auto"/>
              <w:right w:val="single" w:sz="4" w:space="0" w:color="auto"/>
            </w:tcBorders>
          </w:tcPr>
          <w:p w:rsidR="00605EBB" w:rsidRPr="00FA5FFD" w:rsidRDefault="00605EBB" w:rsidP="005857F7">
            <w:pPr>
              <w:jc w:val="center"/>
              <w:rPr>
                <w:rFonts w:ascii="Verdana" w:hAnsi="Verdana"/>
                <w:sz w:val="20"/>
                <w:szCs w:val="20"/>
                <w:lang w:val="ro-RO"/>
              </w:rPr>
            </w:pPr>
            <w:r w:rsidRPr="00FA5FFD">
              <w:rPr>
                <w:rFonts w:ascii="Verdana" w:hAnsi="Verdana"/>
                <w:b/>
                <w:sz w:val="20"/>
                <w:szCs w:val="20"/>
                <w:lang w:val="ro-RO"/>
              </w:rPr>
              <w:t>REPREZENTANT AUTORIZAT</w:t>
            </w:r>
            <w:r w:rsidRPr="00FA5FFD">
              <w:rPr>
                <w:rFonts w:ascii="Verdana" w:hAnsi="Verdana"/>
                <w:sz w:val="20"/>
                <w:szCs w:val="20"/>
                <w:lang w:val="ro-RO"/>
              </w:rPr>
              <w:t>,</w:t>
            </w:r>
          </w:p>
        </w:tc>
        <w:tc>
          <w:tcPr>
            <w:tcW w:w="4140" w:type="dxa"/>
            <w:tcBorders>
              <w:top w:val="single" w:sz="4" w:space="0" w:color="auto"/>
              <w:left w:val="single" w:sz="4" w:space="0" w:color="auto"/>
              <w:bottom w:val="single" w:sz="4" w:space="0" w:color="auto"/>
            </w:tcBorders>
          </w:tcPr>
          <w:p w:rsidR="00605EBB" w:rsidRPr="00FA5FFD" w:rsidRDefault="00605EBB" w:rsidP="005857F7">
            <w:pPr>
              <w:jc w:val="center"/>
              <w:rPr>
                <w:rFonts w:ascii="Verdana" w:hAnsi="Verdana"/>
                <w:b/>
                <w:sz w:val="20"/>
                <w:szCs w:val="20"/>
                <w:lang w:val="ro-RO"/>
              </w:rPr>
            </w:pPr>
            <w:r w:rsidRPr="00FA5FFD">
              <w:rPr>
                <w:rFonts w:ascii="Verdana" w:hAnsi="Verdana"/>
                <w:b/>
                <w:sz w:val="20"/>
                <w:szCs w:val="20"/>
                <w:lang w:val="ro-RO"/>
              </w:rPr>
              <w:t xml:space="preserve">DIRECTOR </w:t>
            </w:r>
            <w:r w:rsidR="00960499">
              <w:rPr>
                <w:rFonts w:ascii="Verdana" w:hAnsi="Verdana"/>
                <w:b/>
                <w:sz w:val="20"/>
                <w:szCs w:val="20"/>
                <w:lang w:val="ro-RO"/>
              </w:rPr>
              <w:t>PROIECT</w:t>
            </w:r>
            <w:r w:rsidRPr="00FA5FFD">
              <w:rPr>
                <w:rFonts w:ascii="Verdana" w:hAnsi="Verdana"/>
                <w:b/>
                <w:sz w:val="20"/>
                <w:szCs w:val="20"/>
                <w:lang w:val="ro-RO"/>
              </w:rPr>
              <w:t>,</w:t>
            </w:r>
          </w:p>
        </w:tc>
      </w:tr>
      <w:tr w:rsidR="00605EBB" w:rsidRPr="00FA5FFD" w:rsidTr="007C41C1">
        <w:trPr>
          <w:cantSplit/>
          <w:jc w:val="center"/>
        </w:trPr>
        <w:tc>
          <w:tcPr>
            <w:tcW w:w="4770" w:type="dxa"/>
            <w:tcBorders>
              <w:top w:val="single" w:sz="4" w:space="0" w:color="auto"/>
              <w:bottom w:val="single" w:sz="4" w:space="0" w:color="auto"/>
              <w:right w:val="single" w:sz="4" w:space="0" w:color="auto"/>
            </w:tcBorders>
          </w:tcPr>
          <w:p w:rsidR="00605EBB" w:rsidRDefault="00960499" w:rsidP="005857F7">
            <w:pPr>
              <w:jc w:val="center"/>
              <w:rPr>
                <w:rFonts w:ascii="Verdana" w:hAnsi="Verdana"/>
                <w:sz w:val="20"/>
                <w:szCs w:val="20"/>
                <w:lang w:val="ro-RO"/>
              </w:rPr>
            </w:pPr>
            <w:r>
              <w:rPr>
                <w:rFonts w:ascii="Verdana" w:hAnsi="Verdana"/>
                <w:sz w:val="20"/>
                <w:szCs w:val="20"/>
                <w:lang w:val="ro-RO"/>
              </w:rPr>
              <w:t>Andrei Ionut DAMIAN</w:t>
            </w:r>
          </w:p>
          <w:p w:rsidR="00605EBB" w:rsidRPr="00960499" w:rsidRDefault="00960499" w:rsidP="00960499">
            <w:pPr>
              <w:jc w:val="center"/>
              <w:rPr>
                <w:rFonts w:ascii="Verdana" w:hAnsi="Verdana"/>
                <w:sz w:val="20"/>
                <w:szCs w:val="20"/>
                <w:lang w:val="ro-RO"/>
              </w:rPr>
            </w:pPr>
            <w:r>
              <w:rPr>
                <w:rFonts w:ascii="Verdana" w:hAnsi="Verdana"/>
                <w:sz w:val="20"/>
                <w:szCs w:val="20"/>
                <w:lang w:val="ro-RO"/>
              </w:rPr>
              <w:t>Administrator</w:t>
            </w:r>
          </w:p>
        </w:tc>
        <w:tc>
          <w:tcPr>
            <w:tcW w:w="4140" w:type="dxa"/>
            <w:tcBorders>
              <w:top w:val="single" w:sz="4" w:space="0" w:color="auto"/>
              <w:left w:val="single" w:sz="4" w:space="0" w:color="auto"/>
            </w:tcBorders>
          </w:tcPr>
          <w:p w:rsidR="00605EBB" w:rsidRDefault="00960499" w:rsidP="005857F7">
            <w:pPr>
              <w:jc w:val="center"/>
              <w:rPr>
                <w:rFonts w:ascii="Verdana" w:hAnsi="Verdana"/>
                <w:sz w:val="20"/>
                <w:szCs w:val="20"/>
                <w:lang w:val="ro-RO"/>
              </w:rPr>
            </w:pPr>
            <w:r>
              <w:rPr>
                <w:rFonts w:ascii="Verdana" w:hAnsi="Verdana"/>
                <w:sz w:val="20"/>
                <w:szCs w:val="20"/>
                <w:lang w:val="ro-RO"/>
              </w:rPr>
              <w:t>Andrei Ionut DAMIAN</w:t>
            </w:r>
          </w:p>
          <w:p w:rsidR="00605EBB" w:rsidRPr="00FA5FFD" w:rsidRDefault="00605EBB" w:rsidP="00960499">
            <w:pPr>
              <w:rPr>
                <w:rFonts w:ascii="Verdana" w:hAnsi="Verdana"/>
                <w:sz w:val="20"/>
                <w:szCs w:val="20"/>
                <w:lang w:val="ro-RO"/>
              </w:rPr>
            </w:pPr>
          </w:p>
        </w:tc>
      </w:tr>
    </w:tbl>
    <w:p w:rsidR="00605EBB" w:rsidRPr="00FA5FFD" w:rsidRDefault="00605EBB" w:rsidP="00605EBB">
      <w:pPr>
        <w:rPr>
          <w:rFonts w:ascii="Verdana" w:hAnsi="Verdana"/>
          <w:sz w:val="20"/>
          <w:szCs w:val="20"/>
          <w:lang w:val="ro-RO"/>
        </w:rPr>
      </w:pPr>
    </w:p>
    <w:p w:rsidR="00605EBB" w:rsidRPr="00FA5FFD" w:rsidRDefault="00B61CDF" w:rsidP="00605EBB">
      <w:pPr>
        <w:jc w:val="center"/>
        <w:rPr>
          <w:rFonts w:ascii="Verdana" w:hAnsi="Verdana"/>
          <w:b/>
          <w:sz w:val="20"/>
          <w:szCs w:val="20"/>
          <w:lang w:val="ro-RO"/>
        </w:rPr>
      </w:pPr>
      <w:r>
        <w:rPr>
          <w:rFonts w:ascii="Verdana" w:hAnsi="Verdana"/>
          <w:b/>
          <w:sz w:val="20"/>
          <w:szCs w:val="20"/>
          <w:lang w:val="ro-RO"/>
        </w:rPr>
        <w:t>RAPORT AL ACTIVITATII</w:t>
      </w:r>
      <w:r w:rsidR="00605EBB" w:rsidRPr="00FA5FFD">
        <w:rPr>
          <w:rFonts w:ascii="Verdana" w:hAnsi="Verdana"/>
          <w:b/>
          <w:sz w:val="20"/>
          <w:szCs w:val="20"/>
          <w:lang w:val="ro-RO"/>
        </w:rPr>
        <w:t xml:space="preserve"> </w:t>
      </w:r>
    </w:p>
    <w:p w:rsidR="00B61CDF" w:rsidRDefault="00605EBB" w:rsidP="00605EBB">
      <w:pPr>
        <w:jc w:val="center"/>
        <w:rPr>
          <w:rFonts w:ascii="Verdana" w:hAnsi="Verdana"/>
          <w:b/>
          <w:sz w:val="20"/>
          <w:szCs w:val="20"/>
          <w:lang w:val="ro-RO"/>
        </w:rPr>
      </w:pPr>
      <w:r w:rsidRPr="00FA5FFD">
        <w:rPr>
          <w:rFonts w:ascii="Verdana" w:hAnsi="Verdana"/>
          <w:b/>
          <w:sz w:val="20"/>
          <w:szCs w:val="20"/>
          <w:lang w:val="ro-RO"/>
        </w:rPr>
        <w:t>DE CERCETARE-DEZVOLTARE</w:t>
      </w:r>
      <w:r w:rsidR="00B61CDF">
        <w:rPr>
          <w:rFonts w:ascii="Verdana" w:hAnsi="Verdana"/>
          <w:b/>
          <w:sz w:val="20"/>
          <w:szCs w:val="20"/>
          <w:lang w:val="ro-RO"/>
        </w:rPr>
        <w:t>-IMPLEMENTARE</w:t>
      </w:r>
    </w:p>
    <w:p w:rsidR="00B61CDF" w:rsidRDefault="00B61CDF" w:rsidP="00605EBB">
      <w:pPr>
        <w:jc w:val="center"/>
        <w:rPr>
          <w:rFonts w:ascii="Verdana" w:hAnsi="Verdana"/>
          <w:b/>
          <w:sz w:val="20"/>
          <w:szCs w:val="20"/>
          <w:lang w:val="ro-RO"/>
        </w:rPr>
      </w:pPr>
      <w:r>
        <w:rPr>
          <w:rFonts w:ascii="Verdana" w:hAnsi="Verdana"/>
          <w:b/>
          <w:sz w:val="20"/>
          <w:szCs w:val="20"/>
          <w:lang w:val="ro-RO"/>
        </w:rPr>
        <w:t xml:space="preserve">Luna </w:t>
      </w:r>
      <w:r w:rsidR="00892B42">
        <w:rPr>
          <w:rFonts w:ascii="Verdana" w:hAnsi="Verdana"/>
          <w:b/>
          <w:sz w:val="20"/>
          <w:szCs w:val="20"/>
          <w:lang w:val="ro-RO"/>
        </w:rPr>
        <w:t>IUL</w:t>
      </w:r>
      <w:r w:rsidR="006D609E">
        <w:rPr>
          <w:rFonts w:ascii="Verdana" w:hAnsi="Verdana"/>
          <w:b/>
          <w:sz w:val="20"/>
          <w:szCs w:val="20"/>
          <w:lang w:val="ro-RO"/>
        </w:rPr>
        <w:t>IE</w:t>
      </w:r>
      <w:r>
        <w:rPr>
          <w:rFonts w:ascii="Verdana" w:hAnsi="Verdana"/>
          <w:b/>
          <w:sz w:val="20"/>
          <w:szCs w:val="20"/>
          <w:lang w:val="ro-RO"/>
        </w:rPr>
        <w:t xml:space="preserve"> 2017</w:t>
      </w:r>
    </w:p>
    <w:p w:rsidR="00742DC9" w:rsidRDefault="00742DC9" w:rsidP="00742DC9">
      <w:pPr>
        <w:rPr>
          <w:rFonts w:ascii="Verdana" w:hAnsi="Verdana"/>
          <w:b/>
          <w:sz w:val="20"/>
          <w:szCs w:val="20"/>
          <w:lang w:val="ro-RO"/>
        </w:rPr>
      </w:pPr>
    </w:p>
    <w:tbl>
      <w:tblPr>
        <w:tblW w:w="9720" w:type="dxa"/>
        <w:tblCellMar>
          <w:top w:w="15" w:type="dxa"/>
          <w:bottom w:w="15" w:type="dxa"/>
        </w:tblCellMar>
        <w:tblLook w:val="04A0" w:firstRow="1" w:lastRow="0" w:firstColumn="1" w:lastColumn="0" w:noHBand="0" w:noVBand="1"/>
      </w:tblPr>
      <w:tblGrid>
        <w:gridCol w:w="1360"/>
        <w:gridCol w:w="2160"/>
        <w:gridCol w:w="2940"/>
        <w:gridCol w:w="3260"/>
      </w:tblGrid>
      <w:tr w:rsidR="00742DC9" w:rsidRPr="00742DC9" w:rsidTr="003F2157">
        <w:trPr>
          <w:trHeight w:val="570"/>
        </w:trPr>
        <w:tc>
          <w:tcPr>
            <w:tcW w:w="1360" w:type="dxa"/>
            <w:tcBorders>
              <w:top w:val="nil"/>
              <w:left w:val="nil"/>
              <w:bottom w:val="nil"/>
              <w:right w:val="nil"/>
            </w:tcBorders>
            <w:shd w:val="clear" w:color="000000" w:fill="44546A"/>
            <w:vAlign w:val="bottom"/>
            <w:hideMark/>
          </w:tcPr>
          <w:p w:rsidR="00742DC9" w:rsidRPr="00742DC9" w:rsidRDefault="00742DC9" w:rsidP="00742DC9">
            <w:pPr>
              <w:jc w:val="right"/>
              <w:rPr>
                <w:rFonts w:ascii="Calibri" w:hAnsi="Calibri" w:cs="Calibri"/>
                <w:b/>
                <w:color w:val="FFFFFF" w:themeColor="background1"/>
                <w:sz w:val="22"/>
                <w:szCs w:val="22"/>
              </w:rPr>
            </w:pPr>
            <w:r w:rsidRPr="00742DC9">
              <w:rPr>
                <w:rFonts w:ascii="Calibri" w:hAnsi="Calibri" w:cs="Calibri"/>
                <w:b/>
                <w:color w:val="FFFFFF" w:themeColor="background1"/>
                <w:sz w:val="22"/>
                <w:szCs w:val="22"/>
              </w:rPr>
              <w:t>Data</w:t>
            </w:r>
          </w:p>
        </w:tc>
        <w:tc>
          <w:tcPr>
            <w:tcW w:w="2160" w:type="dxa"/>
            <w:tcBorders>
              <w:top w:val="nil"/>
              <w:left w:val="nil"/>
              <w:bottom w:val="nil"/>
              <w:right w:val="nil"/>
            </w:tcBorders>
            <w:shd w:val="clear" w:color="000000" w:fill="44546A"/>
            <w:vAlign w:val="bottom"/>
            <w:hideMark/>
          </w:tcPr>
          <w:p w:rsidR="00742DC9" w:rsidRPr="00742DC9" w:rsidRDefault="00742DC9" w:rsidP="00742DC9">
            <w:pPr>
              <w:rPr>
                <w:rFonts w:ascii="Calibri" w:hAnsi="Calibri" w:cs="Calibri"/>
                <w:b/>
                <w:color w:val="FFFFFF" w:themeColor="background1"/>
                <w:sz w:val="22"/>
                <w:szCs w:val="22"/>
              </w:rPr>
            </w:pPr>
            <w:r w:rsidRPr="00742DC9">
              <w:rPr>
                <w:rFonts w:ascii="Calibri" w:hAnsi="Calibri" w:cs="Calibri"/>
                <w:b/>
                <w:color w:val="FFFFFF" w:themeColor="background1"/>
                <w:sz w:val="22"/>
                <w:szCs w:val="22"/>
              </w:rPr>
              <w:t>Nume</w:t>
            </w:r>
          </w:p>
        </w:tc>
        <w:tc>
          <w:tcPr>
            <w:tcW w:w="2940" w:type="dxa"/>
            <w:tcBorders>
              <w:top w:val="nil"/>
              <w:left w:val="nil"/>
              <w:bottom w:val="nil"/>
              <w:right w:val="nil"/>
            </w:tcBorders>
            <w:shd w:val="clear" w:color="000000" w:fill="44546A"/>
            <w:vAlign w:val="bottom"/>
            <w:hideMark/>
          </w:tcPr>
          <w:p w:rsidR="00742DC9" w:rsidRPr="00742DC9" w:rsidRDefault="00742DC9" w:rsidP="00742DC9">
            <w:pPr>
              <w:rPr>
                <w:rFonts w:ascii="Calibri" w:hAnsi="Calibri" w:cs="Calibri"/>
                <w:b/>
                <w:color w:val="FFFFFF" w:themeColor="background1"/>
                <w:sz w:val="22"/>
                <w:szCs w:val="22"/>
              </w:rPr>
            </w:pPr>
            <w:r w:rsidRPr="00742DC9">
              <w:rPr>
                <w:rFonts w:ascii="Calibri" w:hAnsi="Calibri" w:cs="Calibri"/>
                <w:b/>
                <w:color w:val="FFFFFF" w:themeColor="background1"/>
                <w:sz w:val="22"/>
                <w:szCs w:val="22"/>
              </w:rPr>
              <w:t>Activitate/Subactivitate</w:t>
            </w:r>
          </w:p>
        </w:tc>
        <w:tc>
          <w:tcPr>
            <w:tcW w:w="3260" w:type="dxa"/>
            <w:tcBorders>
              <w:top w:val="nil"/>
              <w:left w:val="nil"/>
              <w:bottom w:val="nil"/>
              <w:right w:val="nil"/>
            </w:tcBorders>
            <w:shd w:val="clear" w:color="000000" w:fill="44546A"/>
            <w:vAlign w:val="bottom"/>
            <w:hideMark/>
          </w:tcPr>
          <w:p w:rsidR="00742DC9" w:rsidRPr="00742DC9" w:rsidRDefault="00742DC9" w:rsidP="00742DC9">
            <w:pPr>
              <w:rPr>
                <w:rFonts w:ascii="Calibri" w:hAnsi="Calibri" w:cs="Calibri"/>
                <w:b/>
                <w:color w:val="FFFFFF" w:themeColor="background1"/>
                <w:sz w:val="22"/>
                <w:szCs w:val="22"/>
              </w:rPr>
            </w:pPr>
            <w:r w:rsidRPr="00742DC9">
              <w:rPr>
                <w:rFonts w:ascii="Calibri" w:hAnsi="Calibri" w:cs="Calibri"/>
                <w:b/>
                <w:color w:val="FFFFFF" w:themeColor="background1"/>
                <w:sz w:val="22"/>
                <w:szCs w:val="22"/>
              </w:rPr>
              <w:t>Descriere aditionala</w:t>
            </w:r>
          </w:p>
        </w:tc>
      </w:tr>
      <w:tr w:rsidR="000E7438" w:rsidRPr="000E7438" w:rsidTr="003F2157">
        <w:trPr>
          <w:trHeight w:val="570"/>
        </w:trPr>
        <w:tc>
          <w:tcPr>
            <w:tcW w:w="1360" w:type="dxa"/>
            <w:tcBorders>
              <w:top w:val="nil"/>
              <w:left w:val="nil"/>
              <w:bottom w:val="nil"/>
              <w:right w:val="nil"/>
            </w:tcBorders>
            <w:vAlign w:val="bottom"/>
          </w:tcPr>
          <w:p w:rsidR="000E7438" w:rsidRPr="000E7438" w:rsidRDefault="00892B42" w:rsidP="000E7438">
            <w:pPr>
              <w:jc w:val="right"/>
              <w:rPr>
                <w:rFonts w:ascii="Calibri" w:hAnsi="Calibri" w:cs="Calibri"/>
                <w:color w:val="000000"/>
                <w:sz w:val="22"/>
                <w:szCs w:val="22"/>
              </w:rPr>
            </w:pPr>
            <w:r>
              <w:rPr>
                <w:rFonts w:ascii="Calibri" w:hAnsi="Calibri" w:cs="Calibri"/>
                <w:color w:val="000000"/>
                <w:sz w:val="22"/>
                <w:szCs w:val="22"/>
              </w:rPr>
              <w:t>2017-07-03</w:t>
            </w:r>
          </w:p>
        </w:tc>
        <w:tc>
          <w:tcPr>
            <w:tcW w:w="2160" w:type="dxa"/>
            <w:tcBorders>
              <w:top w:val="nil"/>
              <w:left w:val="nil"/>
              <w:bottom w:val="nil"/>
              <w:right w:val="nil"/>
            </w:tcBorders>
            <w:vAlign w:val="bottom"/>
          </w:tcPr>
          <w:p w:rsidR="000E7438" w:rsidRPr="000E7438" w:rsidRDefault="000E7438"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0E7438" w:rsidRPr="000E7438" w:rsidRDefault="00892B42" w:rsidP="000E7438">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2017-07-04</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2017-07-05</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2017-07-06</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 xml:space="preserve">Pregatirea documentatiei stiintifice pentru conferinta ICCS 2017 in cadrul careia se vor prezenta rezultatele stiintifice ale Cloudifier (include revizuire </w:t>
            </w:r>
            <w:r w:rsidRPr="003F2157">
              <w:rPr>
                <w:rFonts w:ascii="Calibri" w:hAnsi="Calibri" w:cs="Calibri"/>
                <w:color w:val="000000"/>
                <w:sz w:val="22"/>
                <w:szCs w:val="22"/>
              </w:rPr>
              <w:lastRenderedPageBreak/>
              <w:t>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lastRenderedPageBreak/>
              <w:t>2017-07-07</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2017-07-10</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2017-07-11</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2017-07-12</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2017-07-13</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 xml:space="preserve">Revizuire activitate 1, Revizuire activitate 2, lucru </w:t>
            </w:r>
            <w:r w:rsidRPr="00892B42">
              <w:rPr>
                <w:rFonts w:ascii="Calibri" w:hAnsi="Calibri" w:cs="Calibri"/>
                <w:color w:val="000000"/>
                <w:sz w:val="22"/>
                <w:szCs w:val="22"/>
              </w:rPr>
              <w:lastRenderedPageBreak/>
              <w:t>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lastRenderedPageBreak/>
              <w:t xml:space="preserve">Pregatirea documentatiei stiintifice pentru conferinta ICCS </w:t>
            </w:r>
            <w:r w:rsidRPr="003F2157">
              <w:rPr>
                <w:rFonts w:ascii="Calibri" w:hAnsi="Calibri" w:cs="Calibri"/>
                <w:color w:val="000000"/>
                <w:sz w:val="22"/>
                <w:szCs w:val="22"/>
              </w:rPr>
              <w:lastRenderedPageBreak/>
              <w:t>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lastRenderedPageBreak/>
              <w:t>2017-07-14</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2017-07-17</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2017-07-18</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3F2157" w:rsidRPr="000E7438" w:rsidTr="003F2157">
        <w:trPr>
          <w:trHeight w:val="570"/>
        </w:trPr>
        <w:tc>
          <w:tcPr>
            <w:tcW w:w="1360" w:type="dxa"/>
            <w:tcBorders>
              <w:top w:val="nil"/>
              <w:left w:val="nil"/>
              <w:bottom w:val="nil"/>
              <w:right w:val="nil"/>
            </w:tcBorders>
            <w:vAlign w:val="bottom"/>
          </w:tcPr>
          <w:p w:rsidR="003F2157" w:rsidRPr="000E7438" w:rsidRDefault="003F2157" w:rsidP="000E7438">
            <w:pPr>
              <w:jc w:val="right"/>
              <w:rPr>
                <w:rFonts w:ascii="Calibri" w:hAnsi="Calibri" w:cs="Calibri"/>
                <w:color w:val="000000"/>
                <w:sz w:val="22"/>
                <w:szCs w:val="22"/>
              </w:rPr>
            </w:pPr>
            <w:r>
              <w:rPr>
                <w:rFonts w:ascii="Calibri" w:hAnsi="Calibri" w:cs="Calibri"/>
                <w:color w:val="000000"/>
                <w:sz w:val="22"/>
                <w:szCs w:val="22"/>
              </w:rPr>
              <w:t>2017-07-19</w:t>
            </w:r>
          </w:p>
        </w:tc>
        <w:tc>
          <w:tcPr>
            <w:tcW w:w="2160" w:type="dxa"/>
            <w:tcBorders>
              <w:top w:val="nil"/>
              <w:left w:val="nil"/>
              <w:bottom w:val="nil"/>
              <w:right w:val="nil"/>
            </w:tcBorders>
            <w:vAlign w:val="bottom"/>
          </w:tcPr>
          <w:p w:rsidR="003F2157" w:rsidRPr="000E7438" w:rsidRDefault="003F2157"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3F2157" w:rsidRPr="000E7438" w:rsidRDefault="003F2157"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DB6084" w:rsidRPr="000E7438" w:rsidTr="003F2157">
        <w:trPr>
          <w:trHeight w:val="570"/>
        </w:trPr>
        <w:tc>
          <w:tcPr>
            <w:tcW w:w="1360" w:type="dxa"/>
            <w:tcBorders>
              <w:top w:val="nil"/>
              <w:left w:val="nil"/>
              <w:bottom w:val="nil"/>
              <w:right w:val="nil"/>
            </w:tcBorders>
            <w:vAlign w:val="bottom"/>
          </w:tcPr>
          <w:p w:rsidR="00DB6084" w:rsidRPr="000E7438" w:rsidRDefault="00DB6084" w:rsidP="000E7438">
            <w:pPr>
              <w:jc w:val="right"/>
              <w:rPr>
                <w:rFonts w:ascii="Calibri" w:hAnsi="Calibri" w:cs="Calibri"/>
                <w:color w:val="000000"/>
                <w:sz w:val="22"/>
                <w:szCs w:val="22"/>
              </w:rPr>
            </w:pPr>
            <w:r>
              <w:rPr>
                <w:rFonts w:ascii="Calibri" w:hAnsi="Calibri" w:cs="Calibri"/>
                <w:color w:val="000000"/>
                <w:sz w:val="22"/>
                <w:szCs w:val="22"/>
              </w:rPr>
              <w:lastRenderedPageBreak/>
              <w:t>2017-07-20</w:t>
            </w:r>
          </w:p>
        </w:tc>
        <w:tc>
          <w:tcPr>
            <w:tcW w:w="2160" w:type="dxa"/>
            <w:tcBorders>
              <w:top w:val="nil"/>
              <w:left w:val="nil"/>
              <w:bottom w:val="nil"/>
              <w:right w:val="nil"/>
            </w:tcBorders>
            <w:vAlign w:val="bottom"/>
          </w:tcPr>
          <w:p w:rsidR="00DB6084" w:rsidRPr="000E7438" w:rsidRDefault="00DB608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DB6084" w:rsidRPr="000E7438" w:rsidRDefault="00DB608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DB6084" w:rsidRPr="000E7438" w:rsidRDefault="00DB608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0E7438">
            <w:pPr>
              <w:jc w:val="right"/>
              <w:rPr>
                <w:rFonts w:ascii="Calibri" w:hAnsi="Calibri" w:cs="Calibri"/>
                <w:color w:val="000000"/>
                <w:sz w:val="22"/>
                <w:szCs w:val="22"/>
              </w:rPr>
            </w:pPr>
            <w:r>
              <w:rPr>
                <w:rFonts w:ascii="Calibri" w:hAnsi="Calibri" w:cs="Calibri"/>
                <w:color w:val="000000"/>
                <w:sz w:val="22"/>
                <w:szCs w:val="22"/>
              </w:rPr>
              <w:t>2017-07-21</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0E7438">
            <w:pPr>
              <w:jc w:val="right"/>
              <w:rPr>
                <w:rFonts w:ascii="Calibri" w:hAnsi="Calibri" w:cs="Calibri"/>
                <w:color w:val="000000"/>
                <w:sz w:val="22"/>
                <w:szCs w:val="22"/>
              </w:rPr>
            </w:pPr>
            <w:r>
              <w:rPr>
                <w:rFonts w:ascii="Calibri" w:hAnsi="Calibri" w:cs="Calibri"/>
                <w:color w:val="000000"/>
                <w:sz w:val="22"/>
                <w:szCs w:val="22"/>
              </w:rPr>
              <w:t>2017-07-24</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0E7438">
            <w:pPr>
              <w:jc w:val="right"/>
              <w:rPr>
                <w:rFonts w:ascii="Calibri" w:hAnsi="Calibri" w:cs="Calibri"/>
                <w:color w:val="000000"/>
                <w:sz w:val="22"/>
                <w:szCs w:val="22"/>
              </w:rPr>
            </w:pPr>
            <w:r>
              <w:rPr>
                <w:rFonts w:ascii="Calibri" w:hAnsi="Calibri" w:cs="Calibri"/>
                <w:color w:val="000000"/>
                <w:sz w:val="22"/>
                <w:szCs w:val="22"/>
              </w:rPr>
              <w:t>2017-07-25</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0E7438">
            <w:pPr>
              <w:jc w:val="right"/>
              <w:rPr>
                <w:rFonts w:ascii="Calibri" w:hAnsi="Calibri" w:cs="Calibri"/>
                <w:color w:val="000000"/>
                <w:sz w:val="22"/>
                <w:szCs w:val="22"/>
              </w:rPr>
            </w:pPr>
            <w:r>
              <w:rPr>
                <w:rFonts w:ascii="Calibri" w:hAnsi="Calibri" w:cs="Calibri"/>
                <w:color w:val="000000"/>
                <w:sz w:val="22"/>
                <w:szCs w:val="22"/>
              </w:rPr>
              <w:t>2017-07-26</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 xml:space="preserve">Pregatirea documentatiei stiintifice pentru conferinta ICCS 2017 in cadrul careia se vor prezenta rezultatele stiintifice ale Cloudifier (include revizuire activitate 1). Analiza si verificarea livrabilelor furnizorului HTSS (activitate 2). Testarea modelelor </w:t>
            </w:r>
            <w:r w:rsidRPr="003F2157">
              <w:rPr>
                <w:rFonts w:ascii="Calibri" w:hAnsi="Calibri" w:cs="Calibri"/>
                <w:color w:val="000000"/>
                <w:sz w:val="22"/>
                <w:szCs w:val="22"/>
              </w:rPr>
              <w:lastRenderedPageBreak/>
              <w:t>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0E7438">
            <w:pPr>
              <w:jc w:val="right"/>
              <w:rPr>
                <w:rFonts w:ascii="Calibri" w:hAnsi="Calibri" w:cs="Calibri"/>
                <w:color w:val="000000"/>
                <w:sz w:val="22"/>
                <w:szCs w:val="22"/>
              </w:rPr>
            </w:pPr>
            <w:r>
              <w:rPr>
                <w:rFonts w:ascii="Calibri" w:hAnsi="Calibri" w:cs="Calibri"/>
                <w:color w:val="000000"/>
                <w:sz w:val="22"/>
                <w:szCs w:val="22"/>
              </w:rPr>
              <w:lastRenderedPageBreak/>
              <w:t>2017-07-27</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A31944">
            <w:pPr>
              <w:jc w:val="right"/>
              <w:rPr>
                <w:rFonts w:ascii="Calibri" w:hAnsi="Calibri" w:cs="Calibri"/>
                <w:color w:val="000000"/>
                <w:sz w:val="22"/>
                <w:szCs w:val="22"/>
              </w:rPr>
            </w:pPr>
            <w:r>
              <w:rPr>
                <w:rFonts w:ascii="Calibri" w:hAnsi="Calibri" w:cs="Calibri"/>
                <w:color w:val="000000"/>
                <w:sz w:val="22"/>
                <w:szCs w:val="22"/>
              </w:rPr>
              <w:t>2017-07-28</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A31944" w:rsidRPr="000E7438" w:rsidTr="003F2157">
        <w:trPr>
          <w:trHeight w:val="570"/>
        </w:trPr>
        <w:tc>
          <w:tcPr>
            <w:tcW w:w="1360" w:type="dxa"/>
            <w:tcBorders>
              <w:top w:val="nil"/>
              <w:left w:val="nil"/>
              <w:bottom w:val="nil"/>
              <w:right w:val="nil"/>
            </w:tcBorders>
            <w:vAlign w:val="bottom"/>
          </w:tcPr>
          <w:p w:rsidR="00A31944" w:rsidRPr="000E7438" w:rsidRDefault="00A31944" w:rsidP="000E7438">
            <w:pPr>
              <w:jc w:val="right"/>
              <w:rPr>
                <w:rFonts w:ascii="Calibri" w:hAnsi="Calibri" w:cs="Calibri"/>
                <w:color w:val="000000"/>
                <w:sz w:val="22"/>
                <w:szCs w:val="22"/>
              </w:rPr>
            </w:pPr>
            <w:r>
              <w:rPr>
                <w:rFonts w:ascii="Calibri" w:hAnsi="Calibri" w:cs="Calibri"/>
                <w:color w:val="000000"/>
                <w:sz w:val="22"/>
                <w:szCs w:val="22"/>
              </w:rPr>
              <w:t>2017-07-31</w:t>
            </w:r>
          </w:p>
        </w:tc>
        <w:tc>
          <w:tcPr>
            <w:tcW w:w="2160" w:type="dxa"/>
            <w:tcBorders>
              <w:top w:val="nil"/>
              <w:left w:val="nil"/>
              <w:bottom w:val="nil"/>
              <w:right w:val="nil"/>
            </w:tcBorders>
            <w:vAlign w:val="bottom"/>
          </w:tcPr>
          <w:p w:rsidR="00A31944" w:rsidRPr="000E7438" w:rsidRDefault="00A31944" w:rsidP="000E7438">
            <w:pPr>
              <w:rPr>
                <w:rFonts w:ascii="Calibri" w:hAnsi="Calibri" w:cs="Calibri"/>
                <w:color w:val="000000"/>
                <w:sz w:val="22"/>
                <w:szCs w:val="22"/>
              </w:rPr>
            </w:pPr>
            <w:r w:rsidRPr="000E7438">
              <w:rPr>
                <w:rFonts w:ascii="Calibri" w:hAnsi="Calibri" w:cs="Calibri"/>
                <w:color w:val="000000"/>
                <w:sz w:val="22"/>
                <w:szCs w:val="22"/>
              </w:rPr>
              <w:t>Andrei Ionut DAMIAN</w:t>
            </w:r>
          </w:p>
        </w:tc>
        <w:tc>
          <w:tcPr>
            <w:tcW w:w="294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892B42">
              <w:rPr>
                <w:rFonts w:ascii="Calibri" w:hAnsi="Calibri" w:cs="Calibri"/>
                <w:color w:val="000000"/>
                <w:sz w:val="22"/>
                <w:szCs w:val="22"/>
              </w:rPr>
              <w:t>Revizuire activitate 1, Revizuire activitate 2, lucru activitate 5.3 si 5.4</w:t>
            </w:r>
          </w:p>
        </w:tc>
        <w:tc>
          <w:tcPr>
            <w:tcW w:w="3260" w:type="dxa"/>
            <w:tcBorders>
              <w:top w:val="nil"/>
              <w:left w:val="nil"/>
              <w:bottom w:val="nil"/>
              <w:right w:val="nil"/>
            </w:tcBorders>
            <w:vAlign w:val="bottom"/>
          </w:tcPr>
          <w:p w:rsidR="00A31944" w:rsidRPr="000E7438" w:rsidRDefault="00A31944" w:rsidP="004C0124">
            <w:pPr>
              <w:rPr>
                <w:rFonts w:ascii="Calibri" w:hAnsi="Calibri" w:cs="Calibri"/>
                <w:color w:val="000000"/>
                <w:sz w:val="22"/>
                <w:szCs w:val="22"/>
              </w:rPr>
            </w:pPr>
            <w:r w:rsidRPr="003F2157">
              <w:rPr>
                <w:rFonts w:ascii="Calibri" w:hAnsi="Calibri" w:cs="Calibri"/>
                <w:color w:val="000000"/>
                <w:sz w:val="22"/>
                <w:szCs w:val="22"/>
              </w:rPr>
              <w:t>Pregatirea documentatiei stiintifice pentru conferinta ICCS 2017 in cadrul careia se vor prezenta rezultatele stiintifice ale Cloudifier (include revizuire activitate 1). Analiza si verificarea livrabilelor furnizorului HTSS (activitate 2). Testarea modelelor experimentale in mediul de productie (activitate 5.3 si 5.4)</w:t>
            </w:r>
          </w:p>
        </w:tc>
      </w:tr>
      <w:tr w:rsidR="000E7438" w:rsidRPr="000E7438" w:rsidTr="003F2157">
        <w:trPr>
          <w:trHeight w:val="570"/>
        </w:trPr>
        <w:tc>
          <w:tcPr>
            <w:tcW w:w="1360" w:type="dxa"/>
            <w:tcBorders>
              <w:top w:val="nil"/>
              <w:left w:val="nil"/>
              <w:bottom w:val="nil"/>
              <w:right w:val="nil"/>
            </w:tcBorders>
            <w:vAlign w:val="bottom"/>
          </w:tcPr>
          <w:p w:rsidR="000E7438" w:rsidRPr="000E7438" w:rsidRDefault="00AE681A" w:rsidP="000E7438">
            <w:pPr>
              <w:jc w:val="right"/>
              <w:rPr>
                <w:rFonts w:ascii="Calibri" w:hAnsi="Calibri" w:cs="Calibri"/>
                <w:color w:val="000000"/>
                <w:sz w:val="22"/>
                <w:szCs w:val="22"/>
              </w:rPr>
            </w:pPr>
            <w:r>
              <w:rPr>
                <w:rFonts w:ascii="Calibri" w:hAnsi="Calibri" w:cs="Calibri"/>
                <w:color w:val="000000"/>
                <w:sz w:val="22"/>
                <w:szCs w:val="22"/>
              </w:rPr>
              <w:t>2017-07-03</w:t>
            </w:r>
          </w:p>
        </w:tc>
        <w:tc>
          <w:tcPr>
            <w:tcW w:w="2160" w:type="dxa"/>
            <w:tcBorders>
              <w:top w:val="nil"/>
              <w:left w:val="nil"/>
              <w:bottom w:val="nil"/>
              <w:right w:val="nil"/>
            </w:tcBorders>
            <w:vAlign w:val="bottom"/>
          </w:tcPr>
          <w:p w:rsidR="000E7438" w:rsidRPr="000E7438" w:rsidRDefault="000E743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0E7438" w:rsidRPr="000E7438" w:rsidRDefault="00AE681A" w:rsidP="000E7438">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0E7438" w:rsidRPr="000E7438" w:rsidRDefault="00AE681A" w:rsidP="000E7438">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2017-07-04</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 xml:space="preserve">Testarea modulelor software livrate de furnizorul serviciilor de dezvoltare experimentala (activitate 2). Adaptarea </w:t>
            </w:r>
            <w:r w:rsidRPr="00AE681A">
              <w:rPr>
                <w:rFonts w:ascii="Calibri" w:hAnsi="Calibri" w:cs="Calibri"/>
                <w:color w:val="000000"/>
                <w:sz w:val="22"/>
                <w:szCs w:val="22"/>
              </w:rPr>
              <w:lastRenderedPageBreak/>
              <w:t>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lastRenderedPageBreak/>
              <w:t>2017-07-05</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2017-07-06</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2017-07-07</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2017-07-10</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 xml:space="preserve">Testarea modulelor software livrate de furnizorul serviciilor de dezvoltare experimentala (activitate 2). Adaptarea modulelor experimentale livrate de furnizor la cerintele ecosistemului de productie a Cloudifier. Pregatirea lucrarii </w:t>
            </w:r>
            <w:r w:rsidRPr="00AE681A">
              <w:rPr>
                <w:rFonts w:ascii="Calibri" w:hAnsi="Calibri" w:cs="Calibri"/>
                <w:color w:val="000000"/>
                <w:sz w:val="22"/>
                <w:szCs w:val="22"/>
              </w:rPr>
              <w:lastRenderedPageBreak/>
              <w:t>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lastRenderedPageBreak/>
              <w:t>2017-07-11</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2017-07-12</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2017-07-13</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2017-07-14</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lastRenderedPageBreak/>
              <w:t>2017-07-17</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2017-07-18</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2017-07-19</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2017-07-20</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2017-07-21</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 xml:space="preserve">Testarea modulelor software livrate de furnizorul serviciilor de dezvoltare experimentala (activitate 2). Adaptarea </w:t>
            </w:r>
            <w:r w:rsidRPr="00AE681A">
              <w:rPr>
                <w:rFonts w:ascii="Calibri" w:hAnsi="Calibri" w:cs="Calibri"/>
                <w:color w:val="000000"/>
                <w:sz w:val="22"/>
                <w:szCs w:val="22"/>
              </w:rPr>
              <w:lastRenderedPageBreak/>
              <w:t>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lastRenderedPageBreak/>
              <w:t>2017-07-24</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2017-07-25</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2017-07-26</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2017-07-27</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 xml:space="preserve">Testarea modulelor software livrate de furnizorul serviciilor de dezvoltare experimentala (activitate 2). Adaptarea modulelor experimentale livrate de furnizor la cerintele ecosistemului de productie a Cloudifier. Pregatirea lucrarii </w:t>
            </w:r>
            <w:r w:rsidRPr="00AE681A">
              <w:rPr>
                <w:rFonts w:ascii="Calibri" w:hAnsi="Calibri" w:cs="Calibri"/>
                <w:color w:val="000000"/>
                <w:sz w:val="22"/>
                <w:szCs w:val="22"/>
              </w:rPr>
              <w:lastRenderedPageBreak/>
              <w:t>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lastRenderedPageBreak/>
              <w:t>2017-07-28</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A26A48" w:rsidRPr="000E7438" w:rsidTr="003F2157">
        <w:trPr>
          <w:trHeight w:val="570"/>
        </w:trPr>
        <w:tc>
          <w:tcPr>
            <w:tcW w:w="1360" w:type="dxa"/>
            <w:tcBorders>
              <w:top w:val="nil"/>
              <w:left w:val="nil"/>
              <w:bottom w:val="nil"/>
              <w:right w:val="nil"/>
            </w:tcBorders>
            <w:vAlign w:val="bottom"/>
          </w:tcPr>
          <w:p w:rsidR="00A26A48" w:rsidRPr="000E7438" w:rsidRDefault="00A26A48" w:rsidP="000E7438">
            <w:pPr>
              <w:jc w:val="right"/>
              <w:rPr>
                <w:rFonts w:ascii="Calibri" w:hAnsi="Calibri" w:cs="Calibri"/>
                <w:color w:val="000000"/>
                <w:sz w:val="22"/>
                <w:szCs w:val="22"/>
              </w:rPr>
            </w:pPr>
            <w:r>
              <w:rPr>
                <w:rFonts w:ascii="Calibri" w:hAnsi="Calibri" w:cs="Calibri"/>
                <w:color w:val="000000"/>
                <w:sz w:val="22"/>
                <w:szCs w:val="22"/>
              </w:rPr>
              <w:t>2017-07-31</w:t>
            </w:r>
          </w:p>
        </w:tc>
        <w:tc>
          <w:tcPr>
            <w:tcW w:w="2160" w:type="dxa"/>
            <w:tcBorders>
              <w:top w:val="nil"/>
              <w:left w:val="nil"/>
              <w:bottom w:val="nil"/>
              <w:right w:val="nil"/>
            </w:tcBorders>
            <w:vAlign w:val="bottom"/>
          </w:tcPr>
          <w:p w:rsidR="00A26A48" w:rsidRPr="000E7438" w:rsidRDefault="00A26A48" w:rsidP="000E7438">
            <w:pPr>
              <w:rPr>
                <w:rFonts w:ascii="Calibri" w:hAnsi="Calibri" w:cs="Calibri"/>
                <w:color w:val="000000"/>
                <w:sz w:val="22"/>
                <w:szCs w:val="22"/>
              </w:rPr>
            </w:pPr>
            <w:r w:rsidRPr="000E7438">
              <w:rPr>
                <w:rFonts w:ascii="Calibri" w:hAnsi="Calibri" w:cs="Calibri"/>
                <w:color w:val="000000"/>
                <w:sz w:val="22"/>
                <w:szCs w:val="22"/>
              </w:rPr>
              <w:t>Alexandru Purdila</w:t>
            </w:r>
          </w:p>
        </w:tc>
        <w:tc>
          <w:tcPr>
            <w:tcW w:w="294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Suport activitate 2.1 si 2.2, activitate 5.3 (configurare) si 5.4 (programare productie)</w:t>
            </w:r>
          </w:p>
        </w:tc>
        <w:tc>
          <w:tcPr>
            <w:tcW w:w="3260" w:type="dxa"/>
            <w:tcBorders>
              <w:top w:val="nil"/>
              <w:left w:val="nil"/>
              <w:bottom w:val="nil"/>
              <w:right w:val="nil"/>
            </w:tcBorders>
            <w:vAlign w:val="bottom"/>
          </w:tcPr>
          <w:p w:rsidR="00A26A48" w:rsidRPr="000E7438" w:rsidRDefault="00A26A48" w:rsidP="004C0124">
            <w:pPr>
              <w:rPr>
                <w:rFonts w:ascii="Calibri" w:hAnsi="Calibri" w:cs="Calibri"/>
                <w:color w:val="000000"/>
                <w:sz w:val="22"/>
                <w:szCs w:val="22"/>
              </w:rPr>
            </w:pPr>
            <w:r w:rsidRPr="00AE681A">
              <w:rPr>
                <w:rFonts w:ascii="Calibri" w:hAnsi="Calibri" w:cs="Calibri"/>
                <w:color w:val="000000"/>
                <w:sz w:val="22"/>
                <w:szCs w:val="22"/>
              </w:rPr>
              <w:t>Testarea modulelor software livrate de furnizorul serviciilor de dezvoltare experimentala (activitate 2). Adaptarea modulelor experimentale livrate de furnizor la cerintele ecosistemului de productie a Cloudifier. Pregatirea lucrarii pentru prezentarea rezultatelor Cloudifier in cadrul conferintei internationale ICCS 2017</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2017-07-03</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3C4CC8" w:rsidP="000E7438">
            <w:pPr>
              <w:rPr>
                <w:rFonts w:ascii="Calibri" w:hAnsi="Calibri" w:cs="Calibri"/>
                <w:color w:val="000000"/>
                <w:sz w:val="22"/>
                <w:szCs w:val="22"/>
              </w:rPr>
            </w:pPr>
            <w:r w:rsidRPr="003C4CC8">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2017-07-04</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3C4CC8" w:rsidP="000E7438">
            <w:pPr>
              <w:rPr>
                <w:rFonts w:ascii="Calibri" w:hAnsi="Calibri" w:cs="Calibri"/>
                <w:color w:val="000000"/>
                <w:sz w:val="22"/>
                <w:szCs w:val="22"/>
              </w:rPr>
            </w:pPr>
            <w:r w:rsidRPr="003C4CC8">
              <w:rPr>
                <w:rFonts w:ascii="Calibri" w:hAnsi="Calibri" w:cs="Calibri"/>
                <w:color w:val="000000"/>
                <w:sz w:val="22"/>
                <w:szCs w:val="22"/>
              </w:rPr>
              <w:t xml:space="preserve">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w:t>
            </w:r>
            <w:r w:rsidRPr="003C4CC8">
              <w:rPr>
                <w:rFonts w:ascii="Calibri" w:hAnsi="Calibri" w:cs="Calibri"/>
                <w:color w:val="000000"/>
                <w:sz w:val="22"/>
                <w:szCs w:val="22"/>
              </w:rPr>
              <w:lastRenderedPageBreak/>
              <w:t>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lastRenderedPageBreak/>
              <w:t>2017-07-05</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3C4CC8" w:rsidP="000E7438">
            <w:pPr>
              <w:rPr>
                <w:rFonts w:ascii="Calibri" w:hAnsi="Calibri" w:cs="Calibri"/>
                <w:color w:val="000000"/>
                <w:sz w:val="22"/>
                <w:szCs w:val="22"/>
              </w:rPr>
            </w:pPr>
            <w:r w:rsidRPr="003C4CC8">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2017-07-06</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2017-07-07</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2017-07-10</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 xml:space="preserve">Testarea modulelor software livrate de furnizorul serviciilor de dezvoltare experimentala (activitate 2) incluzand (a) modul generare retele neurale adanci convolutionale specifice recunoasterii vizuale a interfetelor grafice (recunoastere invarianta functie de dimensiuni </w:t>
            </w:r>
            <w:r w:rsidRPr="00127ACC">
              <w:rPr>
                <w:rFonts w:ascii="Calibri" w:hAnsi="Calibri" w:cs="Calibri"/>
                <w:color w:val="000000"/>
                <w:sz w:val="22"/>
                <w:szCs w:val="22"/>
              </w:rPr>
              <w:lastRenderedPageBreak/>
              <w:t>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lastRenderedPageBreak/>
              <w:t>2017-07-11</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2017-07-12</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2017-07-13</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2017-07-14</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 xml:space="preserve">Testarea modulelor software livrate de furnizorul serviciilor de dezvoltare experimentala (activitate 2) incluzand (a) modul generare retele neurale adanci convolutionale specifice recunoasterii vizuale a interfetelor grafice (recunoastere invarianta functie de dimensiuni </w:t>
            </w:r>
            <w:r w:rsidRPr="00127ACC">
              <w:rPr>
                <w:rFonts w:ascii="Calibri" w:hAnsi="Calibri" w:cs="Calibri"/>
                <w:color w:val="000000"/>
                <w:sz w:val="22"/>
                <w:szCs w:val="22"/>
              </w:rPr>
              <w:lastRenderedPageBreak/>
              <w:t>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lastRenderedPageBreak/>
              <w:t>2017-07-17</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2017-07-18</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2017-07-19</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2017-07-20</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 xml:space="preserve">Testarea modulelor software livrate de furnizorul serviciilor de dezvoltare experimentala (activitate 2) incluzand (a) modul generare retele neurale adanci convolutionale specifice recunoasterii vizuale a interfetelor grafice (recunoastere invarianta functie de dimensiuni </w:t>
            </w:r>
            <w:r w:rsidRPr="00127ACC">
              <w:rPr>
                <w:rFonts w:ascii="Calibri" w:hAnsi="Calibri" w:cs="Calibri"/>
                <w:color w:val="000000"/>
                <w:sz w:val="22"/>
                <w:szCs w:val="22"/>
              </w:rPr>
              <w:lastRenderedPageBreak/>
              <w:t>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lastRenderedPageBreak/>
              <w:t>2017-07-21</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2017-07-24</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2017-07-25</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2017-07-26</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 xml:space="preserve">Testarea modulelor software livrate de furnizorul serviciilor de dezvoltare experimentala (activitate 2) incluzand (a) modul generare retele neurale adanci convolutionale specifice recunoasterii vizuale a interfetelor grafice (recunoastere invarianta functie de dimensiuni </w:t>
            </w:r>
            <w:r w:rsidRPr="00127ACC">
              <w:rPr>
                <w:rFonts w:ascii="Calibri" w:hAnsi="Calibri" w:cs="Calibri"/>
                <w:color w:val="000000"/>
                <w:sz w:val="22"/>
                <w:szCs w:val="22"/>
              </w:rPr>
              <w:lastRenderedPageBreak/>
              <w:t>si locatii) si (b) modul documentare automata (prin log) a experimentelor</w:t>
            </w:r>
          </w:p>
        </w:tc>
      </w:tr>
      <w:tr w:rsidR="001B6103" w:rsidRPr="000E7438" w:rsidTr="003F2157">
        <w:trPr>
          <w:trHeight w:val="570"/>
        </w:trPr>
        <w:tc>
          <w:tcPr>
            <w:tcW w:w="1360" w:type="dxa"/>
            <w:tcBorders>
              <w:top w:val="nil"/>
              <w:left w:val="nil"/>
              <w:bottom w:val="nil"/>
              <w:right w:val="nil"/>
            </w:tcBorders>
            <w:vAlign w:val="bottom"/>
          </w:tcPr>
          <w:p w:rsidR="001B6103"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lastRenderedPageBreak/>
              <w:t>2017-07-27</w:t>
            </w:r>
          </w:p>
        </w:tc>
        <w:tc>
          <w:tcPr>
            <w:tcW w:w="2160" w:type="dxa"/>
            <w:tcBorders>
              <w:top w:val="nil"/>
              <w:left w:val="nil"/>
              <w:bottom w:val="nil"/>
              <w:right w:val="nil"/>
            </w:tcBorders>
            <w:vAlign w:val="bottom"/>
          </w:tcPr>
          <w:p w:rsidR="001B6103" w:rsidRPr="000E7438" w:rsidRDefault="001B6103" w:rsidP="004C0124">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1B6103"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1B6103"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0E7438" w:rsidRPr="000E7438" w:rsidTr="003F2157">
        <w:trPr>
          <w:trHeight w:val="570"/>
        </w:trPr>
        <w:tc>
          <w:tcPr>
            <w:tcW w:w="1360" w:type="dxa"/>
            <w:tcBorders>
              <w:top w:val="nil"/>
              <w:left w:val="nil"/>
              <w:bottom w:val="nil"/>
              <w:right w:val="nil"/>
            </w:tcBorders>
            <w:vAlign w:val="bottom"/>
          </w:tcPr>
          <w:p w:rsidR="000E7438"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2017-07-28</w:t>
            </w:r>
          </w:p>
        </w:tc>
        <w:tc>
          <w:tcPr>
            <w:tcW w:w="2160" w:type="dxa"/>
            <w:tcBorders>
              <w:top w:val="nil"/>
              <w:left w:val="nil"/>
              <w:bottom w:val="nil"/>
              <w:right w:val="nil"/>
            </w:tcBorders>
            <w:vAlign w:val="bottom"/>
          </w:tcPr>
          <w:p w:rsidR="000E7438" w:rsidRPr="000E7438" w:rsidRDefault="00BC0297" w:rsidP="00BC0297">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0E7438"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0E7438"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0E7438" w:rsidRPr="000E7438" w:rsidTr="003F2157">
        <w:trPr>
          <w:trHeight w:val="570"/>
        </w:trPr>
        <w:tc>
          <w:tcPr>
            <w:tcW w:w="1360" w:type="dxa"/>
            <w:tcBorders>
              <w:top w:val="nil"/>
              <w:left w:val="nil"/>
              <w:bottom w:val="nil"/>
              <w:right w:val="nil"/>
            </w:tcBorders>
            <w:vAlign w:val="bottom"/>
          </w:tcPr>
          <w:p w:rsidR="000E7438" w:rsidRPr="000E7438" w:rsidRDefault="001B6103" w:rsidP="000E7438">
            <w:pPr>
              <w:jc w:val="right"/>
              <w:rPr>
                <w:rFonts w:ascii="Calibri" w:hAnsi="Calibri" w:cs="Calibri"/>
                <w:color w:val="000000"/>
                <w:sz w:val="22"/>
                <w:szCs w:val="22"/>
              </w:rPr>
            </w:pPr>
            <w:r>
              <w:rPr>
                <w:rFonts w:ascii="Calibri" w:hAnsi="Calibri" w:cs="Calibri"/>
                <w:color w:val="000000"/>
                <w:sz w:val="22"/>
                <w:szCs w:val="22"/>
              </w:rPr>
              <w:t>2017-07-31</w:t>
            </w:r>
          </w:p>
        </w:tc>
        <w:tc>
          <w:tcPr>
            <w:tcW w:w="2160" w:type="dxa"/>
            <w:tcBorders>
              <w:top w:val="nil"/>
              <w:left w:val="nil"/>
              <w:bottom w:val="nil"/>
              <w:right w:val="nil"/>
            </w:tcBorders>
            <w:vAlign w:val="bottom"/>
          </w:tcPr>
          <w:p w:rsidR="000E7438" w:rsidRPr="000E7438" w:rsidRDefault="00BC0297" w:rsidP="000E7438">
            <w:pPr>
              <w:rPr>
                <w:rFonts w:ascii="Calibri" w:hAnsi="Calibri" w:cs="Calibri"/>
                <w:color w:val="000000"/>
                <w:sz w:val="22"/>
                <w:szCs w:val="22"/>
              </w:rPr>
            </w:pPr>
            <w:r>
              <w:rPr>
                <w:rFonts w:ascii="Calibri" w:hAnsi="Calibri" w:cs="Calibri"/>
                <w:color w:val="000000"/>
                <w:sz w:val="22"/>
                <w:szCs w:val="22"/>
              </w:rPr>
              <w:t>Mihai CRISTEA</w:t>
            </w:r>
          </w:p>
        </w:tc>
        <w:tc>
          <w:tcPr>
            <w:tcW w:w="2940" w:type="dxa"/>
            <w:tcBorders>
              <w:top w:val="nil"/>
              <w:left w:val="nil"/>
              <w:bottom w:val="nil"/>
              <w:right w:val="nil"/>
            </w:tcBorders>
            <w:vAlign w:val="bottom"/>
          </w:tcPr>
          <w:p w:rsidR="000E7438" w:rsidRPr="000E7438" w:rsidRDefault="00702756" w:rsidP="000E7438">
            <w:pPr>
              <w:rPr>
                <w:rFonts w:ascii="Calibri" w:hAnsi="Calibri" w:cs="Calibri"/>
                <w:color w:val="000000"/>
                <w:sz w:val="22"/>
                <w:szCs w:val="22"/>
              </w:rPr>
            </w:pPr>
            <w:r w:rsidRPr="00702756">
              <w:rPr>
                <w:rFonts w:ascii="Calibri" w:hAnsi="Calibri" w:cs="Calibri"/>
                <w:color w:val="000000"/>
                <w:sz w:val="22"/>
                <w:szCs w:val="22"/>
              </w:rPr>
              <w:t>Activitatea 5.3 - Teste si configurari mediu productie, Actvititate 2 - Dezvoltare experimentala (analiza rezultate/livrabile furnizor)</w:t>
            </w:r>
          </w:p>
        </w:tc>
        <w:tc>
          <w:tcPr>
            <w:tcW w:w="3260" w:type="dxa"/>
            <w:tcBorders>
              <w:top w:val="nil"/>
              <w:left w:val="nil"/>
              <w:bottom w:val="nil"/>
              <w:right w:val="nil"/>
            </w:tcBorders>
            <w:vAlign w:val="bottom"/>
          </w:tcPr>
          <w:p w:rsidR="000E7438" w:rsidRPr="000E7438" w:rsidRDefault="00127ACC" w:rsidP="000E7438">
            <w:pPr>
              <w:rPr>
                <w:rFonts w:ascii="Calibri" w:hAnsi="Calibri" w:cs="Calibri"/>
                <w:color w:val="000000"/>
                <w:sz w:val="22"/>
                <w:szCs w:val="22"/>
              </w:rPr>
            </w:pPr>
            <w:r w:rsidRPr="00127ACC">
              <w:rPr>
                <w:rFonts w:ascii="Calibri" w:hAnsi="Calibri" w:cs="Calibri"/>
                <w:color w:val="000000"/>
                <w:sz w:val="22"/>
                <w:szCs w:val="22"/>
              </w:rPr>
              <w:t>Testarea modulelor software livrate de furnizorul serviciilor de dezvoltare experimentala (activitate 2) incluzand (a) modul generare retele neurale adanci convolutionale specifice recunoasterii vizuale a interfetelor grafice (recunoastere invarianta functie de dimensiuni si locatii) si (b) modul documentare automata (prin log) a experimentelor</w:t>
            </w:r>
          </w:p>
        </w:tc>
      </w:tr>
      <w:tr w:rsidR="000E7438" w:rsidRPr="000E7438" w:rsidTr="003F2157">
        <w:trPr>
          <w:trHeight w:val="570"/>
        </w:trPr>
        <w:tc>
          <w:tcPr>
            <w:tcW w:w="1360" w:type="dxa"/>
            <w:tcBorders>
              <w:top w:val="nil"/>
              <w:left w:val="nil"/>
              <w:bottom w:val="nil"/>
              <w:right w:val="nil"/>
            </w:tcBorders>
            <w:vAlign w:val="bottom"/>
          </w:tcPr>
          <w:p w:rsidR="000E7438" w:rsidRPr="000E7438" w:rsidRDefault="000E7438" w:rsidP="000E7438">
            <w:pPr>
              <w:jc w:val="right"/>
              <w:rPr>
                <w:rFonts w:ascii="Calibri" w:hAnsi="Calibri" w:cs="Calibri"/>
                <w:color w:val="000000"/>
                <w:sz w:val="22"/>
                <w:szCs w:val="22"/>
              </w:rPr>
            </w:pPr>
          </w:p>
        </w:tc>
        <w:tc>
          <w:tcPr>
            <w:tcW w:w="2160" w:type="dxa"/>
            <w:tcBorders>
              <w:top w:val="nil"/>
              <w:left w:val="nil"/>
              <w:bottom w:val="nil"/>
              <w:right w:val="nil"/>
            </w:tcBorders>
            <w:vAlign w:val="bottom"/>
          </w:tcPr>
          <w:p w:rsidR="000E7438" w:rsidRPr="000E7438" w:rsidRDefault="000E7438" w:rsidP="000E7438">
            <w:pPr>
              <w:rPr>
                <w:rFonts w:ascii="Calibri" w:hAnsi="Calibri" w:cs="Calibri"/>
                <w:color w:val="000000"/>
                <w:sz w:val="22"/>
                <w:szCs w:val="22"/>
              </w:rPr>
            </w:pPr>
          </w:p>
        </w:tc>
        <w:tc>
          <w:tcPr>
            <w:tcW w:w="2940" w:type="dxa"/>
            <w:tcBorders>
              <w:top w:val="nil"/>
              <w:left w:val="nil"/>
              <w:bottom w:val="nil"/>
              <w:right w:val="nil"/>
            </w:tcBorders>
            <w:vAlign w:val="bottom"/>
          </w:tcPr>
          <w:p w:rsidR="000E7438" w:rsidRPr="000E7438" w:rsidRDefault="000E7438" w:rsidP="000E7438">
            <w:pPr>
              <w:rPr>
                <w:rFonts w:ascii="Calibri" w:hAnsi="Calibri" w:cs="Calibri"/>
                <w:color w:val="000000"/>
                <w:sz w:val="22"/>
                <w:szCs w:val="22"/>
              </w:rPr>
            </w:pPr>
          </w:p>
        </w:tc>
        <w:tc>
          <w:tcPr>
            <w:tcW w:w="3260" w:type="dxa"/>
            <w:tcBorders>
              <w:top w:val="nil"/>
              <w:left w:val="nil"/>
              <w:bottom w:val="nil"/>
              <w:right w:val="nil"/>
            </w:tcBorders>
            <w:vAlign w:val="bottom"/>
          </w:tcPr>
          <w:p w:rsidR="000E7438" w:rsidRPr="000E7438" w:rsidRDefault="000E7438" w:rsidP="000E7438">
            <w:pPr>
              <w:rPr>
                <w:rFonts w:ascii="Calibri" w:hAnsi="Calibri" w:cs="Calibri"/>
                <w:color w:val="000000"/>
                <w:sz w:val="22"/>
                <w:szCs w:val="22"/>
              </w:rPr>
            </w:pPr>
          </w:p>
        </w:tc>
      </w:tr>
    </w:tbl>
    <w:p w:rsidR="00742DC9" w:rsidRDefault="00742DC9" w:rsidP="00742DC9">
      <w:pPr>
        <w:rPr>
          <w:rFonts w:ascii="Verdana" w:hAnsi="Verdana"/>
          <w:b/>
          <w:sz w:val="20"/>
          <w:szCs w:val="20"/>
          <w:lang w:val="ro-RO"/>
        </w:rPr>
      </w:pPr>
    </w:p>
    <w:sectPr w:rsidR="00742DC9" w:rsidSect="00960499">
      <w:headerReference w:type="default" r:id="rId8"/>
      <w:footerReference w:type="default" r:id="rId9"/>
      <w:pgSz w:w="11906" w:h="16838" w:code="9"/>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807" w:rsidRDefault="00EB1807" w:rsidP="00C743BD">
      <w:r>
        <w:separator/>
      </w:r>
    </w:p>
  </w:endnote>
  <w:endnote w:type="continuationSeparator" w:id="0">
    <w:p w:rsidR="00EB1807" w:rsidRDefault="00EB1807"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3BD" w:rsidRPr="00C743BD" w:rsidRDefault="00C743BD" w:rsidP="00C743BD">
    <w:pPr>
      <w:pStyle w:val="Footer"/>
      <w:pBdr>
        <w:bottom w:val="single" w:sz="4" w:space="1" w:color="auto"/>
      </w:pBdr>
      <w:jc w:val="center"/>
      <w:rPr>
        <w:rFonts w:ascii="Trebuchet MS" w:hAnsi="Trebuchet MS"/>
        <w:sz w:val="18"/>
      </w:rPr>
    </w:pPr>
  </w:p>
  <w:p w:rsidR="00C743BD" w:rsidRPr="00C743BD" w:rsidRDefault="00C743BD" w:rsidP="00C743BD">
    <w:pPr>
      <w:tabs>
        <w:tab w:val="center" w:pos="4680"/>
        <w:tab w:val="right" w:pos="9360"/>
      </w:tabs>
      <w:jc w:val="center"/>
      <w:rPr>
        <w:rFonts w:ascii="Trebuchet MS" w:hAnsi="Trebuchet MS"/>
        <w:sz w:val="18"/>
      </w:rPr>
    </w:pPr>
    <w:r w:rsidRPr="00C743BD">
      <w:rPr>
        <w:rFonts w:ascii="Trebuchet MS" w:hAnsi="Trebuchet MS"/>
        <w:sz w:val="18"/>
      </w:rPr>
      <w:br/>
    </w:r>
    <w:r w:rsidRPr="00C743BD">
      <w:rPr>
        <w:rFonts w:ascii="Trebuchet MS" w:hAnsi="Trebuchet MS"/>
        <w:noProof/>
        <w:sz w:val="18"/>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C743BD" w:rsidRPr="00C743BD" w:rsidRDefault="00C743BD" w:rsidP="00C743BD">
    <w:pPr>
      <w:tabs>
        <w:tab w:val="center" w:pos="4680"/>
        <w:tab w:val="right" w:pos="9360"/>
      </w:tabs>
      <w:jc w:val="center"/>
      <w:rPr>
        <w:rFonts w:ascii="Trebuchet MS" w:hAnsi="Trebuchet MS"/>
        <w:sz w:val="8"/>
      </w:rPr>
    </w:pPr>
  </w:p>
  <w:p w:rsidR="00C743BD" w:rsidRPr="00C743BD" w:rsidRDefault="00A12A70" w:rsidP="00C743BD">
    <w:pPr>
      <w:tabs>
        <w:tab w:val="center" w:pos="4680"/>
        <w:tab w:val="right" w:pos="9360"/>
      </w:tabs>
      <w:jc w:val="center"/>
      <w:rPr>
        <w:rFonts w:ascii="Trebuchet MS" w:hAnsi="Trebuchet MS"/>
        <w:sz w:val="18"/>
      </w:rPr>
    </w:pPr>
    <w:r>
      <w:rPr>
        <w:rFonts w:ascii="Trebuchet MS" w:hAnsi="Trebuchet MS"/>
        <w:sz w:val="18"/>
      </w:rPr>
      <w:t xml:space="preserve">ID </w:t>
    </w:r>
    <w:r w:rsidR="00C743BD" w:rsidRPr="00C743BD">
      <w:rPr>
        <w:rFonts w:ascii="Trebuchet MS" w:hAnsi="Trebuchet MS"/>
        <w:sz w:val="18"/>
      </w:rPr>
      <w:t>Proiect: P_38_543, Nr. Ctr. 98/09.09.2016,</w:t>
    </w:r>
    <w:r w:rsidR="002D5F14">
      <w:rPr>
        <w:rFonts w:ascii="Trebuchet MS" w:hAnsi="Trebuchet MS"/>
        <w:sz w:val="18"/>
      </w:rPr>
      <w:t xml:space="preserve"> MySMIS:</w:t>
    </w:r>
    <w:r w:rsidR="00C743BD" w:rsidRPr="00C743BD">
      <w:rPr>
        <w:rFonts w:ascii="Trebuchet MS" w:hAnsi="Trebuchet MS"/>
        <w:sz w:val="18"/>
      </w:rPr>
      <w:t xml:space="preserve"> </w:t>
    </w:r>
    <w:r w:rsidR="002D5F14">
      <w:rPr>
        <w:rFonts w:ascii="Trebuchet MS" w:hAnsi="Trebuchet MS"/>
        <w:sz w:val="18"/>
      </w:rPr>
      <w:t xml:space="preserve">104349, </w:t>
    </w:r>
    <w:r w:rsidR="00C743BD" w:rsidRPr="00C743BD">
      <w:rPr>
        <w:rFonts w:ascii="Trebuchet MS" w:hAnsi="Trebuchet MS"/>
        <w:sz w:val="18"/>
        <w:lang w:val="it-IT"/>
      </w:rPr>
      <w:t>Apel - POC-A1-A1.2.1-C-2015</w:t>
    </w:r>
    <w:r w:rsidR="002D5F14">
      <w:rPr>
        <w:rFonts w:ascii="Trebuchet MS" w:hAnsi="Trebuchet MS"/>
        <w:sz w:val="18"/>
        <w:lang w:val="it-IT"/>
      </w:rPr>
      <w:t xml:space="preserve">, </w:t>
    </w:r>
  </w:p>
  <w:p w:rsidR="00C743BD" w:rsidRDefault="00C74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807" w:rsidRDefault="00EB1807" w:rsidP="00C743BD">
      <w:r>
        <w:separator/>
      </w:r>
    </w:p>
  </w:footnote>
  <w:footnote w:type="continuationSeparator" w:id="0">
    <w:p w:rsidR="00EB1807" w:rsidRDefault="00EB1807"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3BD" w:rsidRPr="00C743BD" w:rsidRDefault="00C743BD" w:rsidP="00C743BD">
    <w:pPr>
      <w:pStyle w:val="Header"/>
      <w:rPr>
        <w:color w:val="323E4F" w:themeColor="text2" w:themeShade="BF"/>
      </w:rPr>
    </w:pPr>
  </w:p>
  <w:tbl>
    <w:tblPr>
      <w:tblW w:w="9782" w:type="dxa"/>
      <w:tblLook w:val="04A0" w:firstRow="1" w:lastRow="0" w:firstColumn="1" w:lastColumn="0" w:noHBand="0" w:noVBand="1"/>
    </w:tblPr>
    <w:tblGrid>
      <w:gridCol w:w="2927"/>
      <w:gridCol w:w="3590"/>
      <w:gridCol w:w="3265"/>
    </w:tblGrid>
    <w:tr w:rsidR="00C743BD" w:rsidRPr="00C743BD" w:rsidTr="00C10BDC">
      <w:trPr>
        <w:trHeight w:val="1587"/>
      </w:trPr>
      <w:tc>
        <w:tcPr>
          <w:tcW w:w="2927" w:type="dxa"/>
          <w:shd w:val="clear" w:color="auto" w:fill="auto"/>
          <w:vAlign w:val="center"/>
        </w:tcPr>
        <w:p w:rsidR="00C743BD" w:rsidRPr="00C743BD" w:rsidRDefault="00C743BD" w:rsidP="00C743BD">
          <w:pPr>
            <w:widowControl w:val="0"/>
            <w:autoSpaceDE w:val="0"/>
            <w:autoSpaceDN w:val="0"/>
            <w:adjustRightInd w:val="0"/>
            <w:rPr>
              <w:rFonts w:ascii="Palatino Linotype" w:hAnsi="Palatino Linotype" w:cs="Palatino Linotype"/>
              <w:color w:val="000000"/>
              <w:lang w:val="it-IT"/>
            </w:rPr>
          </w:pPr>
          <w:r w:rsidRPr="00C743BD">
            <w:rPr>
              <w:rFonts w:ascii="Palatino Linotype" w:hAnsi="Palatino Linotype" w:cs="Palatino Linotype"/>
              <w:noProof/>
              <w:color w:val="000000"/>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C743BD" w:rsidRPr="00C743BD" w:rsidRDefault="00C743BD" w:rsidP="00C743BD">
          <w:pPr>
            <w:widowControl w:val="0"/>
            <w:autoSpaceDE w:val="0"/>
            <w:autoSpaceDN w:val="0"/>
            <w:adjustRightInd w:val="0"/>
            <w:jc w:val="center"/>
            <w:rPr>
              <w:rFonts w:ascii="Palatino Linotype" w:hAnsi="Palatino Linotype" w:cs="Palatino Linotype"/>
              <w:color w:val="000000"/>
              <w:lang w:val="it-IT"/>
            </w:rPr>
          </w:pPr>
          <w:r w:rsidRPr="00C743BD">
            <w:rPr>
              <w:rFonts w:ascii="Palatino Linotype" w:hAnsi="Palatino Linotype" w:cs="Palatino Linotype"/>
              <w:noProof/>
              <w:color w:val="000000"/>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C743BD" w:rsidRPr="00C743BD" w:rsidRDefault="00C743BD" w:rsidP="00C743BD">
          <w:pPr>
            <w:widowControl w:val="0"/>
            <w:autoSpaceDE w:val="0"/>
            <w:autoSpaceDN w:val="0"/>
            <w:adjustRightInd w:val="0"/>
            <w:jc w:val="right"/>
            <w:rPr>
              <w:rFonts w:ascii="Palatino Linotype" w:hAnsi="Palatino Linotype" w:cs="Palatino Linotype"/>
              <w:color w:val="000000"/>
              <w:lang w:val="it-IT"/>
            </w:rPr>
          </w:pPr>
          <w:r w:rsidRPr="00C743BD">
            <w:rPr>
              <w:rFonts w:ascii="Palatino Linotype" w:hAnsi="Palatino Linotype" w:cs="Palatino Linotype"/>
              <w:noProof/>
              <w:color w:val="000000"/>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C743BD" w:rsidRDefault="00C74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B67E00"/>
    <w:multiLevelType w:val="singleLevel"/>
    <w:tmpl w:val="2AB0F474"/>
    <w:lvl w:ilvl="0">
      <w:start w:val="1"/>
      <w:numFmt w:val="lowerLetter"/>
      <w:lvlText w:val="%1)"/>
      <w:lvlJc w:val="left"/>
      <w:pPr>
        <w:tabs>
          <w:tab w:val="num" w:pos="360"/>
        </w:tabs>
        <w:ind w:left="360" w:hanging="360"/>
      </w:pPr>
      <w:rPr>
        <w:rFonts w:hint="default"/>
      </w:rPr>
    </w:lvl>
  </w:abstractNum>
  <w:abstractNum w:abstractNumId="2">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BB"/>
    <w:rsid w:val="00077FAE"/>
    <w:rsid w:val="00097C6B"/>
    <w:rsid w:val="000E7438"/>
    <w:rsid w:val="00127ACC"/>
    <w:rsid w:val="00155630"/>
    <w:rsid w:val="00180004"/>
    <w:rsid w:val="001971F8"/>
    <w:rsid w:val="001B6103"/>
    <w:rsid w:val="002D5F14"/>
    <w:rsid w:val="002F08D2"/>
    <w:rsid w:val="00316445"/>
    <w:rsid w:val="003213B9"/>
    <w:rsid w:val="00347EA0"/>
    <w:rsid w:val="003C4CC8"/>
    <w:rsid w:val="003F2157"/>
    <w:rsid w:val="004322D9"/>
    <w:rsid w:val="00457BAB"/>
    <w:rsid w:val="004A7AD5"/>
    <w:rsid w:val="005008DD"/>
    <w:rsid w:val="0052620F"/>
    <w:rsid w:val="00572601"/>
    <w:rsid w:val="00574528"/>
    <w:rsid w:val="005D615D"/>
    <w:rsid w:val="00604A07"/>
    <w:rsid w:val="00605EBB"/>
    <w:rsid w:val="00621EC1"/>
    <w:rsid w:val="00642BCC"/>
    <w:rsid w:val="00690A21"/>
    <w:rsid w:val="006937A0"/>
    <w:rsid w:val="006D609E"/>
    <w:rsid w:val="006F6C1C"/>
    <w:rsid w:val="00702756"/>
    <w:rsid w:val="00702DB5"/>
    <w:rsid w:val="00717069"/>
    <w:rsid w:val="00742DC9"/>
    <w:rsid w:val="007C41C1"/>
    <w:rsid w:val="00810CEF"/>
    <w:rsid w:val="008479E7"/>
    <w:rsid w:val="00883D3B"/>
    <w:rsid w:val="00883F58"/>
    <w:rsid w:val="00892B42"/>
    <w:rsid w:val="008D793D"/>
    <w:rsid w:val="00960499"/>
    <w:rsid w:val="00995653"/>
    <w:rsid w:val="00A12A70"/>
    <w:rsid w:val="00A26A48"/>
    <w:rsid w:val="00A31944"/>
    <w:rsid w:val="00A3393E"/>
    <w:rsid w:val="00A8104C"/>
    <w:rsid w:val="00A92F3F"/>
    <w:rsid w:val="00AE681A"/>
    <w:rsid w:val="00AF392C"/>
    <w:rsid w:val="00B61CDF"/>
    <w:rsid w:val="00B809A3"/>
    <w:rsid w:val="00B927FE"/>
    <w:rsid w:val="00BC0297"/>
    <w:rsid w:val="00C45D3E"/>
    <w:rsid w:val="00C74121"/>
    <w:rsid w:val="00C743BD"/>
    <w:rsid w:val="00C87F98"/>
    <w:rsid w:val="00CB3D31"/>
    <w:rsid w:val="00CC4CF5"/>
    <w:rsid w:val="00D147C9"/>
    <w:rsid w:val="00D25EB9"/>
    <w:rsid w:val="00DB41E5"/>
    <w:rsid w:val="00DB6084"/>
    <w:rsid w:val="00DE3AAF"/>
    <w:rsid w:val="00EB1807"/>
    <w:rsid w:val="00F715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EBB"/>
    <w:pPr>
      <w:spacing w:after="0" w:line="240" w:lineRule="auto"/>
    </w:pPr>
    <w:rPr>
      <w:rFonts w:ascii="Times New Roman" w:eastAsia="Times New Roman" w:hAnsi="Times New Roman" w:cs="Times New Roman"/>
      <w:sz w:val="24"/>
      <w:szCs w:val="24"/>
      <w:lang w:val="en-US"/>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 w:type="paragraph" w:styleId="BalloonText">
    <w:name w:val="Balloon Text"/>
    <w:basedOn w:val="Normal"/>
    <w:link w:val="BalloonTextChar"/>
    <w:uiPriority w:val="99"/>
    <w:semiHidden/>
    <w:unhideWhenUsed/>
    <w:rsid w:val="00DB41E5"/>
    <w:rPr>
      <w:rFonts w:ascii="Tahoma" w:hAnsi="Tahoma" w:cs="Tahoma"/>
      <w:sz w:val="16"/>
      <w:szCs w:val="16"/>
    </w:rPr>
  </w:style>
  <w:style w:type="character" w:customStyle="1" w:styleId="BalloonTextChar">
    <w:name w:val="Balloon Text Char"/>
    <w:basedOn w:val="DefaultParagraphFont"/>
    <w:link w:val="BalloonText"/>
    <w:uiPriority w:val="99"/>
    <w:semiHidden/>
    <w:rsid w:val="00DB41E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EBB"/>
    <w:pPr>
      <w:spacing w:after="0" w:line="240" w:lineRule="auto"/>
    </w:pPr>
    <w:rPr>
      <w:rFonts w:ascii="Times New Roman" w:eastAsia="Times New Roman" w:hAnsi="Times New Roman" w:cs="Times New Roman"/>
      <w:sz w:val="24"/>
      <w:szCs w:val="24"/>
      <w:lang w:val="en-US"/>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 w:type="paragraph" w:styleId="BalloonText">
    <w:name w:val="Balloon Text"/>
    <w:basedOn w:val="Normal"/>
    <w:link w:val="BalloonTextChar"/>
    <w:uiPriority w:val="99"/>
    <w:semiHidden/>
    <w:unhideWhenUsed/>
    <w:rsid w:val="00DB41E5"/>
    <w:rPr>
      <w:rFonts w:ascii="Tahoma" w:hAnsi="Tahoma" w:cs="Tahoma"/>
      <w:sz w:val="16"/>
      <w:szCs w:val="16"/>
    </w:rPr>
  </w:style>
  <w:style w:type="character" w:customStyle="1" w:styleId="BalloonTextChar">
    <w:name w:val="Balloon Text Char"/>
    <w:basedOn w:val="DefaultParagraphFont"/>
    <w:link w:val="BalloonText"/>
    <w:uiPriority w:val="99"/>
    <w:semiHidden/>
    <w:rsid w:val="00DB41E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6882">
      <w:bodyDiv w:val="1"/>
      <w:marLeft w:val="0"/>
      <w:marRight w:val="0"/>
      <w:marTop w:val="0"/>
      <w:marBottom w:val="0"/>
      <w:divBdr>
        <w:top w:val="none" w:sz="0" w:space="0" w:color="auto"/>
        <w:left w:val="none" w:sz="0" w:space="0" w:color="auto"/>
        <w:bottom w:val="none" w:sz="0" w:space="0" w:color="auto"/>
        <w:right w:val="none" w:sz="0" w:space="0" w:color="auto"/>
      </w:divBdr>
    </w:div>
    <w:div w:id="351077391">
      <w:bodyDiv w:val="1"/>
      <w:marLeft w:val="0"/>
      <w:marRight w:val="0"/>
      <w:marTop w:val="0"/>
      <w:marBottom w:val="0"/>
      <w:divBdr>
        <w:top w:val="none" w:sz="0" w:space="0" w:color="auto"/>
        <w:left w:val="none" w:sz="0" w:space="0" w:color="auto"/>
        <w:bottom w:val="none" w:sz="0" w:space="0" w:color="auto"/>
        <w:right w:val="none" w:sz="0" w:space="0" w:color="auto"/>
      </w:divBdr>
    </w:div>
    <w:div w:id="535698279">
      <w:bodyDiv w:val="1"/>
      <w:marLeft w:val="0"/>
      <w:marRight w:val="0"/>
      <w:marTop w:val="0"/>
      <w:marBottom w:val="0"/>
      <w:divBdr>
        <w:top w:val="none" w:sz="0" w:space="0" w:color="auto"/>
        <w:left w:val="none" w:sz="0" w:space="0" w:color="auto"/>
        <w:bottom w:val="none" w:sz="0" w:space="0" w:color="auto"/>
        <w:right w:val="none" w:sz="0" w:space="0" w:color="auto"/>
      </w:divBdr>
    </w:div>
    <w:div w:id="608121611">
      <w:bodyDiv w:val="1"/>
      <w:marLeft w:val="0"/>
      <w:marRight w:val="0"/>
      <w:marTop w:val="0"/>
      <w:marBottom w:val="0"/>
      <w:divBdr>
        <w:top w:val="none" w:sz="0" w:space="0" w:color="auto"/>
        <w:left w:val="none" w:sz="0" w:space="0" w:color="auto"/>
        <w:bottom w:val="none" w:sz="0" w:space="0" w:color="auto"/>
        <w:right w:val="none" w:sz="0" w:space="0" w:color="auto"/>
      </w:divBdr>
    </w:div>
    <w:div w:id="834299240">
      <w:bodyDiv w:val="1"/>
      <w:marLeft w:val="0"/>
      <w:marRight w:val="0"/>
      <w:marTop w:val="0"/>
      <w:marBottom w:val="0"/>
      <w:divBdr>
        <w:top w:val="none" w:sz="0" w:space="0" w:color="auto"/>
        <w:left w:val="none" w:sz="0" w:space="0" w:color="auto"/>
        <w:bottom w:val="none" w:sz="0" w:space="0" w:color="auto"/>
        <w:right w:val="none" w:sz="0" w:space="0" w:color="auto"/>
      </w:divBdr>
    </w:div>
    <w:div w:id="862597609">
      <w:bodyDiv w:val="1"/>
      <w:marLeft w:val="0"/>
      <w:marRight w:val="0"/>
      <w:marTop w:val="0"/>
      <w:marBottom w:val="0"/>
      <w:divBdr>
        <w:top w:val="none" w:sz="0" w:space="0" w:color="auto"/>
        <w:left w:val="none" w:sz="0" w:space="0" w:color="auto"/>
        <w:bottom w:val="none" w:sz="0" w:space="0" w:color="auto"/>
        <w:right w:val="none" w:sz="0" w:space="0" w:color="auto"/>
      </w:divBdr>
    </w:div>
    <w:div w:id="1439177700">
      <w:bodyDiv w:val="1"/>
      <w:marLeft w:val="0"/>
      <w:marRight w:val="0"/>
      <w:marTop w:val="0"/>
      <w:marBottom w:val="0"/>
      <w:divBdr>
        <w:top w:val="none" w:sz="0" w:space="0" w:color="auto"/>
        <w:left w:val="none" w:sz="0" w:space="0" w:color="auto"/>
        <w:bottom w:val="none" w:sz="0" w:space="0" w:color="auto"/>
        <w:right w:val="none" w:sz="0" w:space="0" w:color="auto"/>
      </w:divBdr>
    </w:div>
    <w:div w:id="15829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_CLOUDIFIER_POC1\03.%20Cloudifier\2.%20IMPLEMENTARE\98.%20TEMPLATE\TEMPLATE_CLOUDIFIER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TEMPLATE_CLOUDIFIER_1</Template>
  <TotalTime>36</TotalTime>
  <Pages>15</Pages>
  <Words>4371</Words>
  <Characters>24919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Marina</cp:lastModifiedBy>
  <cp:revision>10</cp:revision>
  <dcterms:created xsi:type="dcterms:W3CDTF">2017-08-01T10:37:00Z</dcterms:created>
  <dcterms:modified xsi:type="dcterms:W3CDTF">2017-08-01T11:53:00Z</dcterms:modified>
</cp:coreProperties>
</file>