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5B900" w14:textId="77777777" w:rsidR="00FA534B" w:rsidRPr="00FA534B" w:rsidRDefault="00FA534B" w:rsidP="00FA534B">
      <w:pPr>
        <w:pStyle w:val="NoSpacing"/>
        <w:rPr>
          <w:b/>
          <w:u w:val="single"/>
        </w:rPr>
      </w:pPr>
      <w:r w:rsidRPr="00FA534B">
        <w:rPr>
          <w:b/>
          <w:u w:val="single"/>
        </w:rPr>
        <w:t>Office 365 A1 Plus for Education comes up with the features of Exchange Online Plan 1 which are as following.</w:t>
      </w:r>
    </w:p>
    <w:p w14:paraId="01673295" w14:textId="77777777" w:rsidR="00FA534B" w:rsidRDefault="00FA534B" w:rsidP="00FA534B">
      <w:pPr>
        <w:pStyle w:val="NoSpacing"/>
      </w:pPr>
    </w:p>
    <w:p w14:paraId="6F0C4216" w14:textId="77777777" w:rsidR="00FA534B" w:rsidRPr="00FA534B" w:rsidRDefault="00FA534B" w:rsidP="00FA534B">
      <w:pPr>
        <w:pStyle w:val="NoSpacing"/>
        <w:rPr>
          <w:b/>
        </w:rPr>
      </w:pPr>
      <w:r w:rsidRPr="00FA534B">
        <w:rPr>
          <w:b/>
        </w:rPr>
        <w:t>Mailbox Features:</w:t>
      </w:r>
    </w:p>
    <w:p w14:paraId="44503C88" w14:textId="77777777" w:rsidR="00FA534B" w:rsidRDefault="00FA534B" w:rsidP="00FA534B">
      <w:pPr>
        <w:pStyle w:val="NoSpacing"/>
      </w:pPr>
    </w:p>
    <w:p w14:paraId="552EFA0F" w14:textId="77777777" w:rsidR="00FA534B" w:rsidRDefault="00FA534B" w:rsidP="00FA534B">
      <w:pPr>
        <w:pStyle w:val="NoSpacing"/>
        <w:numPr>
          <w:ilvl w:val="0"/>
          <w:numId w:val="1"/>
        </w:numPr>
      </w:pPr>
      <w:r>
        <w:t>Each user gets 50 GB of mailbox storage and 50 GB of Archive Mailbox, users can send messages up to 150 MB in size using Outlook Client and 112 MB in size using OWA</w:t>
      </w:r>
    </w:p>
    <w:p w14:paraId="063BE453" w14:textId="77777777" w:rsidR="00FA534B" w:rsidRDefault="00FA534B" w:rsidP="00FA534B">
      <w:pPr>
        <w:pStyle w:val="NoSpacing"/>
      </w:pPr>
    </w:p>
    <w:p w14:paraId="42B2F395" w14:textId="77777777" w:rsidR="00FA534B" w:rsidRDefault="00FA534B" w:rsidP="00FA534B">
      <w:pPr>
        <w:pStyle w:val="NoSpacing"/>
        <w:numPr>
          <w:ilvl w:val="0"/>
          <w:numId w:val="1"/>
        </w:numPr>
      </w:pPr>
      <w:r>
        <w:t xml:space="preserve">Users can connect supported versions of Outlook client to Exchange Online, so they can use the rich client application they already know </w:t>
      </w:r>
    </w:p>
    <w:p w14:paraId="66377424" w14:textId="77777777" w:rsidR="00FA534B" w:rsidRDefault="00FA534B" w:rsidP="00FA534B">
      <w:pPr>
        <w:pStyle w:val="NoSpacing"/>
      </w:pPr>
    </w:p>
    <w:p w14:paraId="786F812F" w14:textId="77777777" w:rsidR="00FA534B" w:rsidRDefault="00FA534B" w:rsidP="00FA534B">
      <w:pPr>
        <w:pStyle w:val="NoSpacing"/>
        <w:numPr>
          <w:ilvl w:val="0"/>
          <w:numId w:val="1"/>
        </w:numPr>
      </w:pPr>
      <w:r>
        <w:t xml:space="preserve">For web-client access, Outlook on the web provides (OWA) a premium browser-based experience that matches the look and feel of the full Outlook client </w:t>
      </w:r>
    </w:p>
    <w:p w14:paraId="68BBEECB" w14:textId="77777777" w:rsidR="00FA534B" w:rsidRDefault="00FA534B" w:rsidP="00FA534B">
      <w:pPr>
        <w:pStyle w:val="NoSpacing"/>
      </w:pPr>
    </w:p>
    <w:p w14:paraId="0CC4D25E" w14:textId="77777777" w:rsidR="00FA534B" w:rsidRDefault="00FA534B" w:rsidP="00FA534B">
      <w:pPr>
        <w:pStyle w:val="NoSpacing"/>
        <w:numPr>
          <w:ilvl w:val="0"/>
          <w:numId w:val="1"/>
        </w:numPr>
      </w:pPr>
      <w:r>
        <w:t xml:space="preserve">The Focused Inbox makes it easy to track email that matters most. Your inbox includes two tabs: Focused, for email you need to act on right away, and Other, for everything else. You can switch the tabs at any time and always see email flowing into Other </w:t>
      </w:r>
    </w:p>
    <w:p w14:paraId="75C713D9" w14:textId="77777777" w:rsidR="00FA534B" w:rsidRDefault="00FA534B" w:rsidP="00FA534B">
      <w:pPr>
        <w:pStyle w:val="NoSpacing"/>
      </w:pPr>
    </w:p>
    <w:p w14:paraId="71515268" w14:textId="77777777" w:rsidR="00FA534B" w:rsidRDefault="00FA534B" w:rsidP="00FA534B">
      <w:pPr>
        <w:pStyle w:val="NoSpacing"/>
        <w:numPr>
          <w:ilvl w:val="0"/>
          <w:numId w:val="1"/>
        </w:numPr>
      </w:pPr>
      <w:r>
        <w:t xml:space="preserve">Compare calendars to schedule meetings and access collaboration features, including shared calendars, groups, the global address list, external contacts, tasks, conference rooms, and delegation capabilities </w:t>
      </w:r>
    </w:p>
    <w:p w14:paraId="57D3533F" w14:textId="77777777" w:rsidR="00FA534B" w:rsidRDefault="00FA534B" w:rsidP="00FA534B">
      <w:pPr>
        <w:pStyle w:val="NoSpacing"/>
      </w:pPr>
    </w:p>
    <w:p w14:paraId="612D6E47" w14:textId="45F734D1" w:rsidR="00FA534B" w:rsidRDefault="00FA534B" w:rsidP="00FA534B">
      <w:pPr>
        <w:pStyle w:val="NoSpacing"/>
        <w:numPr>
          <w:ilvl w:val="0"/>
          <w:numId w:val="1"/>
        </w:numPr>
      </w:pPr>
      <w:r>
        <w:t xml:space="preserve">Archiving for Cloud based Exchange Mailboxes is provided in this </w:t>
      </w:r>
      <w:r>
        <w:t>license,</w:t>
      </w:r>
      <w:r>
        <w:t xml:space="preserve"> but Cloud based Archiving of on-premise mailboxes is not supported in this license</w:t>
      </w:r>
    </w:p>
    <w:p w14:paraId="26EC8431" w14:textId="77777777" w:rsidR="00FA534B" w:rsidRDefault="00FA534B" w:rsidP="00FA534B">
      <w:pPr>
        <w:pStyle w:val="NoSpacing"/>
      </w:pPr>
    </w:p>
    <w:p w14:paraId="5A9822F1" w14:textId="77777777" w:rsidR="00FA534B" w:rsidRDefault="00FA534B" w:rsidP="00FA534B">
      <w:pPr>
        <w:pStyle w:val="NoSpacing"/>
      </w:pPr>
    </w:p>
    <w:p w14:paraId="19815AE9" w14:textId="77777777" w:rsidR="00FA534B" w:rsidRPr="00FA534B" w:rsidRDefault="00FA534B" w:rsidP="00FA534B">
      <w:pPr>
        <w:pStyle w:val="NoSpacing"/>
        <w:rPr>
          <w:b/>
        </w:rPr>
      </w:pPr>
      <w:r w:rsidRPr="00FA534B">
        <w:rPr>
          <w:b/>
        </w:rPr>
        <w:t>Mailbox Security:</w:t>
      </w:r>
    </w:p>
    <w:p w14:paraId="12894A94" w14:textId="77777777" w:rsidR="00FA534B" w:rsidRDefault="00FA534B" w:rsidP="00FA534B">
      <w:pPr>
        <w:pStyle w:val="NoSpacing"/>
      </w:pPr>
    </w:p>
    <w:p w14:paraId="37FED081" w14:textId="77777777" w:rsidR="00FA534B" w:rsidRDefault="00FA534B" w:rsidP="00FA534B">
      <w:pPr>
        <w:pStyle w:val="NoSpacing"/>
        <w:numPr>
          <w:ilvl w:val="0"/>
          <w:numId w:val="3"/>
        </w:numPr>
      </w:pPr>
      <w:r>
        <w:t xml:space="preserve">Every mailbox is protected with premier anti-malware and anti-spam protection via Exchange Online Protection </w:t>
      </w:r>
    </w:p>
    <w:p w14:paraId="4591BC4E" w14:textId="77777777" w:rsidR="00FA534B" w:rsidRDefault="00FA534B" w:rsidP="00FA534B">
      <w:pPr>
        <w:pStyle w:val="NoSpacing"/>
      </w:pPr>
    </w:p>
    <w:p w14:paraId="02F1D534" w14:textId="5B1D1096" w:rsidR="00FA534B" w:rsidRDefault="00FA534B" w:rsidP="00FA534B">
      <w:pPr>
        <w:pStyle w:val="NoSpacing"/>
        <w:numPr>
          <w:ilvl w:val="0"/>
          <w:numId w:val="3"/>
        </w:numPr>
      </w:pPr>
      <w:r>
        <w:t xml:space="preserve">Refer: </w:t>
      </w:r>
      <w:hyperlink r:id="rId5" w:history="1">
        <w:r w:rsidRPr="00A66199">
          <w:rPr>
            <w:rStyle w:val="Hyperlink"/>
          </w:rPr>
          <w:t>https://docs.microsoft.com/en-us/office365/servicedescriptions/exchange-online-protection-service-description/exchange-online-protection-limits</w:t>
        </w:r>
      </w:hyperlink>
      <w:r>
        <w:t xml:space="preserve"> </w:t>
      </w:r>
    </w:p>
    <w:p w14:paraId="128CEFB4" w14:textId="77777777" w:rsidR="00FA534B" w:rsidRDefault="00FA534B" w:rsidP="00FA534B">
      <w:pPr>
        <w:pStyle w:val="NoSpacing"/>
      </w:pPr>
    </w:p>
    <w:p w14:paraId="43D48EA1" w14:textId="77777777" w:rsidR="00FA534B" w:rsidRDefault="00FA534B" w:rsidP="00FA534B">
      <w:pPr>
        <w:pStyle w:val="NoSpacing"/>
        <w:numPr>
          <w:ilvl w:val="0"/>
          <w:numId w:val="3"/>
        </w:numPr>
      </w:pPr>
      <w:r>
        <w:t>Keep your inbox clean by automatically moving old messages to an In-Place Archive by creating a retention policy</w:t>
      </w:r>
    </w:p>
    <w:p w14:paraId="4C7096D8" w14:textId="77777777" w:rsidR="00FA534B" w:rsidRDefault="00FA534B" w:rsidP="00FA534B">
      <w:pPr>
        <w:pStyle w:val="NoSpacing"/>
      </w:pPr>
      <w:bookmarkStart w:id="0" w:name="_GoBack"/>
      <w:bookmarkEnd w:id="0"/>
    </w:p>
    <w:p w14:paraId="1657CCF0" w14:textId="77777777" w:rsidR="00FA534B" w:rsidRDefault="00FA534B" w:rsidP="00FA534B">
      <w:pPr>
        <w:pStyle w:val="NoSpacing"/>
        <w:numPr>
          <w:ilvl w:val="0"/>
          <w:numId w:val="3"/>
        </w:numPr>
      </w:pPr>
      <w:r>
        <w:t>Journaling is supported in this license and users can have maximum 50 Journal rules</w:t>
      </w:r>
    </w:p>
    <w:p w14:paraId="415DDF51" w14:textId="77777777" w:rsidR="00FA534B" w:rsidRDefault="00FA534B" w:rsidP="00FA534B">
      <w:pPr>
        <w:pStyle w:val="NoSpacing"/>
      </w:pPr>
    </w:p>
    <w:p w14:paraId="494CEEE2" w14:textId="0D76EF89" w:rsidR="00FA534B" w:rsidRDefault="00FA534B" w:rsidP="00FA534B">
      <w:pPr>
        <w:pStyle w:val="NoSpacing"/>
        <w:numPr>
          <w:ilvl w:val="0"/>
          <w:numId w:val="3"/>
        </w:numPr>
      </w:pPr>
      <w:r>
        <w:t xml:space="preserve">Refer: </w:t>
      </w:r>
      <w:hyperlink r:id="rId6" w:history="1">
        <w:r w:rsidRPr="00A66199">
          <w:rPr>
            <w:rStyle w:val="Hyperlink"/>
          </w:rPr>
          <w:t>https://docs.microsoft.com/en-us/office365/servicedescriptions/exchange-online-service-description/exchange-online-limits#retention-limits</w:t>
        </w:r>
      </w:hyperlink>
      <w:r>
        <w:t xml:space="preserve"> </w:t>
      </w:r>
    </w:p>
    <w:p w14:paraId="27752061" w14:textId="77777777" w:rsidR="00FA534B" w:rsidRDefault="00FA534B" w:rsidP="00FA534B">
      <w:pPr>
        <w:pStyle w:val="NoSpacing"/>
      </w:pPr>
    </w:p>
    <w:p w14:paraId="7C09B49A" w14:textId="7AE79243" w:rsidR="00FA534B" w:rsidRDefault="00FA534B" w:rsidP="00FA534B">
      <w:pPr>
        <w:pStyle w:val="NoSpacing"/>
        <w:numPr>
          <w:ilvl w:val="0"/>
          <w:numId w:val="3"/>
        </w:numPr>
      </w:pPr>
      <w:r>
        <w:t xml:space="preserve">Data Loss Prevention, In-place </w:t>
      </w:r>
      <w:r>
        <w:t>hold,</w:t>
      </w:r>
      <w:r>
        <w:t xml:space="preserve"> and legal hold are also not provided in this license</w:t>
      </w:r>
    </w:p>
    <w:p w14:paraId="1B6281AB" w14:textId="77777777" w:rsidR="00FA534B" w:rsidRDefault="00FA534B" w:rsidP="00FA534B">
      <w:pPr>
        <w:pStyle w:val="NoSpacing"/>
      </w:pPr>
    </w:p>
    <w:p w14:paraId="2D152B34" w14:textId="08AE1748" w:rsidR="00FA534B" w:rsidRDefault="00FA534B" w:rsidP="00FA534B">
      <w:pPr>
        <w:pStyle w:val="NoSpacing"/>
        <w:numPr>
          <w:ilvl w:val="0"/>
          <w:numId w:val="3"/>
        </w:numPr>
      </w:pPr>
      <w:r>
        <w:t xml:space="preserve">Refer: </w:t>
      </w:r>
      <w:hyperlink r:id="rId7" w:history="1">
        <w:r w:rsidRPr="00A66199">
          <w:rPr>
            <w:rStyle w:val="Hyperlink"/>
          </w:rPr>
          <w:t>https://docs.microsoft.com/en-us/office365/servicedescriptions/exchange-online-service-description/exchange-online-service-description#storage-and-recipient-limits-for-exchange-online</w:t>
        </w:r>
      </w:hyperlink>
      <w:r>
        <w:t xml:space="preserve"> </w:t>
      </w:r>
    </w:p>
    <w:p w14:paraId="20273891" w14:textId="77777777" w:rsidR="00FA534B" w:rsidRDefault="00FA534B" w:rsidP="00FA534B">
      <w:pPr>
        <w:pStyle w:val="NoSpacing"/>
      </w:pPr>
    </w:p>
    <w:p w14:paraId="1BB1E1E1" w14:textId="77777777" w:rsidR="00FA534B" w:rsidRDefault="00FA534B" w:rsidP="00FA534B">
      <w:pPr>
        <w:pStyle w:val="NoSpacing"/>
      </w:pPr>
    </w:p>
    <w:p w14:paraId="123327FE" w14:textId="77777777" w:rsidR="00FA534B" w:rsidRDefault="00FA534B" w:rsidP="00FA534B">
      <w:pPr>
        <w:pStyle w:val="NoSpacing"/>
      </w:pPr>
    </w:p>
    <w:sectPr w:rsidR="00FA5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592A"/>
    <w:multiLevelType w:val="hybridMultilevel"/>
    <w:tmpl w:val="E564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D4342"/>
    <w:multiLevelType w:val="hybridMultilevel"/>
    <w:tmpl w:val="E4F8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45BA0"/>
    <w:multiLevelType w:val="hybridMultilevel"/>
    <w:tmpl w:val="8CAC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4B"/>
    <w:rsid w:val="00FA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0C11"/>
  <w15:chartTrackingRefBased/>
  <w15:docId w15:val="{A103FC57-B327-4C0F-9D49-2E4D88DF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34B"/>
    <w:rPr>
      <w:color w:val="0563C1" w:themeColor="hyperlink"/>
      <w:u w:val="single"/>
    </w:rPr>
  </w:style>
  <w:style w:type="character" w:styleId="UnresolvedMention">
    <w:name w:val="Unresolved Mention"/>
    <w:basedOn w:val="DefaultParagraphFont"/>
    <w:uiPriority w:val="99"/>
    <w:semiHidden/>
    <w:unhideWhenUsed/>
    <w:rsid w:val="00FA534B"/>
    <w:rPr>
      <w:color w:val="605E5C"/>
      <w:shd w:val="clear" w:color="auto" w:fill="E1DFDD"/>
    </w:rPr>
  </w:style>
  <w:style w:type="paragraph" w:styleId="NoSpacing">
    <w:name w:val="No Spacing"/>
    <w:uiPriority w:val="1"/>
    <w:qFormat/>
    <w:rsid w:val="00FA53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office365/servicedescriptions/exchange-online-service-description/exchange-online-service-description#storage-and-recipient-limits-for-exchange-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office365/servicedescriptions/exchange-online-service-description/exchange-online-limits#retention-limits" TargetMode="External"/><Relationship Id="rId5" Type="http://schemas.openxmlformats.org/officeDocument/2006/relationships/hyperlink" Target="https://docs.microsoft.com/en-us/office365/servicedescriptions/exchange-online-protection-service-description/exchange-online-protection-lim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Noor</dc:creator>
  <cp:keywords/>
  <dc:description/>
  <cp:lastModifiedBy>Rashid Noor</cp:lastModifiedBy>
  <cp:revision>1</cp:revision>
  <dcterms:created xsi:type="dcterms:W3CDTF">2019-05-24T13:44:00Z</dcterms:created>
  <dcterms:modified xsi:type="dcterms:W3CDTF">2019-05-24T13:48:00Z</dcterms:modified>
</cp:coreProperties>
</file>