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100"/>
      </w:pPr>
      <w:r>
        <w:rPr>
          <w:rFonts w:ascii="Calibri" w:hAnsi="Calibri"/>
          <w:b/>
          <w:i w:val="0"/>
          <w:color w:val="2E74B5"/>
          <w:sz w:val="22"/>
        </w:rPr>
        <w:t>LEVEL 2 TESTING</w:t>
      </w:r>
    </w:p>
    <w:p>
      <w:pPr>
        <w:spacing w:after="160"/>
      </w:pPr>
      <w:r>
        <w:rPr>
          <w:rFonts w:ascii="Calibri" w:hAnsi="Calibri"/>
          <w:b/>
          <w:i w:val="0"/>
          <w:color w:val="163A5F"/>
          <w:sz w:val="54"/>
        </w:rPr>
        <w:t>LIMS Level 2: Functional, Integration, Negative and Gap Testing</w:t>
      </w:r>
    </w:p>
    <w:p>
      <w:pPr>
        <w:spacing w:after="360"/>
      </w:pPr>
      <w:r>
        <w:rPr>
          <w:rFonts w:ascii="Calibri" w:hAnsi="Calibri"/>
          <w:b w:val="0"/>
          <w:i w:val="0"/>
          <w:color w:val="64748B"/>
          <w:sz w:val="28"/>
        </w:rPr>
        <w:t>Tests detailed rules, boundaries, errors, integrations, permissions, and every important gap missing from the original flow.</w:t>
      </w:r>
    </w:p>
    <w:p>
      <w:pPr>
        <w:spacing w:before="100" w:after="140"/>
        <w:ind w:left="144" w:right="144"/>
        <w:shd w:fill="E8F1F8"/>
        <w:pBdr>
          <w:left w:val="single" w:sz="20" w:space="8" w:color="163A5F"/>
        </w:pBdr>
      </w:pPr>
      <w:r>
        <w:rPr>
          <w:rFonts w:ascii="Calibri" w:hAnsi="Calibri"/>
          <w:b/>
          <w:i w:val="0"/>
          <w:color w:val="163A5F"/>
          <w:sz w:val="22"/>
        </w:rPr>
        <w:t xml:space="preserve">For: </w:t>
      </w:r>
      <w:r>
        <w:rPr>
          <w:rFonts w:ascii="Calibri" w:hAnsi="Calibri"/>
          <w:b w:val="0"/>
          <w:i w:val="0"/>
          <w:color w:val="163A5F"/>
          <w:sz w:val="22"/>
        </w:rPr>
        <w:t>Manual QA, UAT and release teams. Use the consolidated Excel workbook to record execution results.</w:t>
      </w:r>
    </w:p>
    <w:p>
      <w:pPr>
        <w:pStyle w:val="Heading1"/>
        <w:keepNext/>
      </w:pPr>
      <w:r>
        <w:t>1. Objective</w:t>
      </w:r>
    </w:p>
    <w:p>
      <w:pPr/>
      <w:r>
        <w:rPr>
          <w:rFonts w:ascii="Calibri" w:hAnsi="Calibri"/>
          <w:b w:val="0"/>
          <w:i w:val="0"/>
          <w:color w:val="111827"/>
          <w:sz w:val="22"/>
        </w:rPr>
        <w:t>Tests detailed rules, boundaries, errors, integrations, permissions, and every important gap missing from the original flow.</w:t>
      </w:r>
    </w:p>
    <w:p>
      <w:pPr>
        <w:pStyle w:val="Heading1"/>
        <w:keepNext/>
      </w:pPr>
      <w:r>
        <w:t>2. Entry criteria</w:t>
      </w:r>
    </w:p>
    <w:p>
      <w:pPr>
        <w:pStyle w:val="ListBullet"/>
      </w:pPr>
      <w:r>
        <w:rPr>
          <w:rFonts w:ascii="Calibri" w:hAnsi="Calibri"/>
          <w:b w:val="0"/>
          <w:i w:val="0"/>
          <w:color w:val="111827"/>
          <w:sz w:val="24"/>
        </w:rPr>
        <w:t>Level 1 has passed.</w:t>
      </w:r>
    </w:p>
    <w:p>
      <w:pPr>
        <w:pStyle w:val="ListBullet"/>
      </w:pPr>
      <w:r>
        <w:rPr>
          <w:rFonts w:ascii="Calibri" w:hAnsi="Calibri"/>
          <w:b w:val="0"/>
          <w:i w:val="0"/>
          <w:color w:val="111827"/>
          <w:sz w:val="24"/>
        </w:rPr>
        <w:t>Feature-complete QA build and representative data are available.</w:t>
      </w:r>
    </w:p>
    <w:p>
      <w:pPr>
        <w:pStyle w:val="ListBullet"/>
      </w:pPr>
      <w:r>
        <w:rPr>
          <w:rFonts w:ascii="Calibri" w:hAnsi="Calibri"/>
          <w:b w:val="0"/>
          <w:i w:val="0"/>
          <w:color w:val="111827"/>
          <w:sz w:val="24"/>
        </w:rPr>
        <w:t>Product decisions are documented for ambiguous rules.</w:t>
      </w:r>
    </w:p>
    <w:p>
      <w:pPr>
        <w:pStyle w:val="Heading1"/>
        <w:keepNext/>
      </w:pPr>
      <w:r>
        <w:t>3. Exit criteria</w:t>
      </w:r>
    </w:p>
    <w:p>
      <w:pPr>
        <w:pStyle w:val="ListBullet"/>
      </w:pPr>
      <w:r>
        <w:rPr>
          <w:rFonts w:ascii="Calibri" w:hAnsi="Calibri"/>
          <w:b w:val="0"/>
          <w:i w:val="0"/>
          <w:color w:val="111827"/>
          <w:sz w:val="24"/>
        </w:rPr>
        <w:t>At least 95% execution and 95% pass for applicable cases.</w:t>
      </w:r>
    </w:p>
    <w:p>
      <w:pPr>
        <w:pStyle w:val="ListBullet"/>
      </w:pPr>
      <w:r>
        <w:rPr>
          <w:rFonts w:ascii="Calibri" w:hAnsi="Calibri"/>
          <w:b w:val="0"/>
          <w:i w:val="0"/>
          <w:color w:val="111827"/>
          <w:sz w:val="24"/>
        </w:rPr>
        <w:t>All Critical/High failures are closed or formally rejected with evidence.</w:t>
      </w:r>
    </w:p>
    <w:p>
      <w:pPr>
        <w:pStyle w:val="ListBullet"/>
      </w:pPr>
      <w:r>
        <w:rPr>
          <w:rFonts w:ascii="Calibri" w:hAnsi="Calibri"/>
          <w:b w:val="0"/>
          <w:i w:val="0"/>
          <w:color w:val="111827"/>
          <w:sz w:val="24"/>
        </w:rPr>
        <w:t>Every gap-tagged case has a decision, owner and target release.</w:t>
      </w:r>
    </w:p>
    <w:p>
      <w:pPr>
        <w:pStyle w:val="Heading1"/>
        <w:keepNext/>
      </w:pPr>
      <w:r>
        <w:t>4. Testing approach</w:t>
      </w:r>
    </w:p>
    <w:p>
      <w:pPr>
        <w:pStyle w:val="ListNumber"/>
      </w:pPr>
      <w:r>
        <w:rPr>
          <w:rFonts w:ascii="Calibri" w:hAnsi="Calibri"/>
          <w:b w:val="0"/>
          <w:i w:val="0"/>
          <w:color w:val="111827"/>
          <w:sz w:val="24"/>
        </w:rPr>
        <w:t>Use the Case ID from this document and the Excel tracker.</w:t>
      </w:r>
    </w:p>
    <w:p>
      <w:pPr>
        <w:pStyle w:val="ListNumber"/>
      </w:pPr>
      <w:r>
        <w:rPr>
          <w:rFonts w:ascii="Calibri" w:hAnsi="Calibri"/>
          <w:b w:val="0"/>
          <w:i w:val="0"/>
          <w:color w:val="111827"/>
          <w:sz w:val="24"/>
        </w:rPr>
        <w:t>Prepare the stated role, data and preconditions.</w:t>
      </w:r>
    </w:p>
    <w:p>
      <w:pPr>
        <w:pStyle w:val="ListNumber"/>
      </w:pPr>
      <w:r>
        <w:rPr>
          <w:rFonts w:ascii="Calibri" w:hAnsi="Calibri"/>
          <w:b w:val="0"/>
          <w:i w:val="0"/>
          <w:color w:val="111827"/>
          <w:sz w:val="24"/>
        </w:rPr>
        <w:t>Follow the action steps and save evidence.</w:t>
      </w:r>
    </w:p>
    <w:p>
      <w:pPr>
        <w:pStyle w:val="ListNumber"/>
      </w:pPr>
      <w:r>
        <w:rPr>
          <w:rFonts w:ascii="Calibri" w:hAnsi="Calibri"/>
          <w:b w:val="0"/>
          <w:i w:val="0"/>
          <w:color w:val="111827"/>
          <w:sz w:val="24"/>
        </w:rPr>
        <w:t>Record Passed, Failed, Blocked, Not Run or N/A in the workbook.</w:t>
      </w:r>
    </w:p>
    <w:p>
      <w:pPr>
        <w:pStyle w:val="ListNumber"/>
      </w:pPr>
      <w:r>
        <w:rPr>
          <w:rFonts w:ascii="Calibri" w:hAnsi="Calibri"/>
          <w:b w:val="0"/>
          <w:i w:val="0"/>
          <w:color w:val="111827"/>
          <w:sz w:val="24"/>
        </w:rPr>
        <w:t>Create a defect for every unexpected result.</w:t>
      </w:r>
    </w:p>
    <w:p>
      <w:pPr>
        <w:pStyle w:val="ListNumber"/>
      </w:pPr>
      <w:r>
        <w:rPr>
          <w:rFonts w:ascii="Calibri" w:hAnsi="Calibri"/>
          <w:b w:val="0"/>
          <w:i w:val="0"/>
          <w:color w:val="111827"/>
          <w:sz w:val="24"/>
        </w:rPr>
        <w:t>Retest fixes and update defect status before release review.</w:t>
      </w:r>
    </w:p>
    <w:p>
      <w:pPr>
        <w:pStyle w:val="Heading1"/>
        <w:keepNext/>
      </w:pPr>
      <w:r>
        <w:t>5. Scenario catalogue</w:t>
      </w:r>
    </w:p>
    <w:p>
      <w:pPr>
        <w:pStyle w:val="Heading2"/>
        <w:keepNext/>
      </w:pPr>
      <w:r>
        <w:t>Authentication &amp; Session</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5"/>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5"/>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5"/>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5"/>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L2-001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Valid login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Tenant User. 2. Enter valid tenant credentials.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Dashboard opens and a secure tenant session is created.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L2-002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Invalid password</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Tenant User. 2. Enter a valid user ID with a wrong password.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Login fails without revealing sensitive account details.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L2-003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Inactive user</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Tenant User. 2. Disable a user and attempt login.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Login is denied and the existing session is no longer useful.</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L2-004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Temporary lockout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Tenant User. 2. Submit repeated wrong passwords.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Rate limit or temporary lockout is applied.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L2-005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Forgot password</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Tenant User. 2. Request reset for registered and unregistered emails.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Response does not expose whether an account exists.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L2-006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Reset token reuse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Tenant User. 2. Use a reset credential twice.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The second use is denied.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L2-007</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Password policy</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Tenant User. 2. Try weak, mismatched and valid new passwords.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Only the valid password is accepted.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L2-008</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Logout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Tenant User. 2. Logout, then refresh and use browser Back.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Protected data is not available after logout.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L2-009</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Session expiry</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Tenant User. 2. Use an expired session on UI and API.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The user is asked to sign in again.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L2-010</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Wrong tenant login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Tenant User. 2. Use valid credentials on another lab tenant.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Access is denied without data leakage.</w:t>
            </w:r>
          </w:p>
        </w:tc>
      </w:tr>
    </w:tbl>
    <w:p>
      <w:pPr>
        <w:spacing w:after="20"/>
      </w:pPr>
    </w:p>
    <w:p>
      <w:pPr>
        <w:pStyle w:val="Heading2"/>
        <w:keepNext/>
      </w:pPr>
      <w:r>
        <w:t>RBAC &amp; Settings</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5"/>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5"/>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5"/>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5"/>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L2-011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Create custom role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Admin. 2. Create a limited role with selected permissions.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Only selected permissions are effective.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L2-012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Permission dependency</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Admin. 2. Select a permission that requires another permission.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The dependency is enforced or clearly added.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L2-013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Dangerous permission grant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Admin. 2. Grant refund, release or user-management permission.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The grant follows the approved control and is auditable. Gap/decision: Dangerous-permission approval flow.</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L2-014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Assigned role deletion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Admin. 2. Try to delete a role assigned to a user.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Deletion is blocked.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L2-015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Role change during session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Admin. 2. Change a signed-in user's role.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New permissions apply after the documented refresh/re-login rule.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L2-016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Disabled module UI</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Admin. 2. Disable a module for the tenant.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Its navigation and actions disappear.</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L2-017</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Disabled module API</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Admin. 2. Call the disabled module API directly.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The server denies the action.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L2-018</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Technician collection denial</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Admin. 2. Use Lab Technician to collect a sample.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The default role is denied.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L2-019</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Technician release denial</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Admin. 2. Use Lab Technician to release a report.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The default role is denied.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L2-020</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Front Desk broad permissions</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Admin. 2. Check test-delete, sample-update and report-edit actions.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Behavior matches the approved Front Desk policy. Gap/decision: Front Desk template is broader than its description.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L2-021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Role change audit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Admin. 2. Create and update a role.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Actor, old/new permissions and time are auditable. Gap/decision: Complete permission-change audit.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L2-022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Inactive role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Admin. 2. Deactivate a role and try to use it.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The role cannot grant access.</w:t>
            </w:r>
          </w:p>
        </w:tc>
      </w:tr>
    </w:tbl>
    <w:p>
      <w:pPr>
        <w:spacing w:after="20"/>
      </w:pPr>
    </w:p>
    <w:p>
      <w:pPr>
        <w:pStyle w:val="Heading2"/>
        <w:keepNext/>
      </w:pPr>
      <w:r>
        <w:t>Patients &amp; Visits</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5"/>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5"/>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5"/>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5"/>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L2-023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Required fields</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Front Desk Receptionist. 2. Submit each required field as blank.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Clear field validation blocks save.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L2-024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Phone and DOB validation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Front Desk Receptionist. 2. Enter invalid phone and future DOB.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Invalid values are blocked.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L2-025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Duplicate warning</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Front Desk Receptionist. 2. Register matching name and phone.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The configured duplicate warning/block appears.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L2-026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Forced duplicate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Front Desk Receptionist. 2. Confirm a permitted duplicate.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Creation requires explicit confirmation and remains traceable.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L2-027</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Patient search</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Front Desk Receptionist. 2. Search by name, phone, patient ID and barcode.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Correct records appear and permissions are respected.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L2-028</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Special-character search</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Front Desk Receptionist. 2. Search with + . * ( ).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Search is escaped and does not crash.</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L2-029</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Edit patient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Front Desk Receptionist. 2. Change allowed demographics and refresh.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Changes persist and linked records remain intact.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L2-030</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Repeat visit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Front Desk Receptionist. 2. Create a new visit for an existing patient.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History keeps both visits under one patient.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L2-031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Delete linked patient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Front Desk Receptionist. 2. Try to delete a patient with bills/reports.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Deletion is blocked or follows the approved safe policy. Gap/decision: Deletion protection for linked patients.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L2-032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Soft delete and restore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Front Desk Receptionist. 2. Delete and restore a patient.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History and links are preserved. Gap/decision: Patient soft-delete/restore is pending.</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L2-033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Patient edit audit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Front Desk Receptionist. 2. Change identity-sensitive fields.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Old/new values, actor and time are auditable. Gap/decision: Patient audit coverage.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L2-034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Pagination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Front Desk Receptionist. 2. Use first, middle and last patient pages.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Counts, sorting and navigation are correct.</w:t>
            </w:r>
          </w:p>
        </w:tc>
      </w:tr>
    </w:tbl>
    <w:p>
      <w:pPr>
        <w:spacing w:after="20"/>
      </w:pPr>
    </w:p>
    <w:p>
      <w:pPr>
        <w:pStyle w:val="Heading2"/>
        <w:keepNext/>
      </w:pPr>
      <w:r>
        <w:t>Doctors &amp; Commission</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5"/>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5"/>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5"/>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5"/>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L2-035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Doctor required fields</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Admin. 2. Submit invalid or missing doctor fields.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Save is blocked with clear validation.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L2-036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Duplicate email</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Admin. 2. Create two doctors with the same email.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Duplicate doctor/portal identity is blocked.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L2-037</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Invitation activation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Admin. 2. Use a valid doctor invitation OTP.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The account activates once and can sign in.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L2-038</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Expired invitation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Admin. 2. Use an expired invitation.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Activation is denied.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L2-039</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Resend invitation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Admin. 2. Resend and try old and new OTPs.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Only the latest OTP works.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L2-040</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Inactive doctor billing</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Admin. 2. Select an inactive referral doctor.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New billing is blocked.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L2-041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Inactive doctor login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Admin. 2. Deactivate a doctor with an active user.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Portal login is denied.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L2-042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Historical commission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Admin. 2. Change doctor rate after an old bill.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Old commission does not change.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L2-043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Commission eligibility</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Admin. 2. Compare unpaid, partial and paid referrals.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Estimated and earned commission follow policy.</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L2-044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Payout approval</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Admin. 2. Create and release a payout.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Only authorized staff can approve and the action is auditable. Gap/decision: Commission approval workflow.</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L2-045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Payout history</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Admin. 2. Open completed payout history.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Doctor-wise statement and references are complete. Gap/decision: Detailed payout statement/history.</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L2-046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Doctor delete protection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Admin. 2. Try to delete a doctor with referrals.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Deletion is blocked or safely archived. Gap/decision: Doctor soft delete and linked-record protection.</w:t>
            </w:r>
          </w:p>
        </w:tc>
      </w:tr>
    </w:tbl>
    <w:p>
      <w:pPr>
        <w:spacing w:after="20"/>
      </w:pPr>
    </w:p>
    <w:p>
      <w:pPr>
        <w:pStyle w:val="Heading2"/>
        <w:keepNext/>
      </w:pPr>
      <w:r>
        <w:t>Test Master</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5"/>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5"/>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5"/>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5"/>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L2-047</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Category duplicate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Lab Manager. 2. Create a duplicate category.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Duplicate is blocked.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L2-048</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Test code duplicate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Lab Manager. 2. Create a duplicate test code.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Duplicate is blocked.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L2-049</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Parameter validation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Lab Manager. 2. Create required numeric/text parameters with units.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Definitions save correctly.</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L2-050</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Reference ranges</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Lab Manager. 2. Configure male/female and boundary ranges.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Flags are correct at, below and above boundaries.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L2-051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Package expansion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Lab Manager. 2. Create a package with multiple tests.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All active tests expand exactly once.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L2-052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Package invalid member</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Lab Manager. 2. Add inactive/duplicate tests to a package.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Invalid package setup is blocked. Gap/decision: Stronger package validation.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L2-053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Price permission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Lab Manager. 2. Edit price without the required permission.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Server and UI deny the edit.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L2-054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Deactivate test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Lab Manager. 2. Deactivate a test after old bills exist.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Old snapshots remain; new billing cannot select it.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L2-055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Restore test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Lab Manager. 2. Restore a deactivated test.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Availability follows the approved restore policy. Gap/decision: Test deactivate/restore workflow.</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L2-056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Age-specific ranges</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Lab Manager. 2. Configure/test age-dependent references.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Results use the correct range or the gap is recorded. Gap/decision: Advanced age/context reference ranges.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L2-057</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Inventory requirement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Lab Manager. 2. Link item and quantity/UOM to a test.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The requirement is available to sample processing.</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L2-058</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Master change audit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Lab Manager. 2. Edit price, range and parameters.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Old/new values and actor are auditable. Gap/decision: Complete test-master audit.</w:t>
            </w:r>
          </w:p>
        </w:tc>
      </w:tr>
    </w:tbl>
    <w:p>
      <w:pPr>
        <w:spacing w:after="20"/>
      </w:pPr>
    </w:p>
    <w:p>
      <w:pPr>
        <w:pStyle w:val="Heading2"/>
        <w:keepNext/>
      </w:pPr>
      <w:r>
        <w:t>Billing &amp; Payments</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5"/>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5"/>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5"/>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5"/>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L2-059</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Manual bill</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Billing Cashier. 2. Create a bill with one test.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ID, line, price and total are correct.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L2-060</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Package bill</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Billing Cashier. 2. Bill an individual test plus a package.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No duplicated lines and correct total.</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L2-061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Discount amount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Billing Cashier. 2. Apply a permitted fixed discount.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Net total is correct.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L2-062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Discount limit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Billing Cashier. 2. Apply an excessive or unauthorized discount.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Action is blocked and audited.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L2-063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Tax calculation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Billing Cashier. 2. Apply configured tax.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Tax rounding and final total are correct.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L2-064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Zero/negative amount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Billing Cashier. 2. Try invalid price, discount or payment values.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Invalid values are blocked.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L2-065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Full payment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Billing Cashier. 2. Pay the exact remaining amount.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Status becomes Paid and receipt/journal are created.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L2-066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Partial payment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Billing Cashier. 2. Pay less than the balance.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Status becomes Partial and due is correct.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L2-067</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Multiple modes</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Billing Cashier. 2. Pay using cash, card, UPI, cheque and corporate credit.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Mode breakdown and history are correct.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L2-068</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Overpayment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Billing Cashier. 2. Pay more than the balance.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Payment is blocked with no partial posting.</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L2-069</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Duplicate submission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Billing Cashier. 2. Double-click or repeat the same payment request.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Only one payment/receipt is created.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L2-070</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Cancellation reason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Billing Cashier. 2. Cancel a bill without and with a reason.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Reason is required and downstream behavior follows policy.</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L2-071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Refund</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Billing Cashier. 2. Refund a paid/cancelled bill.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Authorized refund reverses amounts and records history. Gap/decision: Refund-flow polish.</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L2-072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Daily close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Billing Cashier. 2. Close the day and try late changes.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Close/reopen policy and totals are enforced. Gap/decision: Daily close and reconciliation.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L2-073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Corporate credit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Billing Cashier. 2. Bill an active corporate account.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Receivable and statement are correct.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L2-074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Credit limit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Billing Cashier. 2. Exceed corporate credit limit.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Warning/block follows policy. Gap/decision: Corporate credit-limit alerts.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L2-075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Invoice/receipt print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Billing Cashier. 2. Generate invoice and all receipts.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Patient, lab, totals, IDs and branding are correct.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L2-076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Settlement audit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Billing Cashier. 2. Collect, cancel, discount and refund.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Every sensitive action is auditable. Gap/decision: Complete billing audit.</w:t>
            </w:r>
          </w:p>
        </w:tc>
      </w:tr>
    </w:tbl>
    <w:p>
      <w:pPr>
        <w:spacing w:after="20"/>
      </w:pPr>
    </w:p>
    <w:p>
      <w:pPr>
        <w:pStyle w:val="Heading2"/>
        <w:keepNext/>
      </w:pPr>
      <w:r>
        <w:t>Samples</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5"/>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5"/>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5"/>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5"/>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L2-077</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Automatic sample creation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Phlebotomist. 2. Create a multi-test bill.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Correct samples/investigations are linked.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L2-078</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Unique sample ID</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Phlebotomist. 2. Create many samples concurrently.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Every sample ID and barcode is unique.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L2-079</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Collection time validation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Phlebotomist. 2. Enter future or pre-DOB collection time.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Invalid time is blocked.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L2-080</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Received time order</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Phlebotomist. 2. Enter received time before collection.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Invalid order is blocked.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L2-081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Valid status sequence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Phlebotomist. 2. Move Registered to Collected to Processing to Completed.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Each transition persists with custody history.</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L2-082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Invalid status jump</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Phlebotomist. 2. Jump Registered directly to Completed/Released.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Transition is blocked.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L2-083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Reject without reason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Phlebotomist. 2. Reject an active sample without a reason.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Save is blocked.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L2-084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Reject with reason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Phlebotomist. 2. Reject from each allowed active state.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Reason and custody event are retained.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L2-085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Recollection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Phlebotomist. 2. Create a replacement after rejection.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Old rejected sample remains traceable and the new sample links correctly. Gap/decision: Controlled recollection workflow.</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L2-086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Barcode print and scan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Phlebotomist. 2. Print and scan the label in collection and processing.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Scan resolves the correct sample with readable label. Gap/decision: Barcode printing/scanning polish.</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L2-087</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Patient/sample mismatch</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Phlebotomist. 2. Use another patient's barcode.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Processing is blocked.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L2-088</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Batch/custody</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Phlebotomist. 2. Transfer a sample between users/locations.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Complete chain of custody is visible.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L2-089</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Archive and restore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Phlebotomist. 2. Archive and restore a completed sample.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Policy is enforced without losing history. Gap/decision: Sample archive/restore controls.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L2-090</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Rejection approval</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Phlebotomist. 2. Reject a high-impact sample and request approval.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Approval follows policy or is recorded as a gap. Gap/decision: Stronger rejection approval.</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L2-091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Status vocabulary integration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Phlebotomist. 2. Create a report from Processing and Completed samples.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Report creation accepts the model's real statuses. Gap/decision: API/model sample-status mismatch.</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L2-092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Sample audit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Phlebotomist. 2. Collect, reject and complete samples.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All sensitive sample changes are auditable. Gap/decision: Sample audit coverage.</w:t>
            </w:r>
          </w:p>
        </w:tc>
      </w:tr>
    </w:tbl>
    <w:p>
      <w:pPr>
        <w:spacing w:after="20"/>
      </w:pPr>
    </w:p>
    <w:p>
      <w:pPr>
        <w:pStyle w:val="Heading2"/>
        <w:keepNext/>
      </w:pPr>
      <w:r>
        <w:t>Reports</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5"/>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5"/>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5"/>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5"/>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L2-093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Required result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Pathologist. 2. Leave a required result empty.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Review is blocked.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L2-094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Invalid numeric result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Pathologist. 2. Enter text or exponential notation in a numeric field.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Invalid input is blocked.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L2-095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Boundary flags</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Pathologist. 2. Enter values at and outside reference limits.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Normal/low/high flags are correct.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L2-096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Draft edit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Pathologist. 2. Edit a Draft report.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Changes save and version behavior is correct.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L2-097</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Reviewed edit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Pathologist. 2. Try to edit a Reviewed report as a typist.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Unauthorized/status-invalid edit is blocked.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L2-098</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Status sequence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Pathologist. 2. Move Draft to Reviewed to Approved to Released.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Only the correct sequence works.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L2-099</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Skip approval</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Pathologist. 2. Release Draft or Reviewed report.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Release is blocked.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L2-100</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Wrong role release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Pathologist. 2. Release as Technician or Front Desk without permission.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Server and UI deny release.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L2-101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Previous versions</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Pathologist. 2. Create a new report version.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Prior values and metadata remain available to staff.</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L2-102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Released-only portal</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Pathologist. 2. Query every report status from both portals.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Only Released is returned.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L2-103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Print permission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Pathologist. 2. Print as allowed and disallowed roles.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Permission is enforced.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L2-104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Branded PDF</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Pathologist. 2. Download final report PDF.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Brand, patient data, tests, units, ranges and pagination are correct. Gap/decision: Final branded PDF polish.</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L2-105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Digital signature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Pathologist. 2. Release a signed report and verify signature display.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Signature is authentic and shown correctly or the gap is blocked. Gap/decision: Digital signature.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L2-106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Post-release correction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Pathologist. 2. Correct a Released report with a reason and approval.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Original remains; amendment is approved and portals show correct version. Gap/decision: Correction approval workflow.</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L2-107</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Critical result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Pathologist. 2. Enter a configured critical result.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Alert/acknowledgement follows policy. Gap/decision: Critical-value workflow decision.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L2-108</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Release audit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Pathologist. 2. Review, approve, release and amend.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Actor, time, status and version are auditable. Gap/decision: Complete report audit.</w:t>
            </w:r>
          </w:p>
        </w:tc>
      </w:tr>
    </w:tbl>
    <w:p>
      <w:pPr>
        <w:spacing w:after="20"/>
      </w:pPr>
    </w:p>
    <w:p>
      <w:pPr>
        <w:pStyle w:val="Heading2"/>
        <w:keepNext/>
      </w:pPr>
      <w:r>
        <w:t>Inventory</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5"/>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5"/>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5"/>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5"/>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L2-109</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Item master validation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Inventory Manager. 2. Create items with invalid/duplicate codes and valid data.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Only valid unique item saves.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L2-110</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UOM conversion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Inventory Manager. 2. Receive and consume stock in different linked UOMs.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Base quantities convert correctly.</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L2-111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Purchase order lifecycle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Inventory Manager. 2. Create, update and receive a purchase order.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Ordered and received quantities are correct.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L2-112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Batch receipt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Inventory Manager. 2. Receive two batches with different expiry dates.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Both batches and totals are correct.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L2-113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Stock movement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Inventory Manager. 2. Post receipt, issue, adjustment and transfer.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On-hand and movement history reconcile.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L2-114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Negative stock</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Inventory Manager. 2. Issue more than available.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Negative stock is blocked or controlled by approved override.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L2-115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Low stock</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Inventory Manager. 2. Move stock below reorder level.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Low-stock warning/notification appears. Gap/decision: Complete low-stock alert workflow.</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L2-116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Expired stock</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Inventory Manager. 2. Try to reserve/use an expired batch.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Expired stock is blocked.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L2-117</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Near-expiry</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Inventory Manager. 2. Create a near-expiry batch.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Expiry dashboard/alert appears. Gap/decision: Expiry dashboard.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L2-118</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Automatic consumption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Inventory Manager. 2. Complete a test linked to inventory.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Configured quantity is consumed once or the gap blocks release. Gap/decision: Automatic inventory consumption.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L2-119</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Insufficient stock</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Inventory Manager. 2. Start a test with insufficient required stock.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Warning/block follows the approved policy.</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L2-120</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Reservation release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Inventory Manager. 2. Reject/cancel a sample after reservation.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Reserved stock is released correctly.</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L2-121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Wastage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Inventory Manager. 2. Record damaged/expired wastage.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Wastage changes stock and remains traceable. Gap/decision: Wastage tracking.</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L2-122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Purchase approval</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Inventory Manager. 2. Approve/reject a purchase order.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Only authorized users can approve. Gap/decision: Purchase approval workflow.</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L2-123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Import/export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Inventory Manager. 2. Import valid/invalid inventory and export the result.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Valid rows load, errors are clear and export reconciles.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L2-124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Inventory audit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Inventory Manager. 2. Edit item and post movement.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Old/new values and movement actor are auditable. Gap/decision: Inventory audit coverage.</w:t>
            </w:r>
          </w:p>
        </w:tc>
      </w:tr>
    </w:tbl>
    <w:p>
      <w:pPr>
        <w:spacing w:after="20"/>
      </w:pPr>
    </w:p>
    <w:p>
      <w:pPr>
        <w:pStyle w:val="Heading2"/>
        <w:keepNext/>
      </w:pPr>
      <w:r>
        <w:t>Accounts, Corporate &amp; Expenses</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5"/>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5"/>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5"/>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5"/>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L2-125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Invoice journal</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Accounts Manager. 2. Create a bill.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Receivable/revenue journal is balanced and linked.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L2-126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Payment journal</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Accounts Manager. 2. Collect a payment.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Cash/bank and receivable entries are balanced.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L2-127</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Refund journal</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Accounts Manager. 2. Refund a payment.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Reversal is balanced and linked.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L2-128</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Journal balance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Accounts Manager. 2. Review generated journals.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Total debit equals total credit.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L2-129</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Manual journal permission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Accounts Manager. 2. Create a manual journal as allowed/disallowed users.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Permission and balanced-entry rules are enforced.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L2-130</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Ledger filters</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Accounts Manager. 2. Filter by account/date/type and paginate.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Rows and totals match source entries.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L2-131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Daily collection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Accounts Manager. 2. Compare receipts with daily collection report.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Totals and payment modes reconcile.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L2-132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Outstanding</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Accounts Manager. 2. Compare unpaid/partial bills with outstanding report.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Patient and corporate dues match.</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L2-133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P&amp;L</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Accounts Manager. 2. Compare revenue and expense source records.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P&amp;L totals and date ranges are correct.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L2-134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Expense validation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Accounts Manager. 2. Create valid and invalid expenses.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Only valid authorized expense saves.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L2-135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Expense approval</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Accounts Manager. 2. Submit and approve/reject an expense.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Approval history is complete. Gap/decision: Expense approval workflow.</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L2-136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Expense attachment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Accounts Manager. 2. Attach supporting evidence.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Attachment is safe and retrievable or the gap is recorded. Gap/decision: Expense attachments.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L2-137</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Recurring expense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Accounts Manager. 2. Create and generate a recurring expense.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No missed or duplicate entries. Gap/decision: Recurring expenses.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L2-138</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Corporate statement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Accounts Manager. 2. Generate a statement for a date range.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Opening, bills, payments and closing balance reconcile.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L2-139</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Corporate aging</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Accounts Manager. 2. Age outstanding corporate invoices.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Aging buckets are correct. Gap/decision: Corporate aging report.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L2-140</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Daily close/reopen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Accounts Manager. 2. Close, attempt late entry and authorized reopen.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Policy, reason and audit are enforced. Gap/decision: Daily close/reconciliation.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L2-141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Financial export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Accounts Manager. 2. Export ledger, P&amp;L and statements.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Export matches screen totals. Gap/decision: Advanced export formats.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L2-142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Accounts audit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Accounts Manager. 2. Post, edit, refund and close.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Complete financial audit history exists. Gap/decision: Accounts audit coverage.</w:t>
            </w:r>
          </w:p>
        </w:tc>
      </w:tr>
    </w:tbl>
    <w:p>
      <w:pPr>
        <w:spacing w:after="20"/>
      </w:pPr>
    </w:p>
    <w:p>
      <w:pPr>
        <w:pStyle w:val="Heading2"/>
        <w:keepNext/>
      </w:pPr>
      <w:r>
        <w:t>Doctor &amp; Patient Portals</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5"/>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5"/>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5"/>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5"/>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L2-143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Doctor owned referral</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Portal User. 2. Open a patient referred to the signed-in doctor.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Owned patient data and Released reports are visible.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L2-144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Doctor non-owned referral</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Portal User. 2. Request another doctor's patient ID.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Not found/denied without existence disclosure.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L2-145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Doctor draft report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Portal User. 2. Request Draft/Reviewed/Approved report IDs.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All are hidden.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L2-146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Doctor profile edit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Portal User. 2. Edit permitted and restricted doctor fields.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Only allowed fields change.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L2-147</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Investor access</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Portal User. 2. Open investor-only analytics, patients, bills and accounts.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Only approved Investor role/plan can access. Gap/decision: Investor privacy and scope decision.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L2-148</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Doctor-created request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Portal User. 2. Create patient/test request from doctor portal.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Request enters the correct lab work queue without bypassing staff controls.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L2-149</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Patient activation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Portal User. 2. Activate QR/PIN with correct token, access PIN and DOB.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One-time credentials are cleared and session is created.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L2-150</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Wrong patient DOB/PIN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Portal User. 2. Use wrong DOB or PIN repeatedly.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Access is denied and lockout applies.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L2-151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Patient cross-record</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Portal User. 2. Request another patient's bill/report ID.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Denied with no data leakage.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L2-152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Reissue patient slip</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Portal User. 2. Issue a new slip after active login.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Old credentials and sessions are invalidated.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L2-153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Patient data minimization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Portal User. 2. Inspect patient portal response.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No commission, journal, staff, draft or version-history fields appear.</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L2-154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No-store/no-index</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Portal User. 2. Inspect patient portal response headers and page metadata.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Private no-store and no-index controls are present.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L2-155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Portal print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Portal User. 2. Print a Released report from patient and doctor portals.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Correct report prints without hidden internal data.</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L2-156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Portal audit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Portal User. 2. Login and open a report.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Portal access events are auditable.</w:t>
            </w:r>
          </w:p>
        </w:tc>
      </w:tr>
    </w:tbl>
    <w:p>
      <w:pPr>
        <w:spacing w:after="20"/>
      </w:pPr>
    </w:p>
    <w:p>
      <w:pPr>
        <w:pStyle w:val="Heading2"/>
        <w:keepNext/>
      </w:pPr>
      <w:r>
        <w:t>Dashboard, Search, Notifications &amp; Analytics</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5"/>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5"/>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5"/>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5"/>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L2-157</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Role-specific dashboard</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Lab Manager. 2. Compare cards for several roles.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Each role sees permitted, tenant-correct metrics.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L2-158</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Empty dashboard</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Lab Manager. 2. Use a tenant with no data.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Zero/empty state is clear and stable.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L2-159</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Global search permission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Lab Manager. 2. Search as limited roles.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Results include only permitted modules/records.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L2-160</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Search navigation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Lab Manager. 2. Open patient, sample, report and bill search results.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Each link opens the correct record.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L2-161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Low-stock notification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Lab Manager. 2. Trigger low stock.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Correct users receive the notification.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L2-162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Pending report notification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Lab Manager. 2. Create overdue/pending work.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Configured notification appears.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L2-163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Read/unread state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Lab Manager. 2. Mark notification read and reload.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State persists. Gap/decision: Richer read/unread behavior.</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L2-164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Notification preferences</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Lab Manager. 2. Disable a notification category.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Preference is respected. Gap/decision: User-specific notification preferences.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L2-165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Analytics date filter</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Lab Manager. 2. Compare analytics with source bills in a date range.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Revenue and counts match.</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L2-166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Doctor analytics privacy</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Lab Manager. 2. Compare Regular and Investor analytics access.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Financial/commission data follows approved permissions.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L2-167</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Pending workflow analytics</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Lab Manager. 2. Compare pending samples/reports with operational lists.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Counts reconcile or the gap is recorded. Gap/decision: Deeper pending-work analytics.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L2-168</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Analytics export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Lab Manager. 2. Export an analytics report.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Export matches filtered screen data. Gap/decision: Exportable analytics reports.</w:t>
            </w:r>
          </w:p>
        </w:tc>
      </w:tr>
    </w:tbl>
    <w:p>
      <w:pPr>
        <w:spacing w:after="20"/>
      </w:pPr>
    </w:p>
    <w:p>
      <w:pPr>
        <w:pStyle w:val="Heading2"/>
        <w:keepNext/>
      </w:pPr>
      <w:r>
        <w:t>Developer, Subscription &amp; Tenant</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5"/>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5"/>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5"/>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5"/>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L2-169</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Tenant provisioning rollback</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Developer Admin. 2. Force failure during onboarding.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No half-created tenant or admin remains.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L2-170</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Tenant status</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Developer Admin. 2. Disable and re-enable a lab.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Tenant login follows status immediately.</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L2-171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Module plan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Developer Admin. 2. Change subscription plan/modules.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Navigation and APIs follow the new plan.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L2-172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Runtime quota</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Developer Admin. 2. Exceed a configured patient/report/user quota.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The server enforces quota consistently. Gap/decision: Complete runtime subscription enforcement.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L2-173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Upgrade request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Developer Admin. 2. Submit and confirm a subscription upgrade.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Plan changes once with traceable history.</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L2-174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Addon request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Developer Admin. 2. Submit and confirm an addon.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Addon applies once and usage limits update.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L2-175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Tenant archive/delete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Developer Admin. 2. Archive/delete a lab with data.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Lifecycle policy protects or recovers data.</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L2-176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Developer-only route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Developer Admin. 2. Open developer routes as tenant staff.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Access is denied.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L2-177</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Cross-tenant search</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Developer Admin. 2. Search tenant IDs from another tenant session.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No other tenant data appears.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L2-178</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Developer audit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Developer Admin. 2. Create, disable and change a tenant plan.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Developer actions are auditable. Gap/decision: Developer audit events.</w:t>
            </w:r>
          </w:p>
        </w:tc>
      </w:tr>
    </w:tbl>
    <w:p>
      <w:pPr>
        <w:spacing w:after="20"/>
      </w:pPr>
    </w:p>
    <w:p>
      <w:pPr>
        <w:pStyle w:val="Heading1"/>
        <w:keepNext/>
      </w:pPr>
      <w:r>
        <w:t>6. Result recording</w:t>
      </w:r>
    </w:p>
    <w:p>
      <w:pPr/>
      <w:r>
        <w:rPr>
          <w:rFonts w:ascii="Calibri" w:hAnsi="Calibri"/>
          <w:b w:val="0"/>
          <w:i w:val="0"/>
          <w:color w:val="111827"/>
          <w:sz w:val="22"/>
        </w:rPr>
        <w:t>Record all results in the consolidated Excel workbook. Do not calculate readiness manually. The workbook uses formulas, release thresholds and blocker rules to decide whether the product is ready for sales.</w:t>
      </w:r>
    </w:p>
    <w:sectPr w:rsidR="00FC693F" w:rsidRPr="0006063C" w:rsidSect="00034616">
      <w:headerReference w:type="default" r:id="rId9"/>
      <w:footerReference w:type="default" r:id="rId10"/>
      <w:pgSz w:w="12240" w:h="15840"/>
      <w:pgMar w:top="1080" w:right="1296" w:bottom="1008"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4748B"/>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4748B"/>
        <w:sz w:val="17"/>
      </w:rPr>
      <w:t>LIMS | LEVEL 2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Calibri" w:hAnsi="Calibri"/>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8" w:lineRule="auto"/>
      <w:ind w:left="605" w:hanging="288"/>
      <w:contextualSpacing/>
    </w:pPr>
    <w:rPr>
      <w:rFonts w:ascii="Calibri" w:hAnsi="Calibri"/>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8" w:lineRule="auto"/>
      <w:ind w:left="605" w:hanging="288"/>
      <w:contextualSpacing/>
    </w:pPr>
    <w:rPr>
      <w:rFonts w:ascii="Calibri" w:hAnsi="Calibri"/>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LIMS Level 2 - Functional, Integration, Negative and Gap Testing</dc:title>
  <dc:subject/>
  <dc:creator>LIMS Product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