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C15E2" w:rsidRDefault="000A015D">
      <w:pPr>
        <w:pBdr>
          <w:left w:val="none" w:sz="0" w:space="16" w:color="auto"/>
          <w:right w:val="none" w:sz="0" w:space="16" w:color="auto"/>
        </w:pBdr>
        <w:shd w:val="clear" w:color="auto" w:fill="FFFFFF"/>
        <w:spacing w:after="120" w:line="440" w:lineRule="auto"/>
        <w:rPr>
          <w:color w:val="434343"/>
          <w:sz w:val="42"/>
          <w:szCs w:val="42"/>
          <w:highlight w:val="white"/>
        </w:rPr>
      </w:pPr>
      <w:bookmarkStart w:id="0" w:name="_GoBack"/>
      <w:bookmarkEnd w:id="0"/>
      <w:r>
        <w:rPr>
          <w:b/>
          <w:color w:val="434343"/>
          <w:sz w:val="51"/>
          <w:szCs w:val="51"/>
        </w:rPr>
        <w:t>Politique de confidentialité:</w:t>
      </w:r>
    </w:p>
    <w:p w14:paraId="00000002" w14:textId="77777777" w:rsidR="000C15E2" w:rsidRDefault="000A015D">
      <w:pPr>
        <w:pStyle w:val="Heading2"/>
        <w:keepNext w:val="0"/>
        <w:keepLines w:val="0"/>
        <w:shd w:val="clear" w:color="auto" w:fill="FFFFFF"/>
        <w:spacing w:before="0" w:after="200"/>
        <w:rPr>
          <w:b/>
          <w:color w:val="999999"/>
          <w:sz w:val="45"/>
          <w:szCs w:val="45"/>
          <w:highlight w:val="white"/>
        </w:rPr>
      </w:pPr>
      <w:bookmarkStart w:id="1" w:name="_byw5rf7xmdg4" w:colFirst="0" w:colLast="0"/>
      <w:bookmarkEnd w:id="1"/>
      <w:r>
        <w:rPr>
          <w:b/>
          <w:color w:val="999999"/>
          <w:sz w:val="45"/>
          <w:szCs w:val="45"/>
          <w:highlight w:val="white"/>
        </w:rPr>
        <w:t>Protection et sécurité des données</w:t>
      </w:r>
      <w:r>
        <w:rPr>
          <w:color w:val="999999"/>
          <w:sz w:val="45"/>
          <w:szCs w:val="45"/>
          <w:highlight w:val="white"/>
        </w:rPr>
        <w:t xml:space="preserve"> </w:t>
      </w:r>
      <w:r>
        <w:rPr>
          <w:b/>
          <w:color w:val="999999"/>
          <w:sz w:val="45"/>
          <w:szCs w:val="45"/>
          <w:highlight w:val="white"/>
        </w:rPr>
        <w:t>à caractère personnel</w:t>
      </w:r>
    </w:p>
    <w:p w14:paraId="00000003" w14:textId="77777777" w:rsidR="000C15E2" w:rsidRDefault="000A015D">
      <w:pPr>
        <w:shd w:val="clear" w:color="auto" w:fill="FFFFFF"/>
        <w:spacing w:after="180" w:line="556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Conformément à la loi n° 09-08 relative à la protection des personnes physiques à l’égard du traitement des données à caractère personnel (Dahir n° 1-09-15 du 22 </w:t>
      </w:r>
      <w:proofErr w:type="spellStart"/>
      <w:r>
        <w:rPr>
          <w:sz w:val="20"/>
          <w:szCs w:val="20"/>
          <w:highlight w:val="white"/>
        </w:rPr>
        <w:t>safar</w:t>
      </w:r>
      <w:proofErr w:type="spellEnd"/>
      <w:r>
        <w:rPr>
          <w:sz w:val="20"/>
          <w:szCs w:val="20"/>
          <w:highlight w:val="white"/>
        </w:rPr>
        <w:t xml:space="preserve"> 1430 (18 février 2009) portant promulgation de la loi n° 09-08 relative à la protection </w:t>
      </w:r>
      <w:r>
        <w:rPr>
          <w:sz w:val="20"/>
          <w:szCs w:val="20"/>
          <w:highlight w:val="white"/>
        </w:rPr>
        <w:t xml:space="preserve">des personnes physiques à l’égard du traitement des données à caractère personnel), la société BRICOLYA, en vue de protéger les données à caractère personnel des utilisateurs, </w:t>
      </w:r>
      <w:proofErr w:type="spellStart"/>
      <w:r>
        <w:rPr>
          <w:sz w:val="20"/>
          <w:szCs w:val="20"/>
          <w:highlight w:val="white"/>
        </w:rPr>
        <w:t>à</w:t>
      </w:r>
      <w:proofErr w:type="spellEnd"/>
      <w:r>
        <w:rPr>
          <w:sz w:val="20"/>
          <w:szCs w:val="20"/>
          <w:highlight w:val="white"/>
        </w:rPr>
        <w:t xml:space="preserve"> mis en œuvre toutes les mesures techniques et organisationnelles nécessaires p</w:t>
      </w:r>
      <w:r>
        <w:rPr>
          <w:sz w:val="20"/>
          <w:szCs w:val="20"/>
          <w:highlight w:val="white"/>
        </w:rPr>
        <w:t>our garantir la sécurité et la confidentialité des données à caractère personnel collectées et traitées, et notamment empêcher qu'elles soient déformées, endommagées ou communiquées à des tiers non autorisés.</w:t>
      </w:r>
    </w:p>
    <w:p w14:paraId="00000004" w14:textId="77777777" w:rsidR="000C15E2" w:rsidRDefault="000A015D">
      <w:pPr>
        <w:shd w:val="clear" w:color="auto" w:fill="FFFFFF"/>
        <w:spacing w:after="180" w:line="556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Une donnée à caractère personnel au sens de la </w:t>
      </w:r>
      <w:r>
        <w:rPr>
          <w:sz w:val="20"/>
          <w:szCs w:val="20"/>
          <w:highlight w:val="white"/>
        </w:rPr>
        <w:t xml:space="preserve">loi n° 09-08: Toute information, de quelque nature qu’elle soit et indépendamment de son support, concernant une personne physique identifiée ou </w:t>
      </w:r>
      <w:proofErr w:type="gramStart"/>
      <w:r>
        <w:rPr>
          <w:sz w:val="20"/>
          <w:szCs w:val="20"/>
          <w:highlight w:val="white"/>
        </w:rPr>
        <w:t>identifiable</w:t>
      </w:r>
      <w:proofErr w:type="gramEnd"/>
      <w:r>
        <w:rPr>
          <w:sz w:val="20"/>
          <w:szCs w:val="20"/>
          <w:highlight w:val="white"/>
        </w:rPr>
        <w:t>, directement ou indirectement.</w:t>
      </w:r>
    </w:p>
    <w:p w14:paraId="00000005" w14:textId="77777777" w:rsidR="000C15E2" w:rsidRDefault="000A015D">
      <w:pPr>
        <w:pStyle w:val="Heading2"/>
        <w:keepNext w:val="0"/>
        <w:keepLines w:val="0"/>
        <w:shd w:val="clear" w:color="auto" w:fill="FFFFFF"/>
        <w:spacing w:before="0" w:after="200"/>
        <w:rPr>
          <w:b/>
          <w:color w:val="999999"/>
          <w:sz w:val="45"/>
          <w:szCs w:val="45"/>
          <w:highlight w:val="white"/>
        </w:rPr>
      </w:pPr>
      <w:bookmarkStart w:id="2" w:name="_2wf5mofen1l5" w:colFirst="0" w:colLast="0"/>
      <w:bookmarkEnd w:id="2"/>
      <w:r>
        <w:rPr>
          <w:b/>
          <w:color w:val="999999"/>
          <w:sz w:val="45"/>
          <w:szCs w:val="45"/>
          <w:highlight w:val="white"/>
        </w:rPr>
        <w:t>Collecte et transmission des données à caractère personnel</w:t>
      </w:r>
    </w:p>
    <w:p w14:paraId="00000006" w14:textId="77777777" w:rsidR="000C15E2" w:rsidRDefault="000A015D">
      <w:pPr>
        <w:shd w:val="clear" w:color="auto" w:fill="FFFFFF"/>
        <w:spacing w:after="180" w:line="556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La socié</w:t>
      </w:r>
      <w:r>
        <w:rPr>
          <w:sz w:val="20"/>
          <w:szCs w:val="20"/>
          <w:highlight w:val="white"/>
        </w:rPr>
        <w:t xml:space="preserve">té </w:t>
      </w:r>
      <w:proofErr w:type="gramStart"/>
      <w:r>
        <w:rPr>
          <w:sz w:val="20"/>
          <w:szCs w:val="20"/>
          <w:highlight w:val="white"/>
        </w:rPr>
        <w:t>BRICOLYA  est</w:t>
      </w:r>
      <w:proofErr w:type="gramEnd"/>
      <w:r>
        <w:rPr>
          <w:sz w:val="20"/>
          <w:szCs w:val="20"/>
          <w:highlight w:val="white"/>
        </w:rPr>
        <w:t xml:space="preserve"> amenée à demander aux utilisateurs du site, au moyen de formulaires mis en ligne sur le site, de lui communiquer certaines données à caractère personnel les concernant.</w:t>
      </w:r>
    </w:p>
    <w:p w14:paraId="00000007" w14:textId="77777777" w:rsidR="000C15E2" w:rsidRDefault="000A015D">
      <w:pPr>
        <w:shd w:val="clear" w:color="auto" w:fill="FFFFFF"/>
        <w:spacing w:after="180" w:line="556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La société BRICOLYA pourra transmettre les données à caractère personn</w:t>
      </w:r>
      <w:r>
        <w:rPr>
          <w:sz w:val="20"/>
          <w:szCs w:val="20"/>
          <w:highlight w:val="white"/>
        </w:rPr>
        <w:t>el des utilisateurs du site à des tiers mentionnés dans le traitement autorisé.</w:t>
      </w:r>
    </w:p>
    <w:p w14:paraId="00000008" w14:textId="77777777" w:rsidR="000C15E2" w:rsidRDefault="000A015D">
      <w:pPr>
        <w:shd w:val="clear" w:color="auto" w:fill="FFFFFF"/>
        <w:spacing w:after="180" w:line="556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La société </w:t>
      </w:r>
      <w:proofErr w:type="gramStart"/>
      <w:r>
        <w:rPr>
          <w:sz w:val="20"/>
          <w:szCs w:val="20"/>
          <w:highlight w:val="white"/>
        </w:rPr>
        <w:t>BRICOLYA  informe</w:t>
      </w:r>
      <w:proofErr w:type="gramEnd"/>
      <w:r>
        <w:rPr>
          <w:sz w:val="20"/>
          <w:szCs w:val="20"/>
          <w:highlight w:val="white"/>
        </w:rPr>
        <w:t xml:space="preserve"> les utilisateurs du site web que ces données à caractère personnel sont collectées pour les finalités suivantes:</w:t>
      </w:r>
    </w:p>
    <w:p w14:paraId="00000009" w14:textId="77777777" w:rsidR="000C15E2" w:rsidRDefault="000A015D">
      <w:pPr>
        <w:numPr>
          <w:ilvl w:val="0"/>
          <w:numId w:val="2"/>
        </w:numPr>
        <w:shd w:val="clear" w:color="auto" w:fill="FFFFFF"/>
        <w:spacing w:line="556" w:lineRule="auto"/>
        <w:rPr>
          <w:color w:val="555555"/>
          <w:sz w:val="18"/>
          <w:szCs w:val="18"/>
          <w:highlight w:val="white"/>
        </w:rPr>
      </w:pPr>
      <w:r>
        <w:rPr>
          <w:color w:val="555555"/>
          <w:sz w:val="20"/>
          <w:szCs w:val="20"/>
          <w:highlight w:val="white"/>
        </w:rPr>
        <w:lastRenderedPageBreak/>
        <w:t>Traitement et livraison de vos com</w:t>
      </w:r>
      <w:r>
        <w:rPr>
          <w:color w:val="555555"/>
          <w:sz w:val="20"/>
          <w:szCs w:val="20"/>
          <w:highlight w:val="white"/>
        </w:rPr>
        <w:t>mandes</w:t>
      </w:r>
    </w:p>
    <w:p w14:paraId="0000000A" w14:textId="77777777" w:rsidR="000C15E2" w:rsidRDefault="000A015D">
      <w:pPr>
        <w:numPr>
          <w:ilvl w:val="0"/>
          <w:numId w:val="2"/>
        </w:numPr>
        <w:shd w:val="clear" w:color="auto" w:fill="FFFFFF"/>
        <w:spacing w:line="556" w:lineRule="auto"/>
        <w:rPr>
          <w:color w:val="555555"/>
          <w:sz w:val="20"/>
          <w:szCs w:val="20"/>
          <w:highlight w:val="white"/>
        </w:rPr>
      </w:pPr>
      <w:r>
        <w:rPr>
          <w:color w:val="555555"/>
          <w:sz w:val="20"/>
          <w:szCs w:val="20"/>
          <w:highlight w:val="white"/>
        </w:rPr>
        <w:t>Gérer votre relation avec nous.</w:t>
      </w:r>
    </w:p>
    <w:p w14:paraId="0000000B" w14:textId="77777777" w:rsidR="000C15E2" w:rsidRDefault="000A015D">
      <w:pPr>
        <w:numPr>
          <w:ilvl w:val="0"/>
          <w:numId w:val="2"/>
        </w:numPr>
        <w:shd w:val="clear" w:color="auto" w:fill="FFFFFF"/>
        <w:spacing w:after="120" w:line="556" w:lineRule="auto"/>
        <w:rPr>
          <w:color w:val="555555"/>
          <w:sz w:val="20"/>
          <w:szCs w:val="20"/>
          <w:highlight w:val="white"/>
        </w:rPr>
      </w:pPr>
      <w:r>
        <w:rPr>
          <w:color w:val="555555"/>
          <w:sz w:val="20"/>
          <w:szCs w:val="20"/>
          <w:highlight w:val="white"/>
        </w:rPr>
        <w:t>Amélioration de notre site Web, de nos applications, produits et services.</w:t>
      </w:r>
    </w:p>
    <w:p w14:paraId="0000000C" w14:textId="77777777" w:rsidR="000C15E2" w:rsidRDefault="000A015D">
      <w:pPr>
        <w:pStyle w:val="Heading2"/>
        <w:keepNext w:val="0"/>
        <w:keepLines w:val="0"/>
        <w:shd w:val="clear" w:color="auto" w:fill="FFFFFF"/>
        <w:spacing w:before="0" w:after="200"/>
        <w:rPr>
          <w:b/>
          <w:color w:val="999999"/>
          <w:sz w:val="45"/>
          <w:szCs w:val="45"/>
          <w:highlight w:val="white"/>
        </w:rPr>
      </w:pPr>
      <w:bookmarkStart w:id="3" w:name="_d747xbqm02lb" w:colFirst="0" w:colLast="0"/>
      <w:bookmarkEnd w:id="3"/>
      <w:r>
        <w:rPr>
          <w:b/>
          <w:color w:val="999999"/>
          <w:sz w:val="45"/>
          <w:szCs w:val="45"/>
          <w:highlight w:val="white"/>
        </w:rPr>
        <w:t>Consentement des Utilisateurs:</w:t>
      </w:r>
    </w:p>
    <w:p w14:paraId="0000000D" w14:textId="77777777" w:rsidR="000C15E2" w:rsidRDefault="000A015D">
      <w:pPr>
        <w:pStyle w:val="Heading2"/>
        <w:keepNext w:val="0"/>
        <w:keepLines w:val="0"/>
        <w:shd w:val="clear" w:color="auto" w:fill="FFFFFF"/>
        <w:spacing w:before="0" w:after="200" w:line="480" w:lineRule="auto"/>
        <w:rPr>
          <w:sz w:val="20"/>
          <w:szCs w:val="20"/>
          <w:highlight w:val="white"/>
        </w:rPr>
      </w:pPr>
      <w:bookmarkStart w:id="4" w:name="_pidso1koo5hc" w:colFirst="0" w:colLast="0"/>
      <w:bookmarkEnd w:id="4"/>
      <w:r>
        <w:rPr>
          <w:sz w:val="20"/>
          <w:szCs w:val="20"/>
          <w:highlight w:val="white"/>
        </w:rPr>
        <w:t>En validant les demandes renseignées au moyen du formulaire mis en ligne sur le site, les utilisateurs reconnai</w:t>
      </w:r>
      <w:r>
        <w:rPr>
          <w:sz w:val="20"/>
          <w:szCs w:val="20"/>
          <w:highlight w:val="white"/>
        </w:rPr>
        <w:t xml:space="preserve">ssent </w:t>
      </w:r>
      <w:proofErr w:type="gramStart"/>
      <w:r>
        <w:rPr>
          <w:sz w:val="20"/>
          <w:szCs w:val="20"/>
          <w:highlight w:val="white"/>
        </w:rPr>
        <w:t>donner  leur</w:t>
      </w:r>
      <w:proofErr w:type="gramEnd"/>
      <w:r>
        <w:rPr>
          <w:sz w:val="20"/>
          <w:szCs w:val="20"/>
          <w:highlight w:val="white"/>
        </w:rPr>
        <w:t xml:space="preserve"> consentement à la collecte et aux traitements de leurs données par la société BRICOLYA, dans la limite des données à caractères personnel demandées.</w:t>
      </w:r>
    </w:p>
    <w:p w14:paraId="0000000E" w14:textId="77777777" w:rsidR="000C15E2" w:rsidRDefault="000A015D">
      <w:pPr>
        <w:pStyle w:val="Heading2"/>
        <w:keepNext w:val="0"/>
        <w:keepLines w:val="0"/>
        <w:shd w:val="clear" w:color="auto" w:fill="FFFFFF"/>
        <w:spacing w:before="0" w:after="200"/>
        <w:rPr>
          <w:b/>
          <w:color w:val="999999"/>
          <w:sz w:val="45"/>
          <w:szCs w:val="45"/>
          <w:highlight w:val="white"/>
        </w:rPr>
      </w:pPr>
      <w:bookmarkStart w:id="5" w:name="_v77dwnj13z3d" w:colFirst="0" w:colLast="0"/>
      <w:bookmarkEnd w:id="5"/>
      <w:r>
        <w:rPr>
          <w:b/>
          <w:color w:val="999999"/>
          <w:sz w:val="45"/>
          <w:szCs w:val="45"/>
          <w:highlight w:val="white"/>
        </w:rPr>
        <w:t>Droits d’accès, de rectification et d’opposition:</w:t>
      </w:r>
    </w:p>
    <w:p w14:paraId="0000000F" w14:textId="77777777" w:rsidR="000C15E2" w:rsidRDefault="000A015D">
      <w:pPr>
        <w:shd w:val="clear" w:color="auto" w:fill="FFFFFF"/>
        <w:spacing w:after="180" w:line="556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Les utilisateurs du site web disposent</w:t>
      </w:r>
      <w:r>
        <w:rPr>
          <w:sz w:val="20"/>
          <w:szCs w:val="20"/>
          <w:highlight w:val="white"/>
        </w:rPr>
        <w:t>, conformément à la loi n° 09-08, d'un droit d'accès, de rectification et d’un droit d’opposition pour motif légitime au traitement de leurs données à caractère personnel.</w:t>
      </w:r>
    </w:p>
    <w:p w14:paraId="00000010" w14:textId="77777777" w:rsidR="000C15E2" w:rsidRDefault="000A015D">
      <w:pPr>
        <w:shd w:val="clear" w:color="auto" w:fill="FFFFFF"/>
        <w:spacing w:after="180" w:line="556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Ces droits peuvent être exercés par les Utilisateurs auprès du responsable concerné, en justifiant de leur identité, en envoyant un courrier électronique à l'adresse électronique suivante : </w:t>
      </w:r>
      <w:r>
        <w:rPr>
          <w:i/>
          <w:sz w:val="20"/>
          <w:szCs w:val="20"/>
          <w:highlight w:val="white"/>
        </w:rPr>
        <w:t>contact@bricolya.com</w:t>
      </w:r>
      <w:r>
        <w:rPr>
          <w:sz w:val="20"/>
          <w:szCs w:val="20"/>
          <w:highlight w:val="white"/>
        </w:rPr>
        <w:t>.</w:t>
      </w:r>
    </w:p>
    <w:p w14:paraId="00000011" w14:textId="77777777" w:rsidR="000C15E2" w:rsidRDefault="000A015D">
      <w:pPr>
        <w:pStyle w:val="Heading2"/>
        <w:keepNext w:val="0"/>
        <w:keepLines w:val="0"/>
        <w:shd w:val="clear" w:color="auto" w:fill="FFFFFF"/>
        <w:spacing w:before="0" w:after="200"/>
        <w:rPr>
          <w:b/>
          <w:color w:val="999999"/>
          <w:sz w:val="45"/>
          <w:szCs w:val="45"/>
          <w:highlight w:val="white"/>
        </w:rPr>
      </w:pPr>
      <w:bookmarkStart w:id="6" w:name="_exj8hs8vcrg5" w:colFirst="0" w:colLast="0"/>
      <w:bookmarkEnd w:id="6"/>
      <w:r>
        <w:rPr>
          <w:b/>
          <w:color w:val="999999"/>
          <w:sz w:val="45"/>
          <w:szCs w:val="45"/>
          <w:highlight w:val="white"/>
        </w:rPr>
        <w:t>Conséquences en cas de refus de consentement</w:t>
      </w:r>
      <w:r>
        <w:rPr>
          <w:b/>
          <w:color w:val="999999"/>
          <w:sz w:val="45"/>
          <w:szCs w:val="45"/>
          <w:highlight w:val="white"/>
        </w:rPr>
        <w:t xml:space="preserve"> à la collecte des données </w:t>
      </w:r>
    </w:p>
    <w:p w14:paraId="00000012" w14:textId="77777777" w:rsidR="000C15E2" w:rsidRDefault="000A015D">
      <w:pPr>
        <w:pStyle w:val="Heading2"/>
        <w:keepNext w:val="0"/>
        <w:keepLines w:val="0"/>
        <w:shd w:val="clear" w:color="auto" w:fill="FFFFFF"/>
        <w:spacing w:before="0" w:after="200" w:line="480" w:lineRule="auto"/>
        <w:rPr>
          <w:sz w:val="20"/>
          <w:szCs w:val="20"/>
          <w:highlight w:val="white"/>
        </w:rPr>
      </w:pPr>
      <w:bookmarkStart w:id="7" w:name="_wworpy29a7dv" w:colFirst="0" w:colLast="0"/>
      <w:bookmarkEnd w:id="7"/>
      <w:r>
        <w:rPr>
          <w:sz w:val="20"/>
          <w:szCs w:val="20"/>
          <w:highlight w:val="white"/>
        </w:rPr>
        <w:t>Le refus de consentir à la collecte et au traitement de données à caractère personnel ou à l’exercice du droit d’opposition au traitement de données, entraîne la désinscription de l’utilisateur du site ou l’annulation de sa comm</w:t>
      </w:r>
      <w:r>
        <w:rPr>
          <w:sz w:val="20"/>
          <w:szCs w:val="20"/>
          <w:highlight w:val="white"/>
        </w:rPr>
        <w:t>ande.</w:t>
      </w:r>
    </w:p>
    <w:p w14:paraId="00000013" w14:textId="77777777" w:rsidR="000C15E2" w:rsidRDefault="000A015D">
      <w:pPr>
        <w:pStyle w:val="Heading2"/>
        <w:keepNext w:val="0"/>
        <w:keepLines w:val="0"/>
        <w:shd w:val="clear" w:color="auto" w:fill="FFFFFF"/>
        <w:spacing w:before="0" w:after="200" w:line="240" w:lineRule="auto"/>
        <w:rPr>
          <w:b/>
          <w:color w:val="999999"/>
          <w:sz w:val="45"/>
          <w:szCs w:val="45"/>
          <w:highlight w:val="white"/>
        </w:rPr>
      </w:pPr>
      <w:bookmarkStart w:id="8" w:name="_fksomi98tc2v" w:colFirst="0" w:colLast="0"/>
      <w:bookmarkEnd w:id="8"/>
      <w:r>
        <w:rPr>
          <w:b/>
          <w:color w:val="999999"/>
          <w:sz w:val="45"/>
          <w:szCs w:val="45"/>
          <w:highlight w:val="white"/>
        </w:rPr>
        <w:t>Protection de vos données personnelles:</w:t>
      </w:r>
    </w:p>
    <w:p w14:paraId="00000014" w14:textId="77777777" w:rsidR="000C15E2" w:rsidRDefault="000A015D">
      <w:pPr>
        <w:shd w:val="clear" w:color="auto" w:fill="FFFFFF"/>
        <w:spacing w:after="180" w:line="556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La société BRICOLYA utilise des cookies, ces derniers se définissent comme suit:</w:t>
      </w:r>
    </w:p>
    <w:p w14:paraId="00000015" w14:textId="77777777" w:rsidR="000C15E2" w:rsidRDefault="000A015D">
      <w:pPr>
        <w:shd w:val="clear" w:color="auto" w:fill="FFFFFF"/>
        <w:spacing w:after="180" w:line="556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lastRenderedPageBreak/>
        <w:t xml:space="preserve">Un cookie est un petit fichier d'information (au format texte) enregistré sur votre ordinateur par votre navigateur à la demande </w:t>
      </w:r>
      <w:r>
        <w:rPr>
          <w:sz w:val="20"/>
          <w:szCs w:val="20"/>
          <w:highlight w:val="white"/>
        </w:rPr>
        <w:t>du site Web que vous visitez.</w:t>
      </w:r>
    </w:p>
    <w:p w14:paraId="00000016" w14:textId="77777777" w:rsidR="000C15E2" w:rsidRDefault="000A015D">
      <w:pPr>
        <w:shd w:val="clear" w:color="auto" w:fill="FFFFFF"/>
        <w:spacing w:after="180" w:line="556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Certains sites n'en </w:t>
      </w:r>
      <w:proofErr w:type="gramStart"/>
      <w:r>
        <w:rPr>
          <w:sz w:val="20"/>
          <w:szCs w:val="20"/>
          <w:highlight w:val="white"/>
        </w:rPr>
        <w:t>n'utilise</w:t>
      </w:r>
      <w:proofErr w:type="gramEnd"/>
      <w:r>
        <w:rPr>
          <w:sz w:val="20"/>
          <w:szCs w:val="20"/>
          <w:highlight w:val="white"/>
        </w:rPr>
        <w:t xml:space="preserve"> pas, pour d’autres ils sont nécessaire à leur fonctionnement normal et pour d'autres ils peuvent en plus être utilisés pour des visées à but commercial.</w:t>
      </w:r>
    </w:p>
    <w:p w14:paraId="00000017" w14:textId="77777777" w:rsidR="000C15E2" w:rsidRDefault="000A015D">
      <w:pPr>
        <w:shd w:val="clear" w:color="auto" w:fill="FFFFFF"/>
        <w:spacing w:after="180" w:line="556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Un cookie créé par un site Web ne peut pas être lu par un autre site, ce qui limite d'emblée les risques de sécurité.</w:t>
      </w:r>
    </w:p>
    <w:p w14:paraId="00000018" w14:textId="77777777" w:rsidR="000C15E2" w:rsidRDefault="000A015D">
      <w:pPr>
        <w:shd w:val="clear" w:color="auto" w:fill="FFFFFF"/>
        <w:spacing w:after="180" w:line="556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Nos tiers agréés peuvent également définir des cookies lorsque vous utilisez notre site web. Les tiers incluent les moteurs de recherche, </w:t>
      </w:r>
      <w:r>
        <w:rPr>
          <w:sz w:val="20"/>
          <w:szCs w:val="20"/>
          <w:highlight w:val="white"/>
        </w:rPr>
        <w:t>les fournisseurs de services de mesure et d'analyse, les réseaux sociaux et les sociétés de publicité.</w:t>
      </w:r>
    </w:p>
    <w:p w14:paraId="00000019" w14:textId="77777777" w:rsidR="000C15E2" w:rsidRDefault="000A015D">
      <w:pPr>
        <w:shd w:val="clear" w:color="auto" w:fill="FFFFFF"/>
        <w:spacing w:after="180" w:line="556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Les cookies ont pour finalités :</w:t>
      </w:r>
    </w:p>
    <w:p w14:paraId="0000001A" w14:textId="77777777" w:rsidR="000C15E2" w:rsidRDefault="000A015D">
      <w:pPr>
        <w:numPr>
          <w:ilvl w:val="0"/>
          <w:numId w:val="1"/>
        </w:numPr>
        <w:shd w:val="clear" w:color="auto" w:fill="FFFFFF"/>
        <w:spacing w:line="556" w:lineRule="auto"/>
        <w:rPr>
          <w:color w:val="000000"/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Améliorer le fonctionnement de notre site Web et aider </w:t>
      </w:r>
      <w:proofErr w:type="gramStart"/>
      <w:r>
        <w:rPr>
          <w:sz w:val="20"/>
          <w:szCs w:val="20"/>
          <w:highlight w:val="white"/>
        </w:rPr>
        <w:t>les utilisateur</w:t>
      </w:r>
      <w:proofErr w:type="gramEnd"/>
      <w:r>
        <w:rPr>
          <w:sz w:val="20"/>
          <w:szCs w:val="20"/>
          <w:highlight w:val="white"/>
        </w:rPr>
        <w:t xml:space="preserve"> à trouver ce qu’ils cherchent en analysant le nom</w:t>
      </w:r>
      <w:r>
        <w:rPr>
          <w:sz w:val="20"/>
          <w:szCs w:val="20"/>
          <w:highlight w:val="white"/>
        </w:rPr>
        <w:t>bre de visiteurs, et leur déplacement sur le site web.</w:t>
      </w:r>
    </w:p>
    <w:p w14:paraId="0000001B" w14:textId="77777777" w:rsidR="000C15E2" w:rsidRDefault="000A015D">
      <w:pPr>
        <w:numPr>
          <w:ilvl w:val="0"/>
          <w:numId w:val="1"/>
        </w:numPr>
        <w:shd w:val="clear" w:color="auto" w:fill="FFFFFF"/>
        <w:spacing w:line="556" w:lineRule="auto"/>
        <w:rPr>
          <w:color w:val="000000"/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Identifier vos préférences (articles stockés et langue utilisée)</w:t>
      </w:r>
    </w:p>
    <w:p w14:paraId="0000001C" w14:textId="77777777" w:rsidR="000C15E2" w:rsidRDefault="000A015D">
      <w:pPr>
        <w:numPr>
          <w:ilvl w:val="0"/>
          <w:numId w:val="1"/>
        </w:numPr>
        <w:shd w:val="clear" w:color="auto" w:fill="FFFFFF"/>
        <w:spacing w:after="120" w:line="556" w:lineRule="auto"/>
        <w:rPr>
          <w:color w:val="000000"/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Adapter la newsletter et nos messages commerciaux à vos intérêts.</w:t>
      </w:r>
    </w:p>
    <w:p w14:paraId="0000001D" w14:textId="77777777" w:rsidR="000C15E2" w:rsidRDefault="000A015D">
      <w:pPr>
        <w:shd w:val="clear" w:color="auto" w:fill="FFFFFF"/>
        <w:spacing w:after="180" w:line="556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En aucun cas, les cookies n’ont pour objet d’exploiter des information</w:t>
      </w:r>
      <w:r>
        <w:rPr>
          <w:sz w:val="20"/>
          <w:szCs w:val="20"/>
          <w:highlight w:val="white"/>
        </w:rPr>
        <w:t>s personnelles nominatives concernant les personnes connectées au Site.</w:t>
      </w:r>
    </w:p>
    <w:p w14:paraId="0000001E" w14:textId="77777777" w:rsidR="000C15E2" w:rsidRDefault="000A015D">
      <w:pPr>
        <w:shd w:val="clear" w:color="auto" w:fill="FFFFFF"/>
        <w:spacing w:after="180" w:line="556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L’utilisateur peut désactiver les cookies par l’intermédiaire des paramètres figurant au sein de son navigateur et notamment en modifiant les options de navigation figurant sur son ord</w:t>
      </w:r>
      <w:r>
        <w:rPr>
          <w:sz w:val="20"/>
          <w:szCs w:val="20"/>
          <w:highlight w:val="white"/>
        </w:rPr>
        <w:t>inateur. Votre navigateur, vous dispose soit d’accepter ou rejeter les cookies de toute origine ou d’une provenance donnée.</w:t>
      </w:r>
    </w:p>
    <w:p w14:paraId="0000001F" w14:textId="77777777" w:rsidR="000C15E2" w:rsidRDefault="000C15E2">
      <w:pPr>
        <w:pBdr>
          <w:left w:val="none" w:sz="0" w:space="16" w:color="auto"/>
          <w:right w:val="none" w:sz="0" w:space="16" w:color="auto"/>
        </w:pBdr>
        <w:shd w:val="clear" w:color="auto" w:fill="FFFFFF"/>
        <w:spacing w:after="240" w:line="556" w:lineRule="auto"/>
        <w:rPr>
          <w:sz w:val="26"/>
          <w:szCs w:val="26"/>
          <w:highlight w:val="white"/>
        </w:rPr>
      </w:pPr>
    </w:p>
    <w:p w14:paraId="00000020" w14:textId="77777777" w:rsidR="000C15E2" w:rsidRDefault="000C15E2">
      <w:pPr>
        <w:pBdr>
          <w:left w:val="none" w:sz="0" w:space="16" w:color="auto"/>
          <w:right w:val="none" w:sz="0" w:space="16" w:color="auto"/>
        </w:pBdr>
        <w:shd w:val="clear" w:color="auto" w:fill="FFFFFF"/>
        <w:spacing w:after="120" w:line="440" w:lineRule="auto"/>
        <w:rPr>
          <w:sz w:val="18"/>
          <w:szCs w:val="18"/>
        </w:rPr>
      </w:pPr>
    </w:p>
    <w:sectPr w:rsidR="000C15E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F60AEC"/>
    <w:multiLevelType w:val="multilevel"/>
    <w:tmpl w:val="7AA2F7D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555555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A0869E8"/>
    <w:multiLevelType w:val="multilevel"/>
    <w:tmpl w:val="7842EE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5E2"/>
    <w:rsid w:val="000A015D"/>
    <w:rsid w:val="000C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68E828-BB40-4CBF-926C-11D0E91FA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682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Fatimazahra ZRL</dc:creator>
  <cp:lastModifiedBy>user</cp:lastModifiedBy>
  <cp:revision>2</cp:revision>
  <dcterms:created xsi:type="dcterms:W3CDTF">2020-10-14T14:29:00Z</dcterms:created>
  <dcterms:modified xsi:type="dcterms:W3CDTF">2020-10-14T14:29:00Z</dcterms:modified>
</cp:coreProperties>
</file>