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8A5E" w14:textId="77777777" w:rsidR="000775B9" w:rsidRDefault="00000000">
      <w:pPr>
        <w:pStyle w:val="aa"/>
        <w:spacing w:after="160"/>
        <w:jc w:val="center"/>
        <w:rPr>
          <w:rFonts w:hint="eastAsia"/>
          <w:lang w:eastAsia="zh-CN"/>
        </w:rPr>
      </w:pPr>
      <w:r>
        <w:rPr>
          <w:sz w:val="44"/>
          <w:lang w:eastAsia="zh-CN"/>
        </w:rPr>
        <w:t>ADC牙科连锁诊所系统分析与设计</w:t>
      </w:r>
    </w:p>
    <w:p w14:paraId="5CE5228C" w14:textId="77777777" w:rsidR="00190D58" w:rsidRPr="00EE008E" w:rsidRDefault="00000000" w:rsidP="00EE008E">
      <w:pPr>
        <w:wordWrap w:val="0"/>
        <w:jc w:val="right"/>
        <w:rPr>
          <w:rFonts w:ascii="黑体" w:eastAsia="黑体" w:hAnsi="黑体" w:hint="eastAsia"/>
          <w:b/>
          <w:bCs/>
          <w:sz w:val="24"/>
          <w:szCs w:val="24"/>
          <w:lang w:eastAsia="zh-CN"/>
        </w:rPr>
      </w:pPr>
      <w:r w:rsidRPr="00EE008E">
        <w:rPr>
          <w:rFonts w:ascii="黑体" w:eastAsia="黑体" w:hAnsi="黑体" w:hint="eastAsia"/>
          <w:b/>
          <w:bCs/>
          <w:sz w:val="24"/>
          <w:szCs w:val="24"/>
          <w:lang w:eastAsia="zh-CN"/>
        </w:rPr>
        <w:t>信管</w:t>
      </w:r>
      <w:proofErr w:type="gramStart"/>
      <w:r w:rsidRPr="00EE008E">
        <w:rPr>
          <w:rFonts w:ascii="黑体" w:eastAsia="黑体" w:hAnsi="黑体" w:hint="eastAsia"/>
          <w:b/>
          <w:bCs/>
          <w:sz w:val="24"/>
          <w:szCs w:val="24"/>
          <w:lang w:eastAsia="zh-CN"/>
        </w:rPr>
        <w:t>2401 曾梓</w:t>
      </w:r>
      <w:proofErr w:type="gramEnd"/>
      <w:r w:rsidRPr="00EE008E">
        <w:rPr>
          <w:rFonts w:ascii="黑体" w:eastAsia="黑体" w:hAnsi="黑体" w:hint="eastAsia"/>
          <w:b/>
          <w:bCs/>
          <w:sz w:val="24"/>
          <w:szCs w:val="24"/>
          <w:lang w:eastAsia="zh-CN"/>
        </w:rPr>
        <w:t>钰 1602240103</w:t>
      </w:r>
    </w:p>
    <w:p w14:paraId="5D6B2C00" w14:textId="77777777" w:rsidR="000775B9" w:rsidRDefault="00000000">
      <w:pPr>
        <w:pStyle w:val="1"/>
        <w:rPr>
          <w:rFonts w:hint="eastAsia"/>
          <w:lang w:eastAsia="zh-CN"/>
        </w:rPr>
      </w:pPr>
      <w:proofErr w:type="gramStart"/>
      <w:r>
        <w:rPr>
          <w:lang w:eastAsia="zh-CN"/>
        </w:rPr>
        <w:t>一 项目</w:t>
      </w:r>
      <w:proofErr w:type="gramEnd"/>
      <w:r>
        <w:rPr>
          <w:lang w:eastAsia="zh-CN"/>
        </w:rPr>
        <w:t>愿景</w:t>
      </w:r>
    </w:p>
    <w:p w14:paraId="7383DF5A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1.1 项目背景与目标组织</w:t>
      </w:r>
    </w:p>
    <w:p w14:paraId="251C7A5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安德鲁牙科连锁机构（ADC）目前在广东拥有 15 家牙科诊所，计划在未来三年内将诊所数量翻倍。各诊所基本独立运营，总部依赖人工监督。随着规模扩大，总部需要掌握各地治疗服务是否一致、患者取消就诊情况及牙医技能能否满足业务需求。患者与牙医均可能跨诊所流动，也增加了信息衔接和服务协调的需要。</w:t>
      </w:r>
    </w:p>
    <w:p w14:paraId="508EB5D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本项目属于面向特定机构的定制信息系统，目标组织为 ADC 总部及旗下各牙科诊所。Andrew Chen 兼任首席执行官与首席牙医，承担整体经营管理责任，并明确提出通过信息系统支持业务扩张，因此将其确定为目标组织代表。</w:t>
      </w:r>
    </w:p>
    <w:p w14:paraId="0DE40A6D" w14:textId="77777777" w:rsidR="000775B9" w:rsidRDefault="00000000">
      <w:pPr>
        <w:pStyle w:val="21"/>
        <w:rPr>
          <w:rFonts w:hint="eastAsia"/>
        </w:rPr>
      </w:pPr>
      <w:r>
        <w:t xml:space="preserve">1.2 </w:t>
      </w:r>
      <w:proofErr w:type="spellStart"/>
      <w:r>
        <w:t>愿景表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937"/>
      </w:tblGrid>
      <w:tr w:rsidR="000775B9" w14:paraId="1410C53B" w14:textId="77777777">
        <w:trPr>
          <w:cantSplit/>
          <w:jc w:val="center"/>
        </w:trPr>
        <w:tc>
          <w:tcPr>
            <w:tcW w:w="1531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70A5FC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b/>
              </w:rPr>
              <w:t>系统</w:t>
            </w:r>
          </w:p>
        </w:tc>
        <w:tc>
          <w:tcPr>
            <w:tcW w:w="7937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9C525D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ADC 牙科连锁诊所运营管理系统</w:t>
            </w:r>
          </w:p>
        </w:tc>
      </w:tr>
      <w:tr w:rsidR="000775B9" w14:paraId="26AEA103" w14:textId="77777777">
        <w:trPr>
          <w:cantSplit/>
          <w:jc w:val="center"/>
        </w:trPr>
        <w:tc>
          <w:tcPr>
            <w:tcW w:w="1531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6B28CC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目标组织</w:t>
            </w:r>
            <w:proofErr w:type="spellEnd"/>
          </w:p>
        </w:tc>
        <w:tc>
          <w:tcPr>
            <w:tcW w:w="7937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08F513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ADC 总部及旗下各牙科诊所</w:t>
            </w:r>
          </w:p>
        </w:tc>
      </w:tr>
      <w:tr w:rsidR="000775B9" w14:paraId="6916DB9E" w14:textId="77777777">
        <w:trPr>
          <w:cantSplit/>
          <w:jc w:val="center"/>
        </w:trPr>
        <w:tc>
          <w:tcPr>
            <w:tcW w:w="1531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463B208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老大</w:t>
            </w:r>
            <w:proofErr w:type="spellEnd"/>
          </w:p>
        </w:tc>
        <w:tc>
          <w:tcPr>
            <w:tcW w:w="7937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B18A63" w14:textId="77777777" w:rsidR="000775B9" w:rsidRDefault="00000000">
            <w:pPr>
              <w:spacing w:after="0"/>
              <w:ind w:firstLine="0"/>
              <w:rPr>
                <w:rFonts w:hint="eastAsia"/>
              </w:rPr>
            </w:pPr>
            <w:r>
              <w:t>Andrew Chen，ADC 首席执行官兼首席牙医</w:t>
            </w:r>
          </w:p>
        </w:tc>
      </w:tr>
      <w:tr w:rsidR="000775B9" w14:paraId="7C5F4F2F" w14:textId="77777777">
        <w:trPr>
          <w:cantSplit/>
          <w:jc w:val="center"/>
        </w:trPr>
        <w:tc>
          <w:tcPr>
            <w:tcW w:w="1531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CF42C91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b/>
              </w:rPr>
              <w:t>目标</w:t>
            </w:r>
          </w:p>
        </w:tc>
        <w:tc>
          <w:tcPr>
            <w:tcW w:w="7937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5E8D4B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在连锁规模扩张过程中，加强 ADC 总部的统一运营管控：规范治疗业务记录，提高服务一致性；共享患者信息，结合治疗需求与牙医资质，协调跨诊所就诊和接诊；及时掌握取消就诊情况，支持发现异常并采取措施降低取消率；识别牙医技能缺口，为招聘提供依据。</w:t>
            </w:r>
          </w:p>
        </w:tc>
      </w:tr>
      <w:tr w:rsidR="000775B9" w14:paraId="1D2EF96A" w14:textId="77777777">
        <w:trPr>
          <w:cantSplit/>
          <w:jc w:val="center"/>
        </w:trPr>
        <w:tc>
          <w:tcPr>
            <w:tcW w:w="1531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F6DAF37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度量指标</w:t>
            </w:r>
            <w:proofErr w:type="spellEnd"/>
          </w:p>
        </w:tc>
        <w:tc>
          <w:tcPr>
            <w:tcW w:w="7937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E7B59C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治疗业务记录规范率：检查的已完成就诊记录中，符合统一记录要求的比例。</w:t>
            </w:r>
            <w:r>
              <w:rPr>
                <w:lang w:eastAsia="zh-CN"/>
              </w:rPr>
              <w:br/>
              <w:t>患者取消就诊率：统计期内预约日期落在该期且被患者取消的预约数，占该期预约总数的比例。</w:t>
            </w:r>
          </w:p>
        </w:tc>
      </w:tr>
    </w:tbl>
    <w:p w14:paraId="2E2325E2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1.3 业务改进重点</w:t>
      </w:r>
    </w:p>
    <w:p w14:paraId="157128CB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统一运营管控与治疗服务规范。</w:t>
      </w:r>
      <w:r>
        <w:rPr>
          <w:lang w:eastAsia="zh-CN"/>
        </w:rPr>
        <w:t>案例提出各地患者治疗标准是否统一的管理疑问。统一治疗业务信息及记录口径，可以为总部比较、检查各诊所服务提供基础。记录规范是支持服务一致性的手段，不能直接等同于临床治疗质量一致。</w:t>
      </w:r>
    </w:p>
    <w:p w14:paraId="3136B77C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患者与牙医的跨诊所协同。</w:t>
      </w:r>
      <w:r>
        <w:rPr>
          <w:lang w:eastAsia="zh-CN"/>
        </w:rPr>
        <w:t>患者可能根据治疗需求在不同诊所就诊，牙医也会根据所需技能与可用技能跨诊所服务。因此，系统需要支持患者信息衔接，并为结合治疗需求、牙医资质及服务安排协调接诊提供依据。</w:t>
      </w:r>
    </w:p>
    <w:p w14:paraId="1B29CB51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取消就诊问题的及时识别与应对。</w:t>
      </w:r>
      <w:r>
        <w:rPr>
          <w:lang w:eastAsia="zh-CN"/>
        </w:rPr>
        <w:t>案例明确指出高取消率是需要迅速应对的危险信号。采用一致口径掌握各诊所取消情况，有助于发现需要调查的问题。取消率的差异不能直接证明某诊所管理不当，仍需核实原因后采取措施。</w:t>
      </w:r>
    </w:p>
    <w:p w14:paraId="2D69AFE7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扩张所需的牙医技能配置。</w:t>
      </w:r>
      <w:r>
        <w:rPr>
          <w:lang w:eastAsia="zh-CN"/>
        </w:rPr>
        <w:t>案例强调招募经验丰富且专业资质匹配的牙医团队。汇集治疗需求与现有牙医资质信息，可以帮助管理者识别技能缺口，为人员配置和招聘提供依据；招聘决策仍由管理者作出。</w:t>
      </w:r>
    </w:p>
    <w:p w14:paraId="4A8E03B7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1.4 度量指标与评价说明</w:t>
      </w:r>
    </w:p>
    <w:p w14:paraId="4531524E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治疗业务记录规范率。</w:t>
      </w:r>
      <w:r>
        <w:rPr>
          <w:lang w:eastAsia="zh-CN"/>
        </w:rPr>
        <w:t>检查的已完成就诊记录中，符合统一记录要求的记录数占检查记录总数的比例。检查范围主要包括患者关联、就诊日期和时间、接诊牙医、诊所及实际治疗明细；对已知过敏症和已提出的特殊需求，应检查相关信息是否得到记录。必需字段和检查规则在后续需求分析中统一明确。</w:t>
      </w:r>
    </w:p>
    <w:p w14:paraId="102F577A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患者取消就诊率。</w:t>
      </w:r>
      <w:r>
        <w:rPr>
          <w:lang w:eastAsia="zh-CN"/>
        </w:rPr>
        <w:t>统计期内预约日期落在该期且被患者取消的预约数，占该期预约总数的比例。各诊所采用相同的统计期间和口径；取消、爽约及尚未到诊的区分在后续需求分析中明确，不能将“是否到诊”为否的记录全部视为取消。比较取消率时，应同时核查到期预约的就诊状态完整性，避免因取消漏记或状态未核实而产生误判。</w:t>
      </w:r>
    </w:p>
    <w:p w14:paraId="033B8E5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评价时，在相同检查规则下比较改进前后的记录规范率，并结合预约数量分析取消率及其变化；统计分母为零时标记为不适用。案例未提供现有指标数值，因此不预设基准值和改善比例。技能配置与跨诊所协同作为管理改进方向，在后续业务流程和系统用例中落实，不另建复杂的评价体系。</w:t>
      </w:r>
    </w:p>
    <w:p w14:paraId="1ED0106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愿景用于明确组织希望取得的改进，为后续需求确定重点。 患者资料、过敏症、治疗明细、标准化结算、季度业绩及激励核算依据等案例要求，仍将在后续部分逐项落实。</w:t>
      </w:r>
    </w:p>
    <w:p w14:paraId="2F11D168" w14:textId="77777777" w:rsidR="000775B9" w:rsidRDefault="00000000">
      <w:pPr>
        <w:pStyle w:val="1"/>
        <w:pageBreakBefore/>
        <w:rPr>
          <w:rFonts w:hint="eastAsia"/>
          <w:lang w:eastAsia="zh-CN"/>
        </w:rPr>
      </w:pPr>
      <w:r>
        <w:rPr>
          <w:lang w:eastAsia="zh-CN"/>
        </w:rPr>
        <w:lastRenderedPageBreak/>
        <w:t>二 业务用例图</w:t>
      </w:r>
    </w:p>
    <w:p w14:paraId="599B3DA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本图以 ADC 总部及旗下诊所为组织边界，患者为业务执行者。牙医、前台工作人员和总部管理人员在履行 ADC 业务职责时属于组织内部人员，其协作在后续业务序列图中体现。业务用例表达组织向外部执行者提供的业务价值，不直接罗列系统功能。</w:t>
      </w:r>
    </w:p>
    <w:p w14:paraId="3399E6D9" w14:textId="77777777" w:rsidR="000775B9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C4E8B8" wp14:editId="0D20A46D">
            <wp:extent cx="3311999" cy="3115003"/>
            <wp:effectExtent l="0" t="0" r="0" b="0"/>
            <wp:docPr id="1" name="Picture 1" descr="患者位于 ADC 牙科连锁机构边界外，与办理就诊预约、接受牙科诊疗、办理费用结算三个业务用例关联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C业务用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311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D3DF" w14:textId="77777777" w:rsidR="000775B9" w:rsidRDefault="00000000">
      <w:pPr>
        <w:spacing w:after="140"/>
        <w:ind w:firstLine="0"/>
        <w:jc w:val="center"/>
        <w:rPr>
          <w:rFonts w:hint="eastAsia"/>
        </w:rPr>
      </w:pPr>
      <w:r>
        <w:t>图 2-1 ADC 业务用例图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381"/>
        <w:gridCol w:w="5329"/>
      </w:tblGrid>
      <w:tr w:rsidR="000775B9" w14:paraId="696703B9" w14:textId="77777777">
        <w:trPr>
          <w:cantSplit/>
          <w:tblHeader/>
          <w:jc w:val="center"/>
        </w:trPr>
        <w:tc>
          <w:tcPr>
            <w:tcW w:w="175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1DEF6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b/>
              </w:rPr>
              <w:t>业务用例</w:t>
            </w:r>
          </w:p>
        </w:tc>
        <w:tc>
          <w:tcPr>
            <w:tcW w:w="238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3721C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b/>
              </w:rPr>
              <w:t>患者获得的结果</w:t>
            </w:r>
          </w:p>
        </w:tc>
        <w:tc>
          <w:tcPr>
            <w:tcW w:w="5329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D87FE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b/>
              </w:rPr>
              <w:t>业务范围</w:t>
            </w:r>
          </w:p>
        </w:tc>
      </w:tr>
      <w:tr w:rsidR="000775B9" w14:paraId="173DC3BC" w14:textId="77777777">
        <w:trPr>
          <w:cantSplit/>
          <w:jc w:val="center"/>
        </w:trPr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6B224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t>办理就诊预约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CD211" w14:textId="77777777" w:rsidR="000775B9" w:rsidRDefault="00000000">
            <w:pPr>
              <w:spacing w:after="0"/>
              <w:ind w:firstLine="0"/>
              <w:rPr>
                <w:rFonts w:hint="eastAsia"/>
              </w:rPr>
            </w:pPr>
            <w:r>
              <w:t>明确的就诊安排</w:t>
            </w:r>
          </w:p>
        </w:tc>
        <w:tc>
          <w:tcPr>
            <w:tcW w:w="53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3987D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提出治疗需求，确定就诊诊所、接诊牙医和时间；取消预约在相关分支中说明。</w:t>
            </w:r>
          </w:p>
        </w:tc>
      </w:tr>
      <w:tr w:rsidR="000775B9" w14:paraId="7592C815" w14:textId="77777777">
        <w:trPr>
          <w:cantSplit/>
          <w:jc w:val="center"/>
        </w:trPr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AD259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proofErr w:type="spellStart"/>
            <w:r>
              <w:t>接受牙科诊疗</w:t>
            </w:r>
            <w:proofErr w:type="spellEnd"/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46C02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与就诊需求相应的诊疗服务</w:t>
            </w:r>
          </w:p>
        </w:tc>
        <w:tc>
          <w:tcPr>
            <w:tcW w:w="53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0741A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核对患者信息及过敏症，了解特殊需求，实施并记录治疗；追加治疗及跨诊所信息衔接在流程中体现。</w:t>
            </w:r>
          </w:p>
        </w:tc>
      </w:tr>
      <w:tr w:rsidR="000775B9" w14:paraId="2487433E" w14:textId="77777777">
        <w:trPr>
          <w:cantSplit/>
          <w:jc w:val="center"/>
        </w:trPr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2C824" w14:textId="77777777" w:rsidR="000775B9" w:rsidRDefault="00000000">
            <w:pPr>
              <w:spacing w:after="0"/>
              <w:ind w:firstLine="0"/>
              <w:jc w:val="center"/>
              <w:rPr>
                <w:rFonts w:hint="eastAsia"/>
              </w:rPr>
            </w:pPr>
            <w:proofErr w:type="spellStart"/>
            <w:r>
              <w:t>办理费用结算</w:t>
            </w:r>
            <w:proofErr w:type="spellEnd"/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4BFF5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明确的费用明细和结算单</w:t>
            </w:r>
          </w:p>
        </w:tc>
        <w:tc>
          <w:tcPr>
            <w:tcW w:w="532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4DA4A" w14:textId="77777777" w:rsidR="000775B9" w:rsidRDefault="00000000">
            <w:pPr>
              <w:spacing w:after="0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依据实际治疗项目、单位数量和价格形成明细及总额，生成对应本次就诊的结算单。</w:t>
            </w:r>
          </w:p>
        </w:tc>
      </w:tr>
    </w:tbl>
    <w:p w14:paraId="742B6CD3" w14:textId="77777777" w:rsidR="000775B9" w:rsidRDefault="00000000">
      <w:pPr>
        <w:spacing w:before="120"/>
        <w:rPr>
          <w:rFonts w:hint="eastAsia"/>
          <w:lang w:eastAsia="zh-CN"/>
        </w:rPr>
      </w:pPr>
      <w:r>
        <w:rPr>
          <w:lang w:eastAsia="zh-CN"/>
        </w:rPr>
        <w:t>覆盖范围说明：取消情况统计、资质核验及跨诊所协调属于业务支持活动；季度业绩、成本费用及技能缺口分析属于内部管理需求，后续在系统用例和分析类中落实。费用结算限于案例规定的费用明细与结算单，不扩展支付渠道、保险报销等业务。</w:t>
      </w:r>
    </w:p>
    <w:p w14:paraId="40FAC98C" w14:textId="77777777" w:rsidR="000775B9" w:rsidRDefault="00000000">
      <w:pPr>
        <w:pStyle w:val="1"/>
        <w:pageBreakBefore/>
        <w:spacing w:before="140"/>
        <w:rPr>
          <w:rFonts w:hint="eastAsia"/>
          <w:lang w:eastAsia="zh-CN"/>
        </w:rPr>
      </w:pPr>
      <w:r>
        <w:rPr>
          <w:lang w:eastAsia="zh-CN"/>
        </w:rPr>
        <w:lastRenderedPageBreak/>
        <w:t>三 现状业务序列图</w:t>
      </w:r>
    </w:p>
    <w:p w14:paraId="7012D31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本部分结合 ADC 案例信息与本地牙科诊所实地调查，梳理预约、接诊及费用结算流程。调研补充了预约渠道、前台办理、现有系统登记到诊和病史查阅等业务做法，作为分析 ADC 连锁业务的流程参考。</w:t>
      </w:r>
    </w:p>
    <w:p w14:paraId="1D39851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职责分工：前台工作人员受理预约并记录安排，前台或牙医使用现有系统登记到诊，牙医查阅病史、核实健康信息并开展诊疗。各流程按业务职责表达，不限定记录载体或具体系统操作方式。</w:t>
      </w:r>
    </w:p>
    <w:p w14:paraId="42B33B30" w14:textId="77777777" w:rsidR="000775B9" w:rsidRDefault="00000000">
      <w:pPr>
        <w:pStyle w:val="21"/>
        <w:spacing w:before="140"/>
        <w:rPr>
          <w:rFonts w:hint="eastAsia"/>
        </w:rPr>
      </w:pPr>
      <w:r>
        <w:t xml:space="preserve">3.1 </w:t>
      </w:r>
      <w:proofErr w:type="spellStart"/>
      <w:r>
        <w:t>办理就诊预约</w:t>
      </w:r>
      <w:proofErr w:type="spellEnd"/>
    </w:p>
    <w:p w14:paraId="70F281FE" w14:textId="77777777" w:rsidR="000775B9" w:rsidRDefault="00000000">
      <w:pPr>
        <w:keepNext/>
        <w:spacing w:after="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50AB50" wp14:editId="09C8DB02">
            <wp:extent cx="4265413" cy="6263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现状_办理就诊预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5413" cy="62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DA25" w14:textId="77777777" w:rsidR="000775B9" w:rsidRDefault="00000000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 3-1 办理就诊预约的现状业务流程</w:t>
      </w:r>
    </w:p>
    <w:p w14:paraId="04CA947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患者可通过电话、微信或现场预约，由前台记录；取消原安排后，可以另行预约，也可以直接结束。本图展示成功预约及后续取消场景，重新预约复用已有流程。ADC 案例重点描述电话预约，其他渠道由本地调研补充；预约记录载体不作限定。</w:t>
      </w:r>
    </w:p>
    <w:p w14:paraId="6AAD3BBD" w14:textId="77777777" w:rsidR="000775B9" w:rsidRDefault="00000000">
      <w:pPr>
        <w:pStyle w:val="21"/>
        <w:pageBreakBefore/>
        <w:spacing w:before="140"/>
        <w:rPr>
          <w:rFonts w:hint="eastAsia"/>
          <w:lang w:eastAsia="zh-CN"/>
        </w:rPr>
      </w:pPr>
      <w:r>
        <w:rPr>
          <w:lang w:eastAsia="zh-CN"/>
        </w:rPr>
        <w:lastRenderedPageBreak/>
        <w:t>3.2 接受牙科诊疗</w:t>
      </w:r>
    </w:p>
    <w:p w14:paraId="12D9C49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患者到诊后，由前台或牙医通过现有系统登记，两者为可承担登记的角色，不要求重复登记。牙医从现有系统查阅病史；患者首次到该诊所时，提供可获取的以往病历供核实。</w:t>
      </w:r>
    </w:p>
    <w:p w14:paraId="4756884D" w14:textId="77777777" w:rsidR="000775B9" w:rsidRDefault="00000000">
      <w:pPr>
        <w:keepNext/>
        <w:spacing w:after="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867F04" wp14:editId="37C3AB7F">
            <wp:extent cx="5269904" cy="691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现状_接受牙科诊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904" cy="6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075" w14:textId="77777777" w:rsidR="000775B9" w:rsidRDefault="00000000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 3-2 接受牙科诊疗的现状业务流程</w:t>
      </w:r>
    </w:p>
    <w:p w14:paraId="6FC4F437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过敏信息、特殊需求及既往病历应由牙医核实，资料不足时由牙医判断如何补充及能否开展相应治疗。现有系统保存病史，不据此认定不同诊所已经共享资料。图中补充的诊疗与记录职责结合案例组织；结算资料如何传递在结算流程中进一步核对。</w:t>
      </w:r>
    </w:p>
    <w:p w14:paraId="71D9C868" w14:textId="77777777" w:rsidR="000775B9" w:rsidRDefault="00000000">
      <w:pPr>
        <w:pStyle w:val="21"/>
        <w:pageBreakBefore/>
        <w:spacing w:before="140"/>
        <w:rPr>
          <w:rFonts w:hint="eastAsia"/>
          <w:lang w:eastAsia="zh-CN"/>
        </w:rPr>
      </w:pPr>
      <w:r>
        <w:rPr>
          <w:lang w:eastAsia="zh-CN"/>
        </w:rPr>
        <w:lastRenderedPageBreak/>
        <w:t>3.3 办理费用结算</w:t>
      </w:r>
    </w:p>
    <w:p w14:paraId="4AEA234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本图围绕实际治疗记录、费用核对与结算凭据梳理业务责任。费用计算的具体人员分工、系统参与程度及单据形式尚未取得本地调研信息，本节不将这些细节表述为调研结论。</w:t>
      </w:r>
    </w:p>
    <w:p w14:paraId="13596C56" w14:textId="77777777" w:rsidR="000775B9" w:rsidRDefault="00000000">
      <w:pPr>
        <w:keepNext/>
        <w:spacing w:after="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970877" wp14:editId="052CBB90">
            <wp:extent cx="5587200" cy="576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现状_办理费用结算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72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E287" w14:textId="77777777" w:rsidR="000775B9" w:rsidRDefault="00000000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 3-3 办理费用结算的业务流程参考</w:t>
      </w:r>
    </w:p>
    <w:p w14:paraId="0C08333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费用以实际治疗项目、单位数量及相应计价依据形成，预约意向不能替代实际治疗记录。图中前台负责费用核对与凭据提供，牙医核实治疗明细；具体采用何种计算或出单工具不作限定。</w:t>
      </w:r>
    </w:p>
    <w:p w14:paraId="31A21E4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三图分别对应第二部分的三个业务用例。后续改进重点是在现有信息化基础上，统一连锁诊所的预约状态、患者资料、治疗记录及结算依据，改善跨诊所衔接。季度业绩核算等不同周期的管理活动另行描述，不拼入单次就诊流程。</w:t>
      </w:r>
    </w:p>
    <w:p w14:paraId="337033F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286E1C6" w14:textId="77777777" w:rsidR="000775B9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四 改进业务序列图</w:t>
      </w:r>
    </w:p>
    <w:p w14:paraId="3B904E9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本部分在现有诊所信息化业务流程基础上，围绕 ADC 连锁运营需求，统一患者资料、预约状态、治疗记录和结算依据，改善跨诊所业务衔接。系统承担信息共享、规则检查和费用计算，人员负责业务协调与专业判断。</w:t>
      </w:r>
    </w:p>
    <w:p w14:paraId="2A247CE2" w14:textId="77777777" w:rsidR="000775B9" w:rsidRDefault="00000000">
      <w:pPr>
        <w:pStyle w:val="21"/>
        <w:rPr>
          <w:rFonts w:hint="eastAsia"/>
        </w:rPr>
      </w:pPr>
      <w:r>
        <w:t xml:space="preserve">4.1 </w:t>
      </w:r>
      <w:proofErr w:type="spellStart"/>
      <w:r>
        <w:t>办理就诊预约</w:t>
      </w:r>
      <w:proofErr w:type="spellEnd"/>
    </w:p>
    <w:p w14:paraId="54D7A525" w14:textId="77777777" w:rsidR="000775B9" w:rsidRDefault="00000000">
      <w:pPr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24403B" wp14:editId="29C0E4C3">
            <wp:extent cx="4881658" cy="604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改进_办理就诊预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1658" cy="6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5B5F" w14:textId="77777777" w:rsidR="000775B9" w:rsidRDefault="00000000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图4-1 办理就诊预约的改进业务序列图</w:t>
      </w:r>
    </w:p>
    <w:p w14:paraId="19A95109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前台统一查询患者、ADC 各诊所接诊参考信息、牙医资质及已有预约，再协调就诊安排。只有检查通过且保存成功，才向患者确认预约成功；信息不全、冲突或保存失败时补正后重新提交，或结束办理。系统检查同一患者或牙医同一时间的重复安排，诊疗时长及跨诊所移动的可行性由人员核实。</w:t>
      </w:r>
    </w:p>
    <w:p w14:paraId="0F96942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取消后保留原预约与取消记录，前台告知牙医；需要重新预约时复用已有预约流程，不覆盖原记录。取消、尚未到诊和已到诊分别处理，不以到诊标记为否推断取消。</w:t>
      </w:r>
    </w:p>
    <w:p w14:paraId="1EBD388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C2EC05A" w14:textId="77777777" w:rsidR="000775B9" w:rsidRDefault="00000000">
      <w:pPr>
        <w:pStyle w:val="21"/>
        <w:rPr>
          <w:rFonts w:hint="eastAsia"/>
        </w:rPr>
      </w:pPr>
      <w:r>
        <w:lastRenderedPageBreak/>
        <w:t xml:space="preserve">4.2 </w:t>
      </w:r>
      <w:proofErr w:type="spellStart"/>
      <w:r>
        <w:t>接受牙科诊疗</w:t>
      </w:r>
      <w:proofErr w:type="spellEnd"/>
    </w:p>
    <w:p w14:paraId="08961BB5" w14:textId="77777777" w:rsidR="000775B9" w:rsidRDefault="00000000">
      <w:pPr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14D1B2" wp14:editId="01BD9719">
            <wp:extent cx="5746903" cy="684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改进_接受牙科诊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903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AE86" w14:textId="77777777" w:rsidR="000775B9" w:rsidRDefault="00000000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图4-2 接受牙科诊疗的改进业务序列图</w:t>
      </w:r>
    </w:p>
    <w:p w14:paraId="1880EDE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本图选取前台办理到诊登记的主流程。改进重点是按授权查询患者在 ADC 各诊所的已有记录，减少连锁内部重复提供资料；首次进入 ADC 或存在其他机构就医资料时，患者仍需提供可获得的既往病历，由牙医核实。系统不直接取得全部外部医疗记录。</w:t>
      </w:r>
    </w:p>
    <w:p w14:paraId="2533524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牙医完成并记录实际治疗及追加项目后，统一提交诊疗信息；系统检查并反馈明细，牙医核对适用标准单价后确认，系统复核并保存。仅在确认保存成功后通知前台结算，与 UC06 的处理顺序一致，不另设逐项保存的草稿流程。</w:t>
      </w:r>
    </w:p>
    <w:p w14:paraId="3CE7F70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9FBEEAE" w14:textId="77777777" w:rsidR="000775B9" w:rsidRDefault="00000000">
      <w:pPr>
        <w:pStyle w:val="21"/>
        <w:rPr>
          <w:rFonts w:hint="eastAsia"/>
        </w:rPr>
      </w:pPr>
      <w:r>
        <w:lastRenderedPageBreak/>
        <w:t xml:space="preserve">4.3 </w:t>
      </w:r>
      <w:proofErr w:type="spellStart"/>
      <w:r>
        <w:t>办理费用结算</w:t>
      </w:r>
      <w:proofErr w:type="spellEnd"/>
    </w:p>
    <w:p w14:paraId="410052B7" w14:textId="77777777" w:rsidR="000775B9" w:rsidRDefault="00000000">
      <w:pPr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5A501B" wp14:editId="60BFF43A">
            <wp:extent cx="4902808" cy="63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改进_办理费用结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2808" cy="63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1796" w14:textId="77777777" w:rsidR="000775B9" w:rsidRDefault="00000000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图4-3 办理费用结算的改进业务序列图</w:t>
      </w:r>
    </w:p>
    <w:p w14:paraId="67FFBEE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系统先检查治疗记录是否已确认完成且信息完整，不满足时反馈补正，完成后再重新办理。费用按实际治疗数量与该次记录保存的标准单位价格核算，各项小计相加形成总额；开票前有疑问时由牙医核实并按需更正，再重新核对费用。</w:t>
      </w:r>
    </w:p>
    <w:p w14:paraId="594C06A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标准化结算统一计价依据，采用确认后的治疗记录，避免重复开单。一诊一单、编号唯一，重复申请返回原单；后续价格调整不改变历史明细。确认开票时复核状态，记录变化或保存失败不反馈成功。本文发票指结算单，不扩展支付和退费流程。</w:t>
      </w:r>
    </w:p>
    <w:p w14:paraId="54A800DE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总部按独立业务周期开展取消统计、技能需求分析和季度经营核算，使用这些流程形成的记录，不并入单次就诊。</w:t>
      </w:r>
    </w:p>
    <w:p w14:paraId="4C363A6F" w14:textId="77777777" w:rsidR="000775B9" w:rsidRDefault="00000000">
      <w:pPr>
        <w:pStyle w:val="1"/>
        <w:pageBreakBefore/>
        <w:rPr>
          <w:rFonts w:hint="eastAsia"/>
          <w:lang w:eastAsia="zh-CN"/>
        </w:rPr>
      </w:pPr>
      <w:r>
        <w:rPr>
          <w:lang w:eastAsia="zh-CN"/>
        </w:rPr>
        <w:lastRenderedPageBreak/>
        <w:t>五 系统用例图</w:t>
      </w:r>
    </w:p>
    <w:p w14:paraId="576CA2D8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5.1 系统边界与执行者</w:t>
      </w:r>
    </w:p>
    <w:p w14:paraId="7DB00F3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系统边界为 ADC 牙科连锁诊所运营管理系统。前台工作人员、牙医和总部管理人员直接使用系统，均为主执行者。患者通过工作人员办理预约及结算，本方案不设置患者自助入口；数据库、操作系统及人员之间的沟通不作为外部执行者。</w:t>
      </w:r>
    </w:p>
    <w:p w14:paraId="664557A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用例从第四部分指向系统的业务请求提炼，并结合案例补充基础资料及总部管理需求。总部管理人员包括承担基础资料维护、运营分析和季度业绩核算职责的授权人员，各自按职责取得相应权限。</w:t>
      </w:r>
    </w:p>
    <w:p w14:paraId="0D414A76" w14:textId="77777777" w:rsidR="000775B9" w:rsidRDefault="00000000">
      <w:pPr>
        <w:pStyle w:val="21"/>
        <w:rPr>
          <w:rFonts w:hint="eastAsia"/>
        </w:rPr>
      </w:pPr>
      <w:r>
        <w:t xml:space="preserve">5.2 </w:t>
      </w:r>
      <w:proofErr w:type="spellStart"/>
      <w:r>
        <w:t>系统用例总图</w:t>
      </w:r>
      <w:proofErr w:type="spellEnd"/>
    </w:p>
    <w:p w14:paraId="1CD256B4" w14:textId="77777777" w:rsidR="000775B9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092C70" wp14:editId="5DFA9695">
            <wp:extent cx="5760000" cy="5683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DC系统用例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F5F5" w14:textId="77777777" w:rsidR="000775B9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图5-1 ADC 系统用例图</w:t>
      </w:r>
    </w:p>
    <w:p w14:paraId="726C852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图中实线表示执行者参与相应用例；用例按编号和业务类别排列，位置不表示执行顺序。信息校验、费用计算等作为内部步骤，不另列用例，也不为增加连线而设置包含或扩展关系。</w:t>
      </w:r>
    </w:p>
    <w:p w14:paraId="483E12F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6BA006" w14:textId="77777777" w:rsidR="000775B9" w:rsidRDefault="00000000">
      <w:pPr>
        <w:pStyle w:val="21"/>
        <w:rPr>
          <w:rFonts w:hint="eastAsia"/>
        </w:rPr>
      </w:pPr>
      <w:r>
        <w:lastRenderedPageBreak/>
        <w:t xml:space="preserve">5.3 </w:t>
      </w:r>
      <w:proofErr w:type="spellStart"/>
      <w:r>
        <w:t>用例范围与需求对应</w:t>
      </w:r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2013"/>
        <w:gridCol w:w="1644"/>
        <w:gridCol w:w="5046"/>
      </w:tblGrid>
      <w:tr w:rsidR="000775B9" w14:paraId="7CE6E706" w14:textId="77777777">
        <w:trPr>
          <w:cantSplit/>
        </w:trPr>
        <w:tc>
          <w:tcPr>
            <w:tcW w:w="765" w:type="dxa"/>
            <w:shd w:val="clear" w:color="auto" w:fill="EEEEEE"/>
          </w:tcPr>
          <w:p w14:paraId="0BE6C26D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2013" w:type="dxa"/>
            <w:shd w:val="clear" w:color="auto" w:fill="EEEEEE"/>
          </w:tcPr>
          <w:p w14:paraId="2EBD8493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rPr>
                <w:b/>
              </w:rPr>
              <w:t>系统用例</w:t>
            </w:r>
          </w:p>
        </w:tc>
        <w:tc>
          <w:tcPr>
            <w:tcW w:w="1644" w:type="dxa"/>
            <w:shd w:val="clear" w:color="auto" w:fill="EEEEEE"/>
          </w:tcPr>
          <w:p w14:paraId="3793BEFD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rPr>
                <w:b/>
              </w:rPr>
              <w:t>主执行者</w:t>
            </w:r>
          </w:p>
        </w:tc>
        <w:tc>
          <w:tcPr>
            <w:tcW w:w="5046" w:type="dxa"/>
            <w:shd w:val="clear" w:color="auto" w:fill="EEEEEE"/>
          </w:tcPr>
          <w:p w14:paraId="3A12C39B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rPr>
                <w:b/>
              </w:rPr>
              <w:t>范围与预期结果</w:t>
            </w:r>
          </w:p>
        </w:tc>
      </w:tr>
      <w:tr w:rsidR="000775B9" w14:paraId="02FB7F89" w14:textId="77777777">
        <w:trPr>
          <w:cantSplit/>
        </w:trPr>
        <w:tc>
          <w:tcPr>
            <w:tcW w:w="765" w:type="dxa"/>
          </w:tcPr>
          <w:p w14:paraId="4139C997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UC01</w:t>
            </w:r>
          </w:p>
        </w:tc>
        <w:tc>
          <w:tcPr>
            <w:tcW w:w="2013" w:type="dxa"/>
          </w:tcPr>
          <w:p w14:paraId="60F77BCC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维护患者档案</w:t>
            </w:r>
          </w:p>
        </w:tc>
        <w:tc>
          <w:tcPr>
            <w:tcW w:w="1644" w:type="dxa"/>
          </w:tcPr>
          <w:p w14:paraId="11552810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前台工作人员</w:t>
            </w:r>
          </w:p>
        </w:tc>
        <w:tc>
          <w:tcPr>
            <w:tcW w:w="5046" w:type="dxa"/>
          </w:tcPr>
          <w:p w14:paraId="0AEEB752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建立唯一患者账号，维护个人、联系方式、紧急联系人及多项已知过敏信息。</w:t>
            </w:r>
          </w:p>
        </w:tc>
      </w:tr>
      <w:tr w:rsidR="000775B9" w14:paraId="6E1C2119" w14:textId="77777777">
        <w:trPr>
          <w:cantSplit/>
        </w:trPr>
        <w:tc>
          <w:tcPr>
            <w:tcW w:w="765" w:type="dxa"/>
          </w:tcPr>
          <w:p w14:paraId="05586DD6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UC02</w:t>
            </w:r>
          </w:p>
        </w:tc>
        <w:tc>
          <w:tcPr>
            <w:tcW w:w="2013" w:type="dxa"/>
          </w:tcPr>
          <w:p w14:paraId="2C7A4DAA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安排就诊预约</w:t>
            </w:r>
          </w:p>
        </w:tc>
        <w:tc>
          <w:tcPr>
            <w:tcW w:w="1644" w:type="dxa"/>
          </w:tcPr>
          <w:p w14:paraId="6B022F97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前台工作人员</w:t>
            </w:r>
          </w:p>
        </w:tc>
        <w:tc>
          <w:tcPr>
            <w:tcW w:w="5046" w:type="dxa"/>
          </w:tcPr>
          <w:p w14:paraId="4DE89154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结合治疗需求、牙医资质与已有预约，登记诊所、牙医及日期时间。</w:t>
            </w:r>
          </w:p>
        </w:tc>
      </w:tr>
      <w:tr w:rsidR="000775B9" w14:paraId="25C50793" w14:textId="77777777">
        <w:trPr>
          <w:cantSplit/>
        </w:trPr>
        <w:tc>
          <w:tcPr>
            <w:tcW w:w="765" w:type="dxa"/>
          </w:tcPr>
          <w:p w14:paraId="482EB744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UC03</w:t>
            </w:r>
          </w:p>
        </w:tc>
        <w:tc>
          <w:tcPr>
            <w:tcW w:w="2013" w:type="dxa"/>
          </w:tcPr>
          <w:p w14:paraId="433976DB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取消就诊预约</w:t>
            </w:r>
          </w:p>
        </w:tc>
        <w:tc>
          <w:tcPr>
            <w:tcW w:w="1644" w:type="dxa"/>
          </w:tcPr>
          <w:p w14:paraId="0E919085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前台工作人员</w:t>
            </w:r>
          </w:p>
        </w:tc>
        <w:tc>
          <w:tcPr>
            <w:tcW w:w="5046" w:type="dxa"/>
          </w:tcPr>
          <w:p w14:paraId="0161F372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核对并取消原预约，保留原记录；不以未到诊推断取消。</w:t>
            </w:r>
          </w:p>
        </w:tc>
      </w:tr>
      <w:tr w:rsidR="000775B9" w14:paraId="135E7F67" w14:textId="77777777">
        <w:trPr>
          <w:cantSplit/>
        </w:trPr>
        <w:tc>
          <w:tcPr>
            <w:tcW w:w="765" w:type="dxa"/>
          </w:tcPr>
          <w:p w14:paraId="12C05DDC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UC04</w:t>
            </w:r>
          </w:p>
        </w:tc>
        <w:tc>
          <w:tcPr>
            <w:tcW w:w="2013" w:type="dxa"/>
          </w:tcPr>
          <w:p w14:paraId="78DD7C86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登记到诊</w:t>
            </w:r>
          </w:p>
        </w:tc>
        <w:tc>
          <w:tcPr>
            <w:tcW w:w="1644" w:type="dxa"/>
          </w:tcPr>
          <w:p w14:paraId="63FF20B1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前台工作人员</w:t>
            </w:r>
          </w:p>
        </w:tc>
        <w:tc>
          <w:tcPr>
            <w:tcW w:w="5046" w:type="dxa"/>
          </w:tcPr>
          <w:p w14:paraId="4D962035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关联患者与预约，记录实际到诊，更新本次就诊的到诊标记。</w:t>
            </w:r>
          </w:p>
        </w:tc>
      </w:tr>
      <w:tr w:rsidR="000775B9" w14:paraId="28FB8DDF" w14:textId="77777777">
        <w:trPr>
          <w:cantSplit/>
        </w:trPr>
        <w:tc>
          <w:tcPr>
            <w:tcW w:w="765" w:type="dxa"/>
          </w:tcPr>
          <w:p w14:paraId="2B4A4658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UC05</w:t>
            </w:r>
          </w:p>
        </w:tc>
        <w:tc>
          <w:tcPr>
            <w:tcW w:w="2013" w:type="dxa"/>
          </w:tcPr>
          <w:p w14:paraId="5B797316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查阅患者诊疗资料</w:t>
            </w:r>
          </w:p>
        </w:tc>
        <w:tc>
          <w:tcPr>
            <w:tcW w:w="1644" w:type="dxa"/>
          </w:tcPr>
          <w:p w14:paraId="5D40FA04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牙医</w:t>
            </w:r>
          </w:p>
        </w:tc>
        <w:tc>
          <w:tcPr>
            <w:tcW w:w="5046" w:type="dxa"/>
          </w:tcPr>
          <w:p w14:paraId="20C4624B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按患者查询跨诊所既往记录、过敏信息与特殊需求，支持接诊判断。</w:t>
            </w:r>
          </w:p>
        </w:tc>
      </w:tr>
      <w:tr w:rsidR="000775B9" w14:paraId="2BA5F816" w14:textId="77777777">
        <w:trPr>
          <w:cantSplit/>
        </w:trPr>
        <w:tc>
          <w:tcPr>
            <w:tcW w:w="765" w:type="dxa"/>
          </w:tcPr>
          <w:p w14:paraId="557E6772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UC06</w:t>
            </w:r>
          </w:p>
        </w:tc>
        <w:tc>
          <w:tcPr>
            <w:tcW w:w="2013" w:type="dxa"/>
          </w:tcPr>
          <w:p w14:paraId="6D536C88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记录诊疗情况</w:t>
            </w:r>
          </w:p>
        </w:tc>
        <w:tc>
          <w:tcPr>
            <w:tcW w:w="1644" w:type="dxa"/>
          </w:tcPr>
          <w:p w14:paraId="3477A1BB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牙医</w:t>
            </w:r>
          </w:p>
        </w:tc>
        <w:tc>
          <w:tcPr>
            <w:tcW w:w="5046" w:type="dxa"/>
          </w:tcPr>
          <w:p w14:paraId="6C845461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记录本次问题和特殊需求，更新核实后的健康信息，保存实际及追加治疗、单位数量和标准单价。</w:t>
            </w:r>
          </w:p>
        </w:tc>
      </w:tr>
      <w:tr w:rsidR="000775B9" w14:paraId="7F2C9504" w14:textId="77777777">
        <w:trPr>
          <w:cantSplit/>
        </w:trPr>
        <w:tc>
          <w:tcPr>
            <w:tcW w:w="765" w:type="dxa"/>
          </w:tcPr>
          <w:p w14:paraId="192B3EBC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UC07</w:t>
            </w:r>
          </w:p>
        </w:tc>
        <w:tc>
          <w:tcPr>
            <w:tcW w:w="2013" w:type="dxa"/>
          </w:tcPr>
          <w:p w14:paraId="2B126480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开具就诊发票</w:t>
            </w:r>
          </w:p>
        </w:tc>
        <w:tc>
          <w:tcPr>
            <w:tcW w:w="1644" w:type="dxa"/>
          </w:tcPr>
          <w:p w14:paraId="7BA650CC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前台工作人员</w:t>
            </w:r>
          </w:p>
        </w:tc>
        <w:tc>
          <w:tcPr>
            <w:tcW w:w="5046" w:type="dxa"/>
          </w:tcPr>
          <w:p w14:paraId="36769B32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根据实际治疗核算费用，生成一诊一单的唯一发票，支持查询并提供原发票。</w:t>
            </w:r>
          </w:p>
        </w:tc>
      </w:tr>
      <w:tr w:rsidR="000775B9" w14:paraId="3D059DAE" w14:textId="77777777">
        <w:trPr>
          <w:cantSplit/>
        </w:trPr>
        <w:tc>
          <w:tcPr>
            <w:tcW w:w="765" w:type="dxa"/>
          </w:tcPr>
          <w:p w14:paraId="6C5DC212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UC08</w:t>
            </w:r>
          </w:p>
        </w:tc>
        <w:tc>
          <w:tcPr>
            <w:tcW w:w="2013" w:type="dxa"/>
          </w:tcPr>
          <w:p w14:paraId="63EB240C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维护诊所资料</w:t>
            </w:r>
          </w:p>
        </w:tc>
        <w:tc>
          <w:tcPr>
            <w:tcW w:w="1644" w:type="dxa"/>
          </w:tcPr>
          <w:p w14:paraId="4ED2D5C5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总部管理人员</w:t>
            </w:r>
          </w:p>
        </w:tc>
        <w:tc>
          <w:tcPr>
            <w:tcW w:w="5046" w:type="dxa"/>
          </w:tcPr>
          <w:p w14:paraId="095FD89C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维护地址、主管、电话、邮箱及办公面积，支持诊所识别与跨诊所安排。</w:t>
            </w:r>
          </w:p>
        </w:tc>
      </w:tr>
      <w:tr w:rsidR="000775B9" w14:paraId="03BD8409" w14:textId="77777777">
        <w:trPr>
          <w:cantSplit/>
        </w:trPr>
        <w:tc>
          <w:tcPr>
            <w:tcW w:w="765" w:type="dxa"/>
          </w:tcPr>
          <w:p w14:paraId="1B7F0138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UC09</w:t>
            </w:r>
          </w:p>
        </w:tc>
        <w:tc>
          <w:tcPr>
            <w:tcW w:w="2013" w:type="dxa"/>
          </w:tcPr>
          <w:p w14:paraId="725E6F1F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维护牙医资料</w:t>
            </w:r>
          </w:p>
        </w:tc>
        <w:tc>
          <w:tcPr>
            <w:tcW w:w="1644" w:type="dxa"/>
          </w:tcPr>
          <w:p w14:paraId="2BD9F7CB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总部管理人员</w:t>
            </w:r>
          </w:p>
        </w:tc>
        <w:tc>
          <w:tcPr>
            <w:tcW w:w="5046" w:type="dxa"/>
          </w:tcPr>
          <w:p w14:paraId="6403E037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维护员工编号、个人资料及多项专业资质；不将牙医固定归属于单一诊所。</w:t>
            </w:r>
          </w:p>
        </w:tc>
      </w:tr>
      <w:tr w:rsidR="000775B9" w14:paraId="539AB42B" w14:textId="77777777">
        <w:trPr>
          <w:cantSplit/>
        </w:trPr>
        <w:tc>
          <w:tcPr>
            <w:tcW w:w="765" w:type="dxa"/>
          </w:tcPr>
          <w:p w14:paraId="187F0FE2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UC10</w:t>
            </w:r>
          </w:p>
        </w:tc>
        <w:tc>
          <w:tcPr>
            <w:tcW w:w="2013" w:type="dxa"/>
          </w:tcPr>
          <w:p w14:paraId="5D9116EF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维护治疗项目与标准价格</w:t>
            </w:r>
          </w:p>
        </w:tc>
        <w:tc>
          <w:tcPr>
            <w:tcW w:w="1644" w:type="dxa"/>
          </w:tcPr>
          <w:p w14:paraId="2229B3C1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proofErr w:type="spellStart"/>
            <w:r>
              <w:t>总部管理人员</w:t>
            </w:r>
            <w:proofErr w:type="spellEnd"/>
          </w:p>
        </w:tc>
        <w:tc>
          <w:tcPr>
            <w:tcW w:w="5046" w:type="dxa"/>
          </w:tcPr>
          <w:p w14:paraId="34E1C04A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维护治疗名称、标准单位及单价，提供统一的治疗记录和计价依据。</w:t>
            </w:r>
          </w:p>
        </w:tc>
      </w:tr>
      <w:tr w:rsidR="000775B9" w14:paraId="64C0BBBB" w14:textId="77777777">
        <w:trPr>
          <w:cantSplit/>
        </w:trPr>
        <w:tc>
          <w:tcPr>
            <w:tcW w:w="765" w:type="dxa"/>
          </w:tcPr>
          <w:p w14:paraId="70FEB4ED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UC11</w:t>
            </w:r>
          </w:p>
        </w:tc>
        <w:tc>
          <w:tcPr>
            <w:tcW w:w="2013" w:type="dxa"/>
          </w:tcPr>
          <w:p w14:paraId="766FEA18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查看取消就诊统计</w:t>
            </w:r>
          </w:p>
        </w:tc>
        <w:tc>
          <w:tcPr>
            <w:tcW w:w="1644" w:type="dxa"/>
          </w:tcPr>
          <w:p w14:paraId="3E74A09E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总部管理人员</w:t>
            </w:r>
          </w:p>
        </w:tc>
        <w:tc>
          <w:tcPr>
            <w:tcW w:w="5046" w:type="dxa"/>
          </w:tcPr>
          <w:p w14:paraId="1B4297A8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按统一期间与口径查看各诊所预约数、取消数和取消率，为排查异常提供依据。</w:t>
            </w:r>
          </w:p>
        </w:tc>
      </w:tr>
      <w:tr w:rsidR="000775B9" w14:paraId="7B0EACF1" w14:textId="77777777">
        <w:trPr>
          <w:cantSplit/>
        </w:trPr>
        <w:tc>
          <w:tcPr>
            <w:tcW w:w="765" w:type="dxa"/>
          </w:tcPr>
          <w:p w14:paraId="50EEDB82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UC12</w:t>
            </w:r>
          </w:p>
        </w:tc>
        <w:tc>
          <w:tcPr>
            <w:tcW w:w="2013" w:type="dxa"/>
          </w:tcPr>
          <w:p w14:paraId="7667FD9D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查看治疗需求与牙医资质对照</w:t>
            </w:r>
          </w:p>
        </w:tc>
        <w:tc>
          <w:tcPr>
            <w:tcW w:w="1644" w:type="dxa"/>
          </w:tcPr>
          <w:p w14:paraId="0E7965C0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proofErr w:type="spellStart"/>
            <w:r>
              <w:t>总部管理人员</w:t>
            </w:r>
            <w:proofErr w:type="spellEnd"/>
          </w:p>
        </w:tc>
        <w:tc>
          <w:tcPr>
            <w:tcW w:w="5046" w:type="dxa"/>
          </w:tcPr>
          <w:p w14:paraId="62413803" w14:textId="77777777" w:rsidR="000775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按诊所和期间查看治疗需求分布，并与牙医专业资质进行对照，为跨诊所服务协调和招聘所需技能的判断提供依据。</w:t>
            </w:r>
          </w:p>
        </w:tc>
      </w:tr>
      <w:tr w:rsidR="000775B9" w14:paraId="471E1E6C" w14:textId="77777777">
        <w:trPr>
          <w:cantSplit/>
        </w:trPr>
        <w:tc>
          <w:tcPr>
            <w:tcW w:w="765" w:type="dxa"/>
          </w:tcPr>
          <w:p w14:paraId="7D0DA24B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UC13</w:t>
            </w:r>
          </w:p>
        </w:tc>
        <w:tc>
          <w:tcPr>
            <w:tcW w:w="2013" w:type="dxa"/>
          </w:tcPr>
          <w:p w14:paraId="0F18041F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核算季度经营业绩</w:t>
            </w:r>
          </w:p>
        </w:tc>
        <w:tc>
          <w:tcPr>
            <w:tcW w:w="1644" w:type="dxa"/>
          </w:tcPr>
          <w:p w14:paraId="2762C9E4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</w:rPr>
            </w:pPr>
            <w:r>
              <w:t>总部管理人员</w:t>
            </w:r>
          </w:p>
        </w:tc>
        <w:tc>
          <w:tcPr>
            <w:tcW w:w="5046" w:type="dxa"/>
          </w:tcPr>
          <w:p w14:paraId="13E80540" w14:textId="77777777" w:rsidR="000775B9" w:rsidRDefault="00000000">
            <w:pPr>
              <w:spacing w:before="60"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核对牙医季度收入，补录并核对医疗用品成本和运营费用，形成业绩、净利润及激励基金核算结果。</w:t>
            </w:r>
          </w:p>
        </w:tc>
      </w:tr>
    </w:tbl>
    <w:p w14:paraId="6981FB9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范围说明：UC01—UC07支撑预约、诊疗与结算；UC08—UC10提供共用基础资料；UC11—UC13承接独立的总部管理需求。资料维护包含必要的建立、查询和更新，不再拆分为多个增删改查用例。</w:t>
      </w:r>
    </w:p>
    <w:p w14:paraId="3A9D87F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业务边界：技能需求分析提供需求与资质对照，不自动作出临床或招聘决定；季度核算按案例计算净利润及其10%的激励基金，成本口径、亏损处理等规则需在规约中明确，不设计个人奖金分配。各岗位按授权访问资料，既往治疗单价不因后续标准价格调整而改变。</w:t>
      </w:r>
    </w:p>
    <w:p w14:paraId="48765D8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FEF10D4" w14:textId="77777777" w:rsidR="000775B9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六 系统用例规约</w:t>
      </w:r>
    </w:p>
    <w:p w14:paraId="1165A0D6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6.1 编写范围与共用约定</w:t>
      </w:r>
    </w:p>
    <w:p w14:paraId="02D7E32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部分承接第五部分的13个用例。按愿景相关性优先展开记录诊疗情况、预约与取消、开票、取消统计、技能需求和季度业绩7个重点用例；以维护患者档案作为维护类样例，其余5个用例保留简要规约与差异规则。编号沿用用例图，编写顺序不表示业务执行顺序。</w:t>
      </w:r>
    </w:p>
    <w:p w14:paraId="2F30EAA3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写法：</w:t>
      </w:r>
      <w:r>
        <w:rPr>
          <w:lang w:eastAsia="zh-CN"/>
        </w:rPr>
        <w:t>采用线性式规约，区分涉众利益、系统可检测的条件、基本路径、扩展及补充约束。步骤仅描述执行者与系统的业务交互，不指定页面、按钮、数据库或实现算法。共享约束在本节集中说明。</w:t>
      </w:r>
    </w:p>
    <w:p w14:paraId="02A648E9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共用条件与质量要求</w:t>
      </w:r>
    </w:p>
    <w:p w14:paraId="4047C705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Q1 身份与权限：</w:t>
      </w:r>
      <w:r>
        <w:rPr>
          <w:lang w:eastAsia="zh-CN"/>
        </w:rPr>
        <w:t>系统已识别执行者身份及授权范围。每次访问和提交均检查权限，越权请求不得返回患者诊疗或经营明细。图中的岗位不代表均有权查看系统全部资料。</w:t>
      </w:r>
    </w:p>
    <w:p w14:paraId="1CAAE363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Q2 保存与变更：</w:t>
      </w:r>
      <w:r>
        <w:rPr>
          <w:lang w:eastAsia="zh-CN"/>
        </w:rPr>
        <w:t>提交未成功时不改变原有有效记录；同一请求重复提交不得生成重复业务记录。确认保存前检查记录是否已变化，冲突时反馈现状并要求重新核对，不直接覆盖。</w:t>
      </w:r>
    </w:p>
    <w:p w14:paraId="62E20BE7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Q3 可追溯性：</w:t>
      </w:r>
      <w:r>
        <w:rPr>
          <w:lang w:eastAsia="zh-CN"/>
        </w:rPr>
        <w:t>新增、修改、取消、到诊登记及开票等关键操作保留操作人员、时间与变更内容。引用过的基础资料不得直接删除而使历史记录失去关联。</w:t>
      </w:r>
    </w:p>
    <w:p w14:paraId="14EF8CF0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Q4 查询与统计：</w:t>
      </w:r>
      <w:r>
        <w:rPr>
          <w:lang w:eastAsia="zh-CN"/>
        </w:rPr>
        <w:t>查询用例不修改源业务记录；结果标明查询条件和统计时点。无记录与记录不完整应区别反馈；不得将缺失金额当作零。</w:t>
      </w:r>
    </w:p>
    <w:p w14:paraId="44FE9BDE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设计约束：</w:t>
      </w:r>
      <w:r>
        <w:rPr>
          <w:lang w:eastAsia="zh-CN"/>
        </w:rPr>
        <w:t>本阶段规定业务交互、数据规则和访问权限；界面布局、技术平台及性能配置在后续设计中确定。</w:t>
      </w:r>
    </w:p>
    <w:p w14:paraId="76AE74D4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状态与数据约定</w:t>
      </w:r>
    </w:p>
    <w:p w14:paraId="1DC4D969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预约、就诊与诊疗记录：</w:t>
      </w:r>
      <w:r>
        <w:rPr>
          <w:lang w:eastAsia="zh-CN"/>
        </w:rPr>
        <w:t>预约保存患者、诊所、牙医、日期时间和意向治疗；实际到诊后记录诊疗内容。沿用案例的到诊布尔值，另保留明确的取消记录。未到诊不等于取消；已过预约时间仍无到诊或取消记录的，应作为待核实情况保留。</w:t>
      </w:r>
    </w:p>
    <w:p w14:paraId="23D5564E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价格与发票：</w:t>
      </w:r>
      <w:r>
        <w:rPr>
          <w:lang w:eastAsia="zh-CN"/>
        </w:rPr>
        <w:t>实际治疗保存当次适用的标准单位价格，后续价格调整不改写历史明细。一次就诊对应一张结算单（Invoice，沿用前文“发票”称谓），重复申请返回原单。本系统不对接税务开票、收款或退款服务。</w:t>
      </w:r>
    </w:p>
    <w:p w14:paraId="4A5CBAE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业务控制：各诊所统一患者身份、治疗项目和计价依据；预约状态、实际诊疗及季度经营数据分别记录，关键变更保留操作依据。</w:t>
      </w:r>
    </w:p>
    <w:p w14:paraId="627B6EE9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45ABA8F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6.2 UC06 记录诊疗情况</w:t>
      </w:r>
    </w:p>
    <w:p w14:paraId="17B3D89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牙医。</w:t>
      </w:r>
    </w:p>
    <w:p w14:paraId="6988EE1F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将患者本次就诊的问题、特殊需求及实际治疗情况完整关联到就诊记录，为跨诊所接诊和费用结算提供依据。</w:t>
      </w:r>
    </w:p>
    <w:p w14:paraId="4524103A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患者希望健康信息准确且费用有据；牙医需要准确记录且避免重复录入已有资料；前台工作人员需要取得经确认的治疗明细；总部管理人员需要统一、可靠的运营数据。</w:t>
      </w:r>
    </w:p>
    <w:p w14:paraId="138F494E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系统已识别牙医身份，且该牙医具有记录相应诊疗信息的权限。</w:t>
      </w:r>
    </w:p>
    <w:p w14:paraId="7AFBECB4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后置条件：</w:t>
      </w:r>
      <w:r>
        <w:rPr>
          <w:lang w:eastAsia="zh-CN"/>
        </w:rPr>
        <w:t>成功时保存经过确认的诊疗信息，并将实际治疗明细关联到本次就诊；未成功时不将本次提交标记为记录完成，原有已保存信息保持不变。</w:t>
      </w:r>
    </w:p>
    <w:p w14:paraId="2DB4BE83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基本路径</w:t>
      </w:r>
    </w:p>
    <w:p w14:paraId="09FD6AA7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1. 牙医提交本次就诊标识，请求记录诊疗情况。</w:t>
      </w:r>
    </w:p>
    <w:p w14:paraId="59F151F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2. 系统核对就诊记录及访问权限，反馈患者身份、到诊情况和已有的本次诊疗信息。</w:t>
      </w:r>
    </w:p>
    <w:p w14:paraId="19E1A37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3. 牙医提交核实后的健康信息、本次问题与特殊需求，以及实际完成的治疗项目和单位数量。</w:t>
      </w:r>
    </w:p>
    <w:p w14:paraId="0049751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4. 系统验证本次就诊可记录诊疗信息、必要字段完整且取值有效，并关联各治疗项目适用的标准单位价格。</w:t>
      </w:r>
    </w:p>
    <w:p w14:paraId="1D1E7B5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5. 系统反馈待确认的诊疗信息和治疗明细。</w:t>
      </w:r>
    </w:p>
    <w:p w14:paraId="356E1C49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6. 牙医核对记录及标准单位价格，提交完成确认。</w:t>
      </w:r>
    </w:p>
    <w:p w14:paraId="5C3FEB6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7. 系统再次核对记录状态，保存诊疗信息及治疗明细，标记本次记录已确认完成，反馈保存结果。</w:t>
      </w:r>
    </w:p>
    <w:p w14:paraId="1B374BFA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扩展路径</w:t>
      </w:r>
    </w:p>
    <w:p w14:paraId="336A8313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2a 找不到就诊记录或无权访问：</w:t>
      </w:r>
      <w:r>
        <w:rPr>
          <w:lang w:eastAsia="zh-CN"/>
        </w:rPr>
        <w:t>系统反馈原因，不提供无权访问的患者资料。牙医可重新提交就诊标识，返回步骤1，或结束操作。</w:t>
      </w:r>
    </w:p>
    <w:p w14:paraId="18332DCC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4a 本次就诊已取消或尚未登记到诊：</w:t>
      </w:r>
      <w:r>
        <w:rPr>
          <w:lang w:eastAsia="zh-CN"/>
        </w:rPr>
        <w:t>系统反馈当前状态，不接受完成确认。由前台工作人员核实并处理相应记录后，牙医重新发起本用例。</w:t>
      </w:r>
    </w:p>
    <w:p w14:paraId="7E709FEE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4b 必要信息缺失、单位数量无效或标准价格未确定：系统指出问题，不完成保存。牙医补正后返回步骤3；标准价格需由有权维护治疗项目与标准价格的人员核实。</w:t>
      </w:r>
    </w:p>
    <w:p w14:paraId="41B46FD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6a 发现遗漏、错误或需补录实际追加治疗：牙医提交补充或更正信息，返回步骤3。预约意向不能替代实际治疗记录。</w:t>
      </w:r>
    </w:p>
    <w:p w14:paraId="423340AE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7a 记录已被其他操作修改或已开具发票：系统不直接覆盖，反馈当前状态。牙医重新核对后提交；已开票的费用相关更正不在本用例直接处理。</w:t>
      </w:r>
    </w:p>
    <w:p w14:paraId="4345282E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7b 保存失败：</w:t>
      </w:r>
      <w:r>
        <w:rPr>
          <w:lang w:eastAsia="zh-CN"/>
        </w:rPr>
        <w:t>系统反馈未完成保存，不形成部分更新的已确认记录。牙医可以重试，系统避免重试造成同一批明细重复保存。</w:t>
      </w:r>
    </w:p>
    <w:p w14:paraId="4F2345C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39A231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UC06 补充约束</w:t>
      </w:r>
    </w:p>
    <w:p w14:paraId="190FE7AD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字段列表</w:t>
      </w:r>
    </w:p>
    <w:p w14:paraId="1237A254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就诊关联信息：</w:t>
      </w:r>
      <w:r>
        <w:rPr>
          <w:lang w:eastAsia="zh-CN"/>
        </w:rPr>
        <w:t>就诊标识、患者账号、诊所、接诊牙医、预约日期时间及实际到诊时间。沿用已有信息，不要求牙医重复录入；实际到诊日期作为本次就诊的业务日期。</w:t>
      </w:r>
    </w:p>
    <w:p w14:paraId="7B5B391E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本次诊疗信息：</w:t>
      </w:r>
      <w:r>
        <w:rPr>
          <w:lang w:eastAsia="zh-CN"/>
        </w:rPr>
        <w:t>患者问题、特殊需求、核实后的已知过敏信息及与本次诊疗有关的既往病史。首次就诊或内部资料不足时，由牙医核实患者提供的既往资料并记录相关信息。无特殊需求可记为“无”；未核实的过敏信息不能视为“无过敏”。</w:t>
      </w:r>
    </w:p>
    <w:p w14:paraId="75AB3479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实际治疗明细：</w:t>
      </w:r>
      <w:r>
        <w:rPr>
          <w:lang w:eastAsia="zh-CN"/>
        </w:rPr>
        <w:t>一项或多项治疗，每项包括治疗项目、单位数量、标准单位价格。</w:t>
      </w:r>
    </w:p>
    <w:p w14:paraId="4408FA7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保存结果：</w:t>
      </w:r>
      <w:r>
        <w:rPr>
          <w:lang w:eastAsia="zh-CN"/>
        </w:rPr>
        <w:t>保存是否成功、需要补正的问题、本次记录是否已确认完成。</w:t>
      </w:r>
    </w:p>
    <w:p w14:paraId="277DB8D1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业务规则</w:t>
      </w:r>
    </w:p>
    <w:p w14:paraId="1D2800F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R06-1 实际治疗必须关联到具体就诊，不能只关联患者而无法区分就诊次数。</w:t>
      </w:r>
    </w:p>
    <w:p w14:paraId="22BAECA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R06-2 一次就诊可以包含多项实际治疗，包括就诊期间追加的治疗。</w:t>
      </w:r>
    </w:p>
    <w:p w14:paraId="7815E7C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R06-3 单位数量应大于零，允许采用治疗项目规定的单位精度，不统一限定为整数。</w:t>
      </w:r>
    </w:p>
    <w:p w14:paraId="7B6AD6E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R06-4 标准单位价格须有明确依据；实际治疗记录中的价格不随后续标准价格调整而改变。</w:t>
      </w:r>
    </w:p>
    <w:p w14:paraId="4CC41D2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R06-5 牙医负责诊疗内容的真实性；系统检查信息完整性和取值，不判断治疗方案是否正确。</w:t>
      </w:r>
    </w:p>
    <w:p w14:paraId="1A9E95DE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R06-6 未确认完成的治疗记录不能作为正式开票依据。已开票的治疗明细不得直接改写而导致原发票失去依据。</w:t>
      </w:r>
    </w:p>
    <w:p w14:paraId="50E82A6F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质量需求与设计约束</w:t>
      </w:r>
    </w:p>
    <w:p w14:paraId="75B0B46B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质量需求：</w:t>
      </w:r>
      <w:r>
        <w:rPr>
          <w:lang w:eastAsia="zh-CN"/>
        </w:rPr>
        <w:t>适用Q1—Q3。越权请求应被拒绝；失败时不形成部分更新；重复提交不产生重复明细；变更可追溯到操作人员和时间。</w:t>
      </w:r>
    </w:p>
    <w:p w14:paraId="170673BF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设计约束：</w:t>
      </w:r>
      <w:r>
        <w:rPr>
          <w:lang w:eastAsia="zh-CN"/>
        </w:rPr>
        <w:t>诊疗内容由牙医核实，系统承担信息校验、保存与反馈。</w:t>
      </w:r>
    </w:p>
    <w:p w14:paraId="6D93181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记录要求：实际治疗按项目逐项记录，经牙医确认后用于结算；信息更正与保存失败处理遵循共用约定。</w:t>
      </w:r>
    </w:p>
    <w:p w14:paraId="3F0F0810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与其他用例的衔接</w:t>
      </w:r>
    </w:p>
    <w:p w14:paraId="3EB5172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患者档案由UC01维护，跨诊所既往资料通过UC05查阅，到诊情况由UC04登记。本用例确认的实际治疗明细供UC07开具发票，并为UC12治疗需求与牙医资质对照提供已发生的治疗数据。临床核实和治疗实施属于牙医的现实业务职责，不列为系统执行步骤。</w:t>
      </w:r>
    </w:p>
    <w:p w14:paraId="44469FC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46CFA0C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6.3 UC02 安排就诊预约</w:t>
      </w:r>
    </w:p>
    <w:p w14:paraId="43C18D41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前台工作人员。</w:t>
      </w:r>
    </w:p>
    <w:p w14:paraId="7354C9DB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患者希望取得明确且符合需求的就诊安排；牙医希望接诊需求与专业能力相符且无重复安排；总部希望跨诊所安排有统一记录。</w:t>
      </w:r>
    </w:p>
    <w:p w14:paraId="16D0CF32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适用Q1。患者是否已有档案、候选安排是否可用，在路径中核对。</w:t>
      </w:r>
    </w:p>
    <w:p w14:paraId="63A975B9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后置条件：</w:t>
      </w:r>
      <w:r>
        <w:rPr>
          <w:lang w:eastAsia="zh-CN"/>
        </w:rPr>
        <w:t>成功时形成关联患者、诊所、牙医、时间及治疗意向的有效预约，到诊标记初始为否；未成功时不形成已确认预约。</w:t>
      </w:r>
    </w:p>
    <w:p w14:paraId="77161BC3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基本路径</w:t>
      </w:r>
    </w:p>
    <w:p w14:paraId="2633F4B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1. 前台工作人员提交患者识别信息、治疗需求、意向诊所与日期时间，请求安排预约。</w:t>
      </w:r>
    </w:p>
    <w:p w14:paraId="323FC11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2. 系统反馈匹配的患者档案、相关诊所、牙医资质及已有预约信息。</w:t>
      </w:r>
    </w:p>
    <w:p w14:paraId="52E02497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3. 前台工作人员提交经协调确认的患者账号、接诊诊所、牙医、日期时间与意向治疗。</w:t>
      </w:r>
    </w:p>
    <w:p w14:paraId="7BE8916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4. 系统验证关联资料、必要信息及已有预约冲突，反馈待确认的预约安排。</w:t>
      </w:r>
    </w:p>
    <w:p w14:paraId="241E8FA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5. 前台工作人员提交预约确认。</w:t>
      </w:r>
    </w:p>
    <w:p w14:paraId="437AE4D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6. 系统重新检查安排是否发生冲突，保存预约并反馈预约标识和安排。</w:t>
      </w:r>
    </w:p>
    <w:p w14:paraId="5CAA1C1E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扩展路径</w:t>
      </w:r>
    </w:p>
    <w:p w14:paraId="05058916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2a 无患者档案或出现多个候选：</w:t>
      </w:r>
      <w:r>
        <w:rPr>
          <w:lang w:eastAsia="zh-CN"/>
        </w:rPr>
        <w:t>系统反馈结果；工作人员通过UC01建立或核对档案后返回步骤1，不仅凭同名自动认定同一患者。</w:t>
      </w:r>
    </w:p>
    <w:p w14:paraId="4068D0D5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2b 无可接受的安排：</w:t>
      </w:r>
      <w:r>
        <w:rPr>
          <w:lang w:eastAsia="zh-CN"/>
        </w:rPr>
        <w:t>系统反馈现有资料；工作人员调整查询条件返回步骤1，或结束，不生成预约。</w:t>
      </w:r>
    </w:p>
    <w:p w14:paraId="10204BEE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4a 必要信息缺失、基础资料不可用或安排冲突：系统说明问题；工作人员重新协调并返回步骤3。</w:t>
      </w:r>
    </w:p>
    <w:p w14:paraId="420DA70D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6a 确认期间产生新冲突：</w:t>
      </w:r>
      <w:r>
        <w:rPr>
          <w:lang w:eastAsia="zh-CN"/>
        </w:rPr>
        <w:t>系统不保存冲突预约，反馈最新情况，返回步骤3。保存失败按Q2处理。</w:t>
      </w:r>
    </w:p>
    <w:p w14:paraId="20CE8367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字段与规则</w:t>
      </w:r>
    </w:p>
    <w:p w14:paraId="2D93CC8D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字段：</w:t>
      </w:r>
      <w:r>
        <w:rPr>
          <w:lang w:eastAsia="zh-CN"/>
        </w:rPr>
        <w:t>患者识别信息与账号、诊所、牙医、日期时间、意向治疗项目（一项或多项）、已有预约信息、预约标识及状态。</w:t>
      </w:r>
    </w:p>
    <w:p w14:paraId="1A1B17A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R02-1 同一患者和牙医可以分别在多个诊所安排就诊或接诊，不强制固定归属。</w:t>
      </w:r>
    </w:p>
    <w:p w14:paraId="1C679174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R02-2 同一患者或牙医在相同预约日期时间不得存在两条有效预约；已取消预约不占用该安排。前台结合预计诊疗时长及跨诊所交通时间，与牙医核实接诊可行性后确认安排。</w:t>
      </w:r>
    </w:p>
    <w:p w14:paraId="4C43C79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R02-3 资质信息作为接诊判断依据，不把某项资格证书机械等同于全部临床接诊能力。工作人员须在现实业务中协调患者与必要的牙医确认后提交。</w:t>
      </w:r>
    </w:p>
    <w:p w14:paraId="5F4BB08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R02-4 意向治疗不作为收费明细；重复提交不得生成重复预约。</w:t>
      </w:r>
    </w:p>
    <w:p w14:paraId="75C04DB6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质量需求与设计约束：</w:t>
      </w:r>
      <w:r>
        <w:rPr>
          <w:lang w:eastAsia="zh-CN"/>
        </w:rPr>
        <w:t>适用Q1—Q3；无新增技术约束。</w:t>
      </w:r>
    </w:p>
    <w:p w14:paraId="6D722611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F2B4A31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6.4 UC03 取消就诊预约</w:t>
      </w:r>
    </w:p>
    <w:p w14:paraId="4ACA28EB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前台工作人员。</w:t>
      </w:r>
    </w:p>
    <w:p w14:paraId="4890A785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患者希望取消请求准确落实；牙医需要及时了解接诊安排变化；总部需要可信的取消记录，避免误计取消率。</w:t>
      </w:r>
    </w:p>
    <w:p w14:paraId="70778596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适用Q1。原预约是否存在及能否取消，在路径中核对。</w:t>
      </w:r>
    </w:p>
    <w:p w14:paraId="344CB764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后置条件：</w:t>
      </w:r>
      <w:r>
        <w:rPr>
          <w:lang w:eastAsia="zh-CN"/>
        </w:rPr>
        <w:t>成功时原预约标记为已取消，保留原安排、取消时间和操作人员；未成功时原状态保持不变。</w:t>
      </w:r>
    </w:p>
    <w:p w14:paraId="7E244061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基本路径</w:t>
      </w:r>
    </w:p>
    <w:p w14:paraId="4FC6CD4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1. 前台工作人员提交患者账号和原预约标识，请求取消预约。</w:t>
      </w:r>
    </w:p>
    <w:p w14:paraId="18BD5F4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2. 系统反馈原预约的患者、诊所、牙医、日期时间和当前状态。</w:t>
      </w:r>
    </w:p>
    <w:p w14:paraId="33FCFBC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3. 前台工作人员核对患者取消请求，提交取消确认。</w:t>
      </w:r>
    </w:p>
    <w:p w14:paraId="0B5340E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4. 系统复核预约仍有效且未到诊，将原预约标记为已取消，保存取消时间和操作人员。</w:t>
      </w:r>
    </w:p>
    <w:p w14:paraId="13EEC32E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5. 系统反馈取消结果及更新后的预约安排。</w:t>
      </w:r>
    </w:p>
    <w:p w14:paraId="49C27196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扩展路径</w:t>
      </w:r>
    </w:p>
    <w:p w14:paraId="438C51F9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2a 无对应预约或患者账号不匹配：</w:t>
      </w:r>
      <w:r>
        <w:rPr>
          <w:lang w:eastAsia="zh-CN"/>
        </w:rPr>
        <w:t>系统反馈问题；工作人员核实后返回步骤1，或结束。</w:t>
      </w:r>
    </w:p>
    <w:p w14:paraId="7931860F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4a 原预约已取消：</w:t>
      </w:r>
      <w:r>
        <w:rPr>
          <w:lang w:eastAsia="zh-CN"/>
        </w:rPr>
        <w:t>系统反馈原取消结果，不再次新增取消事件，不重复计数。</w:t>
      </w:r>
    </w:p>
    <w:p w14:paraId="7BF0EE0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4b 已登记到诊或已有诊疗、发票记录：系统拒绝将其按普通预约取消；工作人员核实业务情况，本用例结束，不删除既往记录。</w:t>
      </w:r>
    </w:p>
    <w:p w14:paraId="64E850B1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4c 预约状态被其他操作改变：</w:t>
      </w:r>
      <w:r>
        <w:rPr>
          <w:lang w:eastAsia="zh-CN"/>
        </w:rPr>
        <w:t>系统反馈最新状态；工作人员重新核对后返回步骤1。保存失败按Q2处理。</w:t>
      </w:r>
    </w:p>
    <w:p w14:paraId="3F6C8186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字段与规则</w:t>
      </w:r>
    </w:p>
    <w:p w14:paraId="40B1C8BF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字段：</w:t>
      </w:r>
      <w:r>
        <w:rPr>
          <w:lang w:eastAsia="zh-CN"/>
        </w:rPr>
        <w:t>患者账号、原预约标识、诊所、牙医、原预约日期时间、预约状态、取消时间、操作人员。</w:t>
      </w:r>
    </w:p>
    <w:p w14:paraId="7F6F23C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R03-1 只有患者提出并经工作人员核实的取消，才按本用例登记；不能根据到诊标记为否批量认定取消。</w:t>
      </w:r>
    </w:p>
    <w:p w14:paraId="65BC3B5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R03-2 取消不删除原预约，统计归属依据原预约所属诊所和预约日期，而非取消操作日期。</w:t>
      </w:r>
    </w:p>
    <w:p w14:paraId="013D85B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R03-3 原预约取消后如需再次就诊，应通过UC02形成新的安排；不直接覆盖原预约而丢失取消历史。</w:t>
      </w:r>
    </w:p>
    <w:p w14:paraId="303ED8A1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R03-4 系统更新统一预约记录，工作人员负责按业务流程告知接诊牙医；本用例不增加短信、候补或空档再利用功能。</w:t>
      </w:r>
    </w:p>
    <w:p w14:paraId="76095F9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质量需求与设计约束：</w:t>
      </w:r>
      <w:r>
        <w:rPr>
          <w:lang w:eastAsia="zh-CN"/>
        </w:rPr>
        <w:t>适用Q1—Q3；无新增技术约束。</w:t>
      </w:r>
    </w:p>
    <w:p w14:paraId="60A53E0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492859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6.5 UC07 开具就诊发票</w:t>
      </w:r>
    </w:p>
    <w:p w14:paraId="179DB2B4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前台工作人员。</w:t>
      </w:r>
    </w:p>
    <w:p w14:paraId="17DD6B1A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患者希望费用透明且与实际治疗一致；工作人员需要明确的结算依据；牙医希望治疗记录不被任意改写；总部需要统一且不重复的发票记录。</w:t>
      </w:r>
    </w:p>
    <w:p w14:paraId="2462716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适用Q1。治疗记录是否完成和是否已有发票，在路径中检查。</w:t>
      </w:r>
    </w:p>
    <w:p w14:paraId="6FA555A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后置条件：</w:t>
      </w:r>
      <w:r>
        <w:rPr>
          <w:lang w:eastAsia="zh-CN"/>
        </w:rPr>
        <w:t>成功时取得本次就诊唯一发票，新发票保存与实际治疗一致的明细和总额；未成功时不生成新发票，不改变原有效发票。</w:t>
      </w:r>
    </w:p>
    <w:p w14:paraId="34D3F4AF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基本路径</w:t>
      </w:r>
    </w:p>
    <w:p w14:paraId="425EB1B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1. 前台工作人员提交本次就诊标识，请求核算费用并开具发票。</w:t>
      </w:r>
    </w:p>
    <w:p w14:paraId="45D4B90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2. 系统核对就诊及治疗记录，按实际治疗单位数量与当次标准单价计算小计和总额，反馈费用明细。</w:t>
      </w:r>
    </w:p>
    <w:p w14:paraId="0CCA616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3. 前台工作人员核对费用并完成与患者的解释确认，提交开票确认。</w:t>
      </w:r>
    </w:p>
    <w:p w14:paraId="4B07D14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4. 系统复核治疗记录及开票状态，生成唯一发票编号，保存与本次就诊关联的发票及费用明细。</w:t>
      </w:r>
    </w:p>
    <w:p w14:paraId="05F3C23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5. 系统反馈发票编号、明细和总额，供工作人员向患者提供。</w:t>
      </w:r>
    </w:p>
    <w:p w14:paraId="736DBD3F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扩展路径</w:t>
      </w:r>
    </w:p>
    <w:p w14:paraId="540205D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2a 找不到就诊、治疗记录未确认完成或价格数量不完整：系统反馈问题，不开票；牙医完成UC06后重新发起。</w:t>
      </w:r>
    </w:p>
    <w:p w14:paraId="6CA79905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2b 本次就诊已有发票：</w:t>
      </w:r>
      <w:r>
        <w:rPr>
          <w:lang w:eastAsia="zh-CN"/>
        </w:rPr>
        <w:t>系统反馈原发票，本次结束，不再次生成。</w:t>
      </w:r>
    </w:p>
    <w:p w14:paraId="74A63552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3a 工作人员发现费用有疑问：</w:t>
      </w:r>
      <w:r>
        <w:rPr>
          <w:lang w:eastAsia="zh-CN"/>
        </w:rPr>
        <w:t>工作人员暂不确认，由牙医核实并按需通过UC06更正未开票记录，再返回步骤1。</w:t>
      </w:r>
    </w:p>
    <w:p w14:paraId="27588932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4a 治疗记录已变化：</w:t>
      </w:r>
      <w:r>
        <w:rPr>
          <w:lang w:eastAsia="zh-CN"/>
        </w:rPr>
        <w:t>系统反馈最新明细，返回步骤2重新核对；另一操作已开票时反馈原发票，结束。其他保存失败按Q2处理。</w:t>
      </w:r>
    </w:p>
    <w:p w14:paraId="0A940721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字段与规则</w:t>
      </w:r>
    </w:p>
    <w:p w14:paraId="6BE226CC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字段：</w:t>
      </w:r>
      <w:r>
        <w:rPr>
          <w:lang w:eastAsia="zh-CN"/>
        </w:rPr>
        <w:t>就诊标识、发票编号、治疗名称、单位数量、单位价格、各项小计及总额。</w:t>
      </w:r>
    </w:p>
    <w:p w14:paraId="5DF7479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R07-1 每次就诊至多生成一张有效发票，每张发票仅关联一次就诊；发票编号唯一。</w:t>
      </w:r>
    </w:p>
    <w:p w14:paraId="7282197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R07-2 每项小计＝单位数量×该次治疗保存的标准单价；以人民币元计价，各项小计四舍五入保留两位小数，总额为各项小计之和。</w:t>
      </w:r>
    </w:p>
    <w:p w14:paraId="04189BA4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R07-3 不依据预约意向收费；不使用后续调整的新标准价重算已发生的治疗。</w:t>
      </w:r>
    </w:p>
    <w:p w14:paraId="3F17A424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R07-4 本用例处理结算单生成和原单查询，不处理税务发票对接、收付款或退费。开票后的差错须另行核实，不能直接改写原票。</w:t>
      </w:r>
    </w:p>
    <w:p w14:paraId="0900D073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质量需求与设计约束：</w:t>
      </w:r>
      <w:r>
        <w:rPr>
          <w:lang w:eastAsia="zh-CN"/>
        </w:rPr>
        <w:t>适用Q1—Q3；发票须完整显示治疗明细及总额，并可依据单号追溯至对应就诊。</w:t>
      </w:r>
    </w:p>
    <w:p w14:paraId="7F49774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072FFFE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6.6 UC11 查看取消就诊统计</w:t>
      </w:r>
    </w:p>
    <w:p w14:paraId="16D39B80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总部管理人员。</w:t>
      </w:r>
    </w:p>
    <w:p w14:paraId="4F014A60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总部需要及时掌握取消情况并定位需调查的诊所；诊所希望采用一致、可解释的统计口径；患者希望未到诊或状态不明的记录不被误当作主动取消。</w:t>
      </w:r>
    </w:p>
    <w:p w14:paraId="7F8F2CA6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适用Q1，具有所选诊所的统计访问权限。</w:t>
      </w:r>
    </w:p>
    <w:p w14:paraId="32B0CC19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后置条件：</w:t>
      </w:r>
      <w:r>
        <w:rPr>
          <w:lang w:eastAsia="zh-CN"/>
        </w:rPr>
        <w:t>系统返回条件、统计时点、各诊所预约数、取消数和取消率，源记录不变；失败时反馈原因，不返回伪造的零值结果。</w:t>
      </w:r>
    </w:p>
    <w:p w14:paraId="4392B539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基本路径</w:t>
      </w:r>
    </w:p>
    <w:p w14:paraId="6E3F12E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1. 总部管理人员提交统计起止日期和诊所范围。</w:t>
      </w:r>
    </w:p>
    <w:p w14:paraId="04C47DB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2. 系统验证日期区间和权限，按预约日期选取范围内的预约记录。</w:t>
      </w:r>
    </w:p>
    <w:p w14:paraId="0118651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3. 系统按诊所统计预约总数、明确登记为患者取消的预约数，以及待核实的未到诊记录数。</w:t>
      </w:r>
    </w:p>
    <w:p w14:paraId="1FEB34B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4. 系统计算各诊所取消率，反馈统计口径、时点、数量及比率。</w:t>
      </w:r>
    </w:p>
    <w:p w14:paraId="1D523902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扩展路径</w:t>
      </w:r>
    </w:p>
    <w:p w14:paraId="7661CF9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2a 日期无效、范围越权或统计期间尚未结束：系统反馈原因，管理人员调整后返回步骤1。取消率比较采用已结束的自然日区间，结束日期早于查询当日。</w:t>
      </w:r>
    </w:p>
    <w:p w14:paraId="21669FFA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4a 某诊所预约总数为零：</w:t>
      </w:r>
      <w:r>
        <w:rPr>
          <w:lang w:eastAsia="zh-CN"/>
        </w:rPr>
        <w:t>系统反馈预约数0、取消数0和取消率“不适用”，不执行除零运算。</w:t>
      </w:r>
    </w:p>
    <w:p w14:paraId="7914054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4b 存在到期但无明确到诊或取消记录：系统单列待核实数量，仍按明示口径计算；不将这些记录计作取消，并提示结论需结合记录完整性判断。</w:t>
      </w:r>
    </w:p>
    <w:p w14:paraId="101B24E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4c 需要核查明细：管理人员选择诊所并请求查看相关预约记录，系统在授权范围内反馈预约及取消登记情况。无对应记录时明确反馈；查询失败时说明原因并允许重试。</w:t>
      </w:r>
    </w:p>
    <w:p w14:paraId="7C6356B4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字段与规则</w:t>
      </w:r>
    </w:p>
    <w:p w14:paraId="0A023EB7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字段：</w:t>
      </w:r>
      <w:r>
        <w:rPr>
          <w:lang w:eastAsia="zh-CN"/>
        </w:rPr>
        <w:t>起止日期、诊所、统计时点、预约总数、患者取消数、取消率、待核实数量及对应预约标识。</w:t>
      </w:r>
    </w:p>
    <w:p w14:paraId="132CA7C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R11-1 取消率＝预约日期落在统计期内的患者取消预约数÷该期预约总数。分母包含该期已取消预约，每条预约只计一次。</w:t>
      </w:r>
    </w:p>
    <w:p w14:paraId="332C769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R11-2 按预约日期归期、按预约诊所归属，不按取消操作时间或牙医固定归属统计。结果反映查询时点已记录的业务事实。</w:t>
      </w:r>
    </w:p>
    <w:p w14:paraId="4BCDA89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R11-3 已过预约时间且未到诊、未取消的记录属于待核实范围，不直接推断为取消或爽约。</w:t>
      </w:r>
    </w:p>
    <w:p w14:paraId="2BCA6641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R11-4 总部结合预约数量、取消率及明细判断异常并采取业务措施；系统不直接推断取消原因。</w:t>
      </w:r>
    </w:p>
    <w:p w14:paraId="0EC18F94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质量需求与设计约束：</w:t>
      </w:r>
      <w:r>
        <w:rPr>
          <w:lang w:eastAsia="zh-CN"/>
        </w:rPr>
        <w:t>适用Q1、Q4；相同数据与条件应得到相同结果，无新增技术约束。</w:t>
      </w:r>
    </w:p>
    <w:p w14:paraId="32ADCA94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4150E1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6.7 UC12 查看治疗需求与牙医资质对照</w:t>
      </w:r>
    </w:p>
    <w:p w14:paraId="74C89BA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总部管理人员。</w:t>
      </w:r>
    </w:p>
    <w:p w14:paraId="4F0866A7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总部需要判断牙医技能组合与需求是否匹配，为招聘和跨诊所安排提供依据；诊所需要获得适配的接诊支持；牙医希望资质被准确表达，不被重复统计或机械评价。</w:t>
      </w:r>
    </w:p>
    <w:p w14:paraId="105700CB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适用Q1。资质和需求数据是否充分，在路径中核对。</w:t>
      </w:r>
    </w:p>
    <w:p w14:paraId="74C62357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后置条件：</w:t>
      </w:r>
      <w:r>
        <w:rPr>
          <w:lang w:eastAsia="zh-CN"/>
        </w:rPr>
        <w:t>系统返回治疗需求分布、牙医资质资料及资料不足项，供人员对照判断，源记录保持不变。</w:t>
      </w:r>
    </w:p>
    <w:p w14:paraId="7046B843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基本路径</w:t>
      </w:r>
    </w:p>
    <w:p w14:paraId="6417E5B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1. 总部管理人员提交诊所范围和需求期间，请求查看治疗需求与牙医资质对照。</w:t>
      </w:r>
    </w:p>
    <w:p w14:paraId="03D37AD1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2. 系统核对查询条件和权限，按诊所、治疗项目分别汇总预约意向次数与实际治疗单位数量，并列明各项目的计量单位。</w:t>
      </w:r>
    </w:p>
    <w:p w14:paraId="631B4A4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3. 系统同时列出 ADC 牙医的专业资质、同类资质人数及人员名单，反馈需求分布与资质资料。</w:t>
      </w:r>
    </w:p>
    <w:p w14:paraId="28FDD2B9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4. 总部管理人员结合治疗需求与专业判断，核查现有技能覆盖及跨诊所协调、招聘需求。</w:t>
      </w:r>
    </w:p>
    <w:p w14:paraId="2C89D4E1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扩展路径</w:t>
      </w:r>
    </w:p>
    <w:p w14:paraId="3EB89521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2a 条件无效或越权：</w:t>
      </w:r>
      <w:r>
        <w:rPr>
          <w:lang w:eastAsia="zh-CN"/>
        </w:rPr>
        <w:t>系统反馈原因，管理人员调整后返回步骤1。</w:t>
      </w:r>
    </w:p>
    <w:p w14:paraId="4A3DE137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2b 期间内无治疗需求数据：</w:t>
      </w:r>
      <w:r>
        <w:rPr>
          <w:lang w:eastAsia="zh-CN"/>
        </w:rPr>
        <w:t>系统反馈无数据，不据此断言不存在技能需求；管理人员可调整期间。</w:t>
      </w:r>
    </w:p>
    <w:p w14:paraId="42F5C6B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3a 牙医资质资料缺失或不明确：系统列出资料不足项，不将未登记视为没有资质；管理人员通过UC09补正后重新查询。</w:t>
      </w:r>
    </w:p>
    <w:p w14:paraId="69D5E646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字段与规则</w:t>
      </w:r>
    </w:p>
    <w:p w14:paraId="4DEFEC50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字段：</w:t>
      </w:r>
      <w:r>
        <w:rPr>
          <w:lang w:eastAsia="zh-CN"/>
        </w:rPr>
        <w:t>诊所范围、需求期间、治疗项目、预约意向次数、实际治疗单位数量及计量单位、专业资质、同类资质人数、牙医编号与名单、资料不足项。</w:t>
      </w:r>
    </w:p>
    <w:p w14:paraId="08498D9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R12-1 预约意向按预约日期归期、实际治疗按实际就诊日期归期，分别展示；意向次数与实际治疗单位数量不相加，不同项目的单位数量不直接合计。追加治疗计入实际治疗。</w:t>
      </w:r>
    </w:p>
    <w:p w14:paraId="08C962C7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R12-2 同一牙医具有多项资质时可出现在多个专业类别中，同一类别内按牙医去重。不同类别的人数不得相加作为独立牙医总人数。</w:t>
      </w:r>
    </w:p>
    <w:p w14:paraId="30DF110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R12-3 不把牙医固定归属某一诊所；全链资质覆盖不等于某诊所某时间必然有可用接诊能力，具体安排仍由人员核实。</w:t>
      </w:r>
    </w:p>
    <w:p w14:paraId="789C53B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R12-4 治疗需求与专业资质的适配由具备相关业务能力的人员判断；系统提供资料对照，不自动生成映射、招聘人数或排班结果。</w:t>
      </w:r>
    </w:p>
    <w:p w14:paraId="20447317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质量需求与设计约束：</w:t>
      </w:r>
      <w:r>
        <w:rPr>
          <w:lang w:eastAsia="zh-CN"/>
        </w:rPr>
        <w:t>适用Q1、Q4；反馈分析口径与资料不足项，无新增技术约束。</w:t>
      </w:r>
    </w:p>
    <w:p w14:paraId="7D000A8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59FC5D7" w14:textId="77777777" w:rsidR="000775B9" w:rsidRDefault="00000000">
      <w:pPr>
        <w:pStyle w:val="21"/>
        <w:spacing w:after="60"/>
        <w:rPr>
          <w:rFonts w:hint="eastAsia"/>
          <w:lang w:eastAsia="zh-CN"/>
        </w:rPr>
      </w:pPr>
      <w:r>
        <w:rPr>
          <w:lang w:eastAsia="zh-CN"/>
        </w:rPr>
        <w:lastRenderedPageBreak/>
        <w:t>6.8 UC13 核算季度经营业绩</w:t>
      </w:r>
    </w:p>
    <w:p w14:paraId="5D758DF7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总部管理人员。</w:t>
      </w:r>
    </w:p>
    <w:p w14:paraId="01D413CD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总部需要掌握每位牙医创造的价值及激励基金依据；牙医希望收入、成本和费用归属准确；其他合伙人需要可核对的经营结果。</w:t>
      </w:r>
    </w:p>
    <w:p w14:paraId="4008557F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适用Q1，具有经营数据核算权限。</w:t>
      </w:r>
    </w:p>
    <w:p w14:paraId="1AC4C18F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后置条件：</w:t>
      </w:r>
      <w:r>
        <w:rPr>
          <w:lang w:eastAsia="zh-CN"/>
        </w:rPr>
        <w:t>数据完整且经确认时保存季度经营结果；数据缺失时不确认。基金需人工处理时单独标明状态，不阻断已核实经营结果的保存。</w:t>
      </w:r>
    </w:p>
    <w:p w14:paraId="09423BF5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基本路径</w:t>
      </w:r>
    </w:p>
    <w:p w14:paraId="4D02D189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1. 总部管理人员提交核算年度和季度。</w:t>
      </w:r>
    </w:p>
    <w:p w14:paraId="002D6311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2. 系统按实际就诊日期汇总该季度各牙医已开票就诊的收入，同时检查已完成治疗但尚未开票的就诊，反馈成本、运营费用及缺失项目。</w:t>
      </w:r>
    </w:p>
    <w:p w14:paraId="683E4509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3. 总部管理人员核对收入，提交或修订各牙医该季度医疗用品成本、运营费用及其核对依据。</w:t>
      </w:r>
    </w:p>
    <w:p w14:paraId="37EB5D83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4. 系统验证金额、季度和牙医归属，区分零值与未填写，计算各牙医净利润并汇总公司净利润。</w:t>
      </w:r>
    </w:p>
    <w:p w14:paraId="5B6F3A63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5. 系统在公司净利润为正时按10%计算激励基金总额，反馈核算明细与结果。</w:t>
      </w:r>
    </w:p>
    <w:p w14:paraId="551FD2F6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6. 总部管理人员确认核算口径及明细，提交保存。</w:t>
      </w:r>
    </w:p>
    <w:p w14:paraId="40ED0FE4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7. 系统复核源数据是否变化，保存该季度核算结果及依据，反馈保存结果。</w:t>
      </w:r>
    </w:p>
    <w:p w14:paraId="61878693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扩展路径</w:t>
      </w:r>
    </w:p>
    <w:p w14:paraId="2742B30F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2a 季度无收入记录：</w:t>
      </w:r>
      <w:r>
        <w:rPr>
          <w:lang w:eastAsia="zh-CN"/>
        </w:rPr>
        <w:t>系统反馈无已开票收入，管理人员继续核实未开票就诊、成本和费用。</w:t>
      </w:r>
    </w:p>
    <w:p w14:paraId="44DC1161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2b 存在已完成治疗但尚未开票的就诊：系统列出记录，暂不确认正式核算结果；工作人员核实并通过UC07补齐结算单后，返回步骤1重新汇总。</w:t>
      </w:r>
    </w:p>
    <w:p w14:paraId="4993824A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4a 金额缺失、为负或归属不明：</w:t>
      </w:r>
      <w:r>
        <w:rPr>
          <w:lang w:eastAsia="zh-CN"/>
        </w:rPr>
        <w:t>系统列出问题，不确认正式核算结果。管理人员补正后返回步骤3；确认为零的金额须明确录入零。</w:t>
      </w:r>
    </w:p>
    <w:p w14:paraId="3AFA38BC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5a 公司净利润为零或负数：</w:t>
      </w:r>
      <w:r>
        <w:rPr>
          <w:lang w:eastAsia="zh-CN"/>
        </w:rPr>
        <w:t>系统保留核算结果，激励基金计提转由总部处理；基金处理状态与经营核算状态分别记录，不生成负数基金或个人分配额。</w:t>
      </w:r>
    </w:p>
    <w:p w14:paraId="2C5F54B2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7a 已有该季度核算结果或源数据改变：系统反馈原结果及变化；管理人员重新核对后更新原季度结果并保留变更记录，不重复累计。</w:t>
      </w:r>
    </w:p>
    <w:p w14:paraId="604106AE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字段与规则</w:t>
      </w:r>
    </w:p>
    <w:p w14:paraId="39AA2F22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字段：</w:t>
      </w:r>
      <w:r>
        <w:rPr>
          <w:lang w:eastAsia="zh-CN"/>
        </w:rPr>
        <w:t>年度、季度、牙医编号、收入、医疗用品成本、运营费用、核对依据、牙医净利润、公司净利润、激励基金总额、核算状态和确认时点。</w:t>
      </w:r>
    </w:p>
    <w:p w14:paraId="50DEF0BC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R13-1 牙医净利润＝收入－医疗用品成本－运营费用；公司净利润为统一归属口径下各牙医净利润之和。公共成本如需分摊，须先确认依据，不重复扣除。</w:t>
      </w:r>
    </w:p>
    <w:p w14:paraId="13C63DC8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R13-2 以实际到诊日期作为就诊归属日期，按对应结算单金额汇总至本次接诊牙医及季度；补开发票仍归属原就诊季度。预约意向不计作收入，结算单收入不等同于已收现金。</w:t>
      </w:r>
    </w:p>
    <w:p w14:paraId="373CE132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R13-3 公司净利润为正时，激励基金总额＝公司净利润×10%；本用例不计算个人分配额。</w:t>
      </w:r>
    </w:p>
    <w:p w14:paraId="35981634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质量需求与设计约束：</w:t>
      </w:r>
      <w:r>
        <w:rPr>
          <w:lang w:eastAsia="zh-CN"/>
        </w:rPr>
        <w:t>适用Q1—Q3；金额可追溯到来源与核对依据，无新增技术约束。</w:t>
      </w:r>
    </w:p>
    <w:p w14:paraId="269896F8" w14:textId="77777777" w:rsidR="000775B9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E465E9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6.9 UC01 维护患者档案</w:t>
      </w:r>
    </w:p>
    <w:p w14:paraId="43266FDD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前台工作人员。</w:t>
      </w:r>
    </w:p>
    <w:p w14:paraId="349E516B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患者希望身份、联系和过敏信息准确，跨诊所就诊不重复建档；工作人员需要快速识别患者；牙医需要可靠的健康信息来源。</w:t>
      </w:r>
    </w:p>
    <w:p w14:paraId="38A6516F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适用Q1。</w:t>
      </w:r>
    </w:p>
    <w:p w14:paraId="5F8EE7D0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后置条件：</w:t>
      </w:r>
      <w:r>
        <w:rPr>
          <w:lang w:eastAsia="zh-CN"/>
        </w:rPr>
        <w:t>成功时建立唯一患者账号或更新指定档案；失败或放弃时不新增错误档案、不覆盖原有效数据。</w:t>
      </w:r>
    </w:p>
    <w:p w14:paraId="08600443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基本路径</w:t>
      </w:r>
    </w:p>
    <w:p w14:paraId="66902ED1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1. 前台工作人员提交姓名、出生日期、电话等已知识别信息，请求核对患者档案。</w:t>
      </w:r>
    </w:p>
    <w:p w14:paraId="4460F5C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2. 系统反馈匹配的候选档案或无匹配结果。</w:t>
      </w:r>
    </w:p>
    <w:p w14:paraId="56C16B5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3. 前台工作人员确认无既有档案后，提交患者个人、联系方式、紧急联系人和已知过敏信息，请求建立档案。</w:t>
      </w:r>
    </w:p>
    <w:p w14:paraId="553FF49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4. 系统检查必要字段和可能重复的档案，反馈待确认信息。</w:t>
      </w:r>
    </w:p>
    <w:p w14:paraId="11966A9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5. 前台工作人员核对并提交确认。</w:t>
      </w:r>
    </w:p>
    <w:p w14:paraId="52831B3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6. 系统分配唯一患者账号，保存档案并反馈结果。</w:t>
      </w:r>
    </w:p>
    <w:p w14:paraId="0AB8AF7B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扩展路径</w:t>
      </w:r>
    </w:p>
    <w:p w14:paraId="6A30BDA0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2a 已有对应档案：</w:t>
      </w:r>
      <w:r>
        <w:rPr>
          <w:lang w:eastAsia="zh-CN"/>
        </w:rPr>
        <w:t>工作人员选定患者账号，请求更新；系统反馈现有资料；工作人员提交变更，系统检查并在确认后保存，保留原账号。</w:t>
      </w:r>
    </w:p>
    <w:p w14:paraId="6AE788F3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2b 候选档案不唯一：</w:t>
      </w:r>
      <w:r>
        <w:rPr>
          <w:lang w:eastAsia="zh-CN"/>
        </w:rPr>
        <w:t>系统列出用于核对的必要身份信息；工作人员核实后选定，不自动合并不同患者。</w:t>
      </w:r>
    </w:p>
    <w:p w14:paraId="4F7DCCB6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4a 字段缺失或出现疑似重复：</w:t>
      </w:r>
      <w:r>
        <w:rPr>
          <w:lang w:eastAsia="zh-CN"/>
        </w:rPr>
        <w:t>系统指出问题；工作人员补正或核实既有账号后返回相应步骤，不直接重复建档。</w:t>
      </w:r>
    </w:p>
    <w:p w14:paraId="28233477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6a 同时发生资料修改或保存失败：</w:t>
      </w:r>
      <w:r>
        <w:rPr>
          <w:lang w:eastAsia="zh-CN"/>
        </w:rPr>
        <w:t>按Q2处理。工作人员取消提交时结束，不改变已保存记录。</w:t>
      </w:r>
    </w:p>
    <w:p w14:paraId="69A0849B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字段与规则</w:t>
      </w:r>
    </w:p>
    <w:p w14:paraId="4E0C242C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字段：</w:t>
      </w:r>
      <w:r>
        <w:rPr>
          <w:lang w:eastAsia="zh-CN"/>
        </w:rPr>
        <w:t>患者账号、姓名、出生日期、账单地址、电话号码、电子邮箱（可选）、紧急联系人姓名和电话、已知过敏项目（可有多项）。</w:t>
      </w:r>
    </w:p>
    <w:p w14:paraId="42D47B1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R01-1 账号由系统分配且唯一，各诊所共用同一患者身份。姓名或电话相同只是核对线索，不能单独作为认定同一人的依据。</w:t>
      </w:r>
    </w:p>
    <w:p w14:paraId="6C83B3D1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R01-2 必要信息按案例收集；邮箱允许为空。过敏项目应逐项记录，区分尚未核实与明确无已知过敏，不以空白默认无过敏。</w:t>
      </w:r>
    </w:p>
    <w:p w14:paraId="1396402E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R01-3 患者档案更新不改变既有就诊及发票归属；不提供直接删除已有就诊历史的操作。牙医在UC06记录核实后的健康信息，不另建患者账号。</w:t>
      </w:r>
    </w:p>
    <w:p w14:paraId="0628E3E1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质量需求与设计约束：</w:t>
      </w:r>
      <w:r>
        <w:rPr>
          <w:lang w:eastAsia="zh-CN"/>
        </w:rPr>
        <w:t>适用Q1—Q3；无新增技术约束。本用例作为维护类交互样例，UC08—UC10仅列各自的字段和差异规则。</w:t>
      </w:r>
    </w:p>
    <w:p w14:paraId="69BAE6E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3A4181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6.10 简要规约一</w:t>
      </w:r>
    </w:p>
    <w:p w14:paraId="4FEFD42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本节保留涉众利益、基本交互及独有约束；通用权限、保存及失败处理见6.1，不重复展开全部前置和后置条件。</w:t>
      </w:r>
    </w:p>
    <w:p w14:paraId="3EAB5B73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UC04 登记到诊</w:t>
      </w:r>
    </w:p>
    <w:p w14:paraId="4EE01ED9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前台工作人员。</w:t>
      </w:r>
    </w:p>
    <w:p w14:paraId="070C3D0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患者希望被正确识别并安排接诊；牙医需要知道患者已到诊；总部需要可信的到诊记录，避免与取消混淆。</w:t>
      </w:r>
    </w:p>
    <w:p w14:paraId="7B8E195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基本路径：</w:t>
      </w:r>
      <w:r>
        <w:rPr>
          <w:lang w:eastAsia="zh-CN"/>
        </w:rPr>
        <w:t>1. 前台工作人员提交患者账号和预约标识，请求登记到诊。2. 系统反馈患者、诊所、预约时间、接诊牙医及状态。3. 前台核对身份及实际到诊时间，提交确认。4. 系统检查状态，将到诊标记更新为真，分别保存实际到诊时间和登记操作时间，反馈结果。</w:t>
      </w:r>
    </w:p>
    <w:p w14:paraId="156F4313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扩展：</w:t>
      </w:r>
      <w:r>
        <w:rPr>
          <w:lang w:eastAsia="zh-CN"/>
        </w:rPr>
        <w:t>现场就诊且无预约时，前台通过UC02确认牙医和时间、建立安排后再登记；身份不符时核实后重试。已到诊时返回原结果；已取消时通过UC02重新形成有效安排。保存失败适用Q2。</w:t>
      </w:r>
    </w:p>
    <w:p w14:paraId="686CFE5A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字段与规则：</w:t>
      </w:r>
      <w:r>
        <w:rPr>
          <w:lang w:eastAsia="zh-CN"/>
        </w:rPr>
        <w:t>患者账号、预约标识、诊所、牙医、预约日期时间、实际到诊时间、到诊标记、登记操作时间。补登记时保留真实到诊时间，不以操作时间替代；到诊不等于治疗完成或已付款。</w:t>
      </w:r>
    </w:p>
    <w:p w14:paraId="3866A35B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UC05 查阅患者诊疗资料</w:t>
      </w:r>
    </w:p>
    <w:p w14:paraId="549599AC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牙医。</w:t>
      </w:r>
    </w:p>
    <w:p w14:paraId="0A353D7F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患者希望过敏及既往治疗信息得到连续使用且不被无关人员查看；牙医需要足以支持接诊判断的跨诊所资料。</w:t>
      </w:r>
    </w:p>
    <w:p w14:paraId="3784D4BA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基本路径：</w:t>
      </w:r>
      <w:r>
        <w:rPr>
          <w:lang w:eastAsia="zh-CN"/>
        </w:rPr>
        <w:t>1. 牙医提交患者账号及查询范围。2. 系统检查权限，查询ADC内部该患者的诊疗资料。3. 系统反馈已知过敏信息、各次就诊的问题与特殊需求、相关病史、诊所、牙医及实际治疗记录。</w:t>
      </w:r>
    </w:p>
    <w:p w14:paraId="7DE1C81F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扩展：</w:t>
      </w:r>
      <w:r>
        <w:rPr>
          <w:lang w:eastAsia="zh-CN"/>
        </w:rPr>
        <w:t>患者不存在时反馈原因；内部无既往记录时反馈“无记录”，由牙医核实患者提供的既往资料，将相关信息通过UC06记录，不推断患者没有病史。越权时不返回资料；查询失败时反馈原因并允许重试。</w:t>
      </w:r>
    </w:p>
    <w:p w14:paraId="59C74452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字段与规则：</w:t>
      </w:r>
      <w:r>
        <w:rPr>
          <w:lang w:eastAsia="zh-CN"/>
        </w:rPr>
        <w:t>患者账号、查询范围、过敏信息、就诊日期与诊所、接诊牙医、问题和特殊需求、治疗明细。记录按患者关联，允许跨诊所查阅；本用例不更改原记录，牙医仍须向患者核实。结果中各次就诊应可区分，避免把历史特殊需求当作当前事实。</w:t>
      </w:r>
    </w:p>
    <w:p w14:paraId="4C94EFC1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UC08 维护诊所资料</w:t>
      </w:r>
    </w:p>
    <w:p w14:paraId="08BEA385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总部管理人员。</w:t>
      </w:r>
    </w:p>
    <w:p w14:paraId="1493E815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诊所需要联系方式和地点准确；工作人员需要正确的预约地点；总部需要一致的诊所标识以汇总数据。</w:t>
      </w:r>
    </w:p>
    <w:p w14:paraId="093B1B0A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基本交互：</w:t>
      </w:r>
      <w:r>
        <w:rPr>
          <w:lang w:eastAsia="zh-CN"/>
        </w:rPr>
        <w:t>沿用UC01“查询核对—提交新增或变更—系统检查—人员确认—系统保存”的结构，维护对象改为诊所。</w:t>
      </w:r>
    </w:p>
    <w:p w14:paraId="3B8904F5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字段与差异：</w:t>
      </w:r>
      <w:r>
        <w:rPr>
          <w:lang w:eastAsia="zh-CN"/>
        </w:rPr>
        <w:t>诊所标识、邮政地址、主管姓名、电话、邮箱、办公面积（平方米）。标识唯一；面积应大于零。地址或主管变更不改变历史就诊和统计归属。疑似重复或字段缺失时先核实补正；被预约或就诊引用的诊所不得直接删除。</w:t>
      </w:r>
    </w:p>
    <w:p w14:paraId="128FF8E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84D98B4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6.11 简要规约二及需求衔接</w:t>
      </w:r>
    </w:p>
    <w:p w14:paraId="13E80DDB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UC09 维护牙医资料</w:t>
      </w:r>
    </w:p>
    <w:p w14:paraId="48684394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总部管理人员。</w:t>
      </w:r>
    </w:p>
    <w:p w14:paraId="62F5675F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牙医希望个人资料和资质准确；诊所需要可靠的专业信息；总部需要判断技能组合，为跨诊所安排及招聘提供依据。</w:t>
      </w:r>
    </w:p>
    <w:p w14:paraId="7B8B82D9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基本交互：</w:t>
      </w:r>
      <w:r>
        <w:rPr>
          <w:lang w:eastAsia="zh-CN"/>
        </w:rPr>
        <w:t>沿用UC01的维护结构，查询员工编号并核对身份后，提交牙医个人资料和多项专业资质；系统检查，管理人员确认，系统保存并反馈。</w:t>
      </w:r>
    </w:p>
    <w:p w14:paraId="3227A8C8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字段与差异：</w:t>
      </w:r>
      <w:r>
        <w:rPr>
          <w:lang w:eastAsia="zh-CN"/>
        </w:rPr>
        <w:t>员工编号、姓名、出生日期、家庭地址、电话、邮箱、专业资质集合。员工编号唯一；同一牙医可持有多项资质，同一资质可由多位牙医具备，不将牙医固定绑定一个诊所。</w:t>
      </w:r>
    </w:p>
    <w:p w14:paraId="3682D480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扩展与规则：</w:t>
      </w:r>
      <w:r>
        <w:rPr>
          <w:lang w:eastAsia="zh-CN"/>
        </w:rPr>
        <w:t>编号重复时先核对现有人员；资质不明确时保留待核实信息，不当作已验证资质用于能力判断。被就诊或核算引用的牙医不得直接删除；资料变更不改变历史接诊归属。通用失败处理适用Q2。</w:t>
      </w:r>
    </w:p>
    <w:p w14:paraId="541F1627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UC10 维护治疗项目与标准价格</w:t>
      </w:r>
    </w:p>
    <w:p w14:paraId="47A1C656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执行者：</w:t>
      </w:r>
      <w:r>
        <w:rPr>
          <w:lang w:eastAsia="zh-CN"/>
        </w:rPr>
        <w:t>总部管理人员。</w:t>
      </w:r>
    </w:p>
    <w:p w14:paraId="2442A7DC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涉众利益：</w:t>
      </w:r>
      <w:r>
        <w:rPr>
          <w:lang w:eastAsia="zh-CN"/>
        </w:rPr>
        <w:t>牙医需要统一、可用的治疗记录口径；患者希望收费依据清楚；工作人员和总部需要一致的计价基础。</w:t>
      </w:r>
    </w:p>
    <w:p w14:paraId="2C2E7BDD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基本交互：</w:t>
      </w:r>
      <w:r>
        <w:rPr>
          <w:lang w:eastAsia="zh-CN"/>
        </w:rPr>
        <w:t>沿用UC01的维护结构，管理人员核对治疗项目后提交名称、标准单位及单价；系统检查，管理人员确认，系统保存并反馈。</w:t>
      </w:r>
    </w:p>
    <w:p w14:paraId="0E529811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字段与差异：</w:t>
      </w:r>
      <w:r>
        <w:rPr>
          <w:lang w:eastAsia="zh-CN"/>
        </w:rPr>
        <w:t>治疗项目标识、名称、标准单位、标准单位价格及适用起始日期。项目标识唯一；标准价格不得为负，零价格需明确确认为零；标准单位的精度应能表达实际使用数量。</w:t>
      </w:r>
    </w:p>
    <w:p w14:paraId="11A0824B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扩展与规则：</w:t>
      </w:r>
      <w:r>
        <w:rPr>
          <w:lang w:eastAsia="zh-CN"/>
        </w:rPr>
        <w:t>同一项目同一适用日期出现冲突价格时先核实，不并存两套不明确标准；被实际治疗引用的项目不得直接删除。价格调整只影响调整后适用的记录，不重算既往治疗和发票；跨价格调整日期补录时，应明确使用治疗发生时的标准价格。</w:t>
      </w:r>
    </w:p>
    <w:p w14:paraId="55B340F9" w14:textId="77777777" w:rsidR="000775B9" w:rsidRDefault="00000000">
      <w:pPr>
        <w:keepNext/>
        <w:spacing w:before="120" w:after="60"/>
        <w:rPr>
          <w:rFonts w:hint="eastAsia"/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>需求覆盖与后续分析依据</w:t>
      </w:r>
    </w:p>
    <w:p w14:paraId="58D0867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患者及多项过敏信息由UC01、UC05和UC06覆盖；预约、取消与到诊由UC02—UC04覆盖；实际治疗及标准化结算由UC06、UC07和UC10覆盖；诊所、牙医和多项资质由UC08、UC09覆盖；取消情况、技能需求及季度业绩由UC11—UC13覆盖。</w:t>
      </w:r>
    </w:p>
    <w:p w14:paraId="52C386A7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后续分析类图需表达患者、诊所、牙医、专业资质、预约或就诊、实际治疗明细、治疗项目、发票及季度业绩之间的关联。用例不与分析类机械一一对应；是否区分预约与实际就诊、如何表达价格依据，应依据本部分规则确定。</w:t>
      </w:r>
    </w:p>
    <w:p w14:paraId="3211A570" w14:textId="77777777" w:rsidR="000775B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用例关系：</w:t>
      </w:r>
      <w:r>
        <w:rPr>
          <w:lang w:eastAsia="zh-CN"/>
        </w:rPr>
        <w:t>本轮没有必须单独提取的共享业务步骤，暂不增加include、extend或泛化关系。规约中引用其他用例表示相关业务可另行办理，不表示两个用例在图上互相传递数据。</w:t>
      </w:r>
    </w:p>
    <w:p w14:paraId="6A047B5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业务责任：前台与牙医核实接诊时段及跨诊所安排；牙医核实患者病史和治疗内容；总部负责技能适配判断、成本归属及激励基金政策。系统提供统一记录、校验和统计，个人奖金分配不纳入本阶段范围。</w:t>
      </w:r>
    </w:p>
    <w:p w14:paraId="48FBFD7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387231" w14:textId="77777777" w:rsidR="000775B9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七 分析类图</w:t>
      </w:r>
    </w:p>
    <w:p w14:paraId="3E8163BE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根据前述用例规约识别13个实体类，表达业务属性、关键操作及对象关系；每个用例对应一个控制类，前台、牙医和总部分别设置边界类。实体总图说明业务结构，边界与控制的责任分配见随附协作视图及第八部分。</w:t>
      </w:r>
    </w:p>
    <w:p w14:paraId="04DC54B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本页为实体分析总图示意，完整高清UML图、可编辑源文件及协作视图见随附压缩包“分析类图”目录。关系数据库的ER图、主外键及16张表的字段设计另见第十部分。</w:t>
      </w:r>
    </w:p>
    <w:p w14:paraId="13AB4235" w14:textId="77777777" w:rsidR="000775B9" w:rsidRDefault="00000000">
      <w:pPr>
        <w:spacing w:after="8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6FC06C" wp14:editId="75E29B55">
            <wp:extent cx="6398426" cy="4743661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实体分析总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3775" cy="4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AE8B" w14:textId="77777777" w:rsidR="000775B9" w:rsidRDefault="00000000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图7-1 ADC 实体分析类图</w:t>
      </w:r>
    </w:p>
    <w:p w14:paraId="238FC25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图例：方框分列类名、属性和关键业务操作；实线为关联，两端数字为多重性，黑菱形表示组合，虚线箭头表示依赖。“/”为派生属性，“[0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>1]”为可空属性。账号、员工编号和单号为业务属性，此处不标数据库主外键。</w:t>
      </w:r>
    </w:p>
    <w:p w14:paraId="5D1E83A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对象关系：一次预约最多对应一次就诊，一次就诊最多形成一项结算；就诊包含实际治疗，治疗项目管理历次标准价格，季度核算汇总牙医业绩。患者的多项过敏、牙医的多项资质及预约的意向治疗直接用多对多关联表达。</w:t>
      </w:r>
    </w:p>
    <w:p w14:paraId="76AC880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t>业务约束：取消保留原安排，未到诊不等于取消；分析中“/已到诊”由实际就诊关联推导，数据层按案例保留到诊标记并同步维护。实际治疗保存当次名称、单位和单价；诊疗、结算及季度确认的职责在后续对象交互中进一步细化。</w:t>
      </w:r>
    </w:p>
    <w:p w14:paraId="53EBA539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22E618A" w14:textId="77777777" w:rsidR="000775B9" w:rsidRDefault="00000000">
      <w:pPr>
        <w:pStyle w:val="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八 分析</w:t>
      </w:r>
      <w:proofErr w:type="gramEnd"/>
      <w:r>
        <w:rPr>
          <w:lang w:eastAsia="zh-CN"/>
        </w:rPr>
        <w:t>序列图</w:t>
      </w:r>
    </w:p>
    <w:p w14:paraId="186098D8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8.1 编制</w:t>
      </w:r>
      <w:proofErr w:type="gramEnd"/>
      <w:r>
        <w:rPr>
          <w:lang w:eastAsia="zh-CN"/>
        </w:rPr>
        <w:t>说明与共用约定</w:t>
      </w:r>
    </w:p>
    <w:p w14:paraId="4CD4424D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本部分承接第六部分的13个系统用例，每个用例以一张分析序列图表达基本路径，并将简单扩展合入图中。边界对象负责输入与输出，控制对象协调用例，实体对象承担校验、计算与状态变化。生命线使用第七部分的分析类；第十部分的多对多关联表用于持久化关系，不逐表建立业务对象生命线。</w:t>
      </w:r>
    </w:p>
    <w:p w14:paraId="060067C8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图中冒号表示类的对象，生命线按用例需要可代表被定位对象或对象集合；实线箭头表示同步操作调用，虚线箭头表示返回。消息序号便于阅读，不对应规约步骤号。alt表示条件分支，opt表示可选交互，loop表示集合迭代。完整高清图与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源文件见随附文件夹。</w:t>
      </w:r>
    </w:p>
    <w:p w14:paraId="589A1508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共用约定：请求和确认入口均核验授权；基本成功路径以对象存在、输入有效且授权通过为前提。预览不改变正式记录，等待用户确认期间不保持未提交写入。确认时复核来源与内容，发生变化先返回重新核对。每次提交整体成功或撤销，重复请求不得生成重复业务记录，关键变更保留操作者与时间。</w:t>
      </w:r>
    </w:p>
    <w:p w14:paraId="2A25C8A5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职责分配：就诊组织诊疗完成及结算条件检查，实际治疗负责费用小计；结算负责单号与总额；诊所负责取消率与本地需求汇总；专业资质负责同类持有人统计；季度核算组织牙医季度业绩计算利润和基金。控制对象不通过取出全部字段自行完成业务计算。</w:t>
      </w:r>
    </w:p>
    <w:p w14:paraId="068F3BA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图中省略重复的权限拒绝、保存失败及技术设施交互；图后说明给出补正、失败和重新办理的去向。无记录、资料不足与查询失败分别处理，不把缺失金额视为零。核对凭据表示待确认内容与来源的版本或摘要，不要求新增业务表字段。</w:t>
      </w:r>
    </w:p>
    <w:p w14:paraId="3FEF799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18511F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8.2 UC01 维护患者档案</w:t>
      </w:r>
    </w:p>
    <w:p w14:paraId="7CED0619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对应路径：基本路径1—6及已有档案更新分支。</w:t>
      </w:r>
    </w:p>
    <w:p w14:paraId="2C0FE63E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9796D2" wp14:editId="2D81BEAC">
            <wp:extent cx="5726654" cy="648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1_维护患者档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6654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A76B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-1 维护</w:t>
      </w:r>
      <w:proofErr w:type="gramEnd"/>
      <w:r>
        <w:rPr>
          <w:lang w:eastAsia="zh-CN"/>
        </w:rPr>
        <w:t>患者档案分析序列图</w:t>
      </w:r>
    </w:p>
    <w:p w14:paraId="2923BE57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扩展与约束：候选不唯一由前台核实，不能自动合并；字段缺失、疑似重复或记录变化时返回补正与核对，放弃时不保存。</w:t>
      </w:r>
    </w:p>
    <w:p w14:paraId="5B49DCD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BAAA1D0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8.3 UC02 安排就诊预约</w:t>
      </w:r>
    </w:p>
    <w:p w14:paraId="1C0E83C1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对应路径：基本路径1—6及确认时新冲突分支。</w:t>
      </w:r>
    </w:p>
    <w:p w14:paraId="73E138C2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7C91CB" wp14:editId="76F1F342">
            <wp:extent cx="5760000" cy="55211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2_安排就诊预约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6CC7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-2 安排</w:t>
      </w:r>
      <w:proofErr w:type="gramEnd"/>
      <w:r>
        <w:rPr>
          <w:lang w:eastAsia="zh-CN"/>
        </w:rPr>
        <w:t>就诊预约分析序列图</w:t>
      </w:r>
    </w:p>
    <w:p w14:paraId="4298E35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扩展与约束：无档案或身份不明确先办理UC01；意向治疗至少一项且须为有效项目。时长、移动时间和技能适配由前台与牙医核实，系统不自动排班。</w:t>
      </w:r>
    </w:p>
    <w:p w14:paraId="7E563A4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077091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8.4 UC03 取消就诊预约</w:t>
      </w:r>
    </w:p>
    <w:p w14:paraId="3176475D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对应路径：基本路径1—5及重复取消、不可取消分支。</w:t>
      </w:r>
    </w:p>
    <w:p w14:paraId="219C88B6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0E1500" wp14:editId="26487BBD">
            <wp:extent cx="5760000" cy="49150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3_取消就诊预约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845D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-3 取消</w:t>
      </w:r>
      <w:proofErr w:type="gramEnd"/>
      <w:r>
        <w:rPr>
          <w:lang w:eastAsia="zh-CN"/>
        </w:rPr>
        <w:t>就诊预约分析序列图</w:t>
      </w:r>
    </w:p>
    <w:p w14:paraId="592399E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扩展与约束：找不到预约或账号不匹配时结束核对；取消保存失败不改变原状态。未到诊不能作为患者主动取消的证据。</w:t>
      </w:r>
    </w:p>
    <w:p w14:paraId="45D3527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71041A7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8.5 UC04 登记到诊</w:t>
      </w:r>
    </w:p>
    <w:p w14:paraId="25B37F0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对应路径：简要规约UC04基本路径1—4及重复登记分支。</w:t>
      </w:r>
    </w:p>
    <w:p w14:paraId="721C334F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BFDA3A" wp14:editId="6C23B15E">
            <wp:extent cx="5760000" cy="40434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4_登记到诊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57C2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-4 登记</w:t>
      </w:r>
      <w:proofErr w:type="gramEnd"/>
      <w:r>
        <w:rPr>
          <w:lang w:eastAsia="zh-CN"/>
        </w:rPr>
        <w:t>到诊分析序列图</w:t>
      </w:r>
    </w:p>
    <w:p w14:paraId="18D8834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扩展与约束：无预约的现场就诊、取消后重约，先办理UC02。实际到诊时间与登记操作时间分别保存，不能用后者替代前者；失败时二者不产生部分更新。</w:t>
      </w:r>
    </w:p>
    <w:p w14:paraId="4530C715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B52425F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8.6 UC05 查阅患者诊疗资料</w:t>
      </w:r>
    </w:p>
    <w:p w14:paraId="1DC93D3C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对应路径：简要规约UC05基本路径1—3及无既往记录分支。</w:t>
      </w:r>
    </w:p>
    <w:p w14:paraId="4C3EF10D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585C3C" wp14:editId="48D731A7">
            <wp:extent cx="5760000" cy="335386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5_查阅患者诊疗资料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59CA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-5 查阅</w:t>
      </w:r>
      <w:proofErr w:type="gramEnd"/>
      <w:r>
        <w:rPr>
          <w:lang w:eastAsia="zh-CN"/>
        </w:rPr>
        <w:t>患者诊疗资料分析序列图</w:t>
      </w:r>
    </w:p>
    <w:p w14:paraId="462B5A99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扩展与约束：患者不存在、无权限或查询失败分别反馈，不返回伪造的空病史；每次就诊按自身语境展示，不能将历史特殊需求视为当前事实。</w:t>
      </w:r>
    </w:p>
    <w:p w14:paraId="083F6C9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366C06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8.7 UC06 记录诊疗情况</w:t>
      </w:r>
    </w:p>
    <w:p w14:paraId="36DAE35E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对应路径：基本路径1—7及确认时校验失败分支。</w:t>
      </w:r>
    </w:p>
    <w:p w14:paraId="0651680A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98B4EE" wp14:editId="3761B919">
            <wp:extent cx="5760000" cy="480284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6_记录诊疗情况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07C5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-6 记录</w:t>
      </w:r>
      <w:proofErr w:type="gramEnd"/>
      <w:r>
        <w:rPr>
          <w:lang w:eastAsia="zh-CN"/>
        </w:rPr>
        <w:t>诊疗情况分析序列图</w:t>
      </w:r>
    </w:p>
    <w:p w14:paraId="3463FCFD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扩展与约束：初次校验发现未到诊、已取消、数量无效、价格缺失时不进入确认；牙医补正或追加治疗后重新准备确认。已开单的费用更正不在本用例直接处理，失败不形成部分更新。</w:t>
      </w:r>
    </w:p>
    <w:p w14:paraId="7AED4974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C27D548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8.8 UC07 开具就诊发票</w:t>
      </w:r>
    </w:p>
    <w:p w14:paraId="1F2E2BF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对应路径：基本路径1—5及已有结算、确认时变化分支。</w:t>
      </w:r>
    </w:p>
    <w:p w14:paraId="49593922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06B51F" wp14:editId="0B5F4A38">
            <wp:extent cx="5760000" cy="616139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7_开具就诊发票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B31A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-7 开具</w:t>
      </w:r>
      <w:proofErr w:type="gramEnd"/>
      <w:r>
        <w:rPr>
          <w:lang w:eastAsia="zh-CN"/>
        </w:rPr>
        <w:t>就诊发票分析序列图</w:t>
      </w:r>
    </w:p>
    <w:p w14:paraId="1970DFEA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扩展与约束：未完成诊疗或数量价格不完整时不准备正式结算；开单前费用有疑问，通过UC06核实未开单内容后重算。结算明细来自实际治疗快照，不重复建立结算明细表。</w:t>
      </w:r>
    </w:p>
    <w:p w14:paraId="1A4AC40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14F77AB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8.9 UC08 维护诊所资料</w:t>
      </w:r>
    </w:p>
    <w:p w14:paraId="20AEB244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对应路径：简要规约UC08的查询核对、提交、检查、确认、保存。</w:t>
      </w:r>
    </w:p>
    <w:p w14:paraId="68F997B1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AF05A8" wp14:editId="1278EA88">
            <wp:extent cx="5760000" cy="420990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8_维护诊所资料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5BF5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-8 维护</w:t>
      </w:r>
      <w:proofErr w:type="gramEnd"/>
      <w:r>
        <w:rPr>
          <w:lang w:eastAsia="zh-CN"/>
        </w:rPr>
        <w:t>诊所资料分析序列图</w:t>
      </w:r>
    </w:p>
    <w:p w14:paraId="2EFDAD1B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扩展与约束：地址或主管变更保留原诊所身份及历史归属；被预约或就诊引用的诊所不得直接删除。</w:t>
      </w:r>
    </w:p>
    <w:p w14:paraId="54E6BC4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2D0BC1E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8.10 UC09 维护牙医资料</w:t>
      </w:r>
    </w:p>
    <w:p w14:paraId="0CCD8EB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对应路径：简要规约UC09基本维护流程及编号冲突分支。</w:t>
      </w:r>
    </w:p>
    <w:p w14:paraId="44E89E5B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CA177B" wp14:editId="3AF3ACBD">
            <wp:extent cx="5760000" cy="45240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9_维护牙医资料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D26A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-9 维护</w:t>
      </w:r>
      <w:proofErr w:type="gramEnd"/>
      <w:r>
        <w:rPr>
          <w:lang w:eastAsia="zh-CN"/>
        </w:rPr>
        <w:t>牙医资料分析序列图</w:t>
      </w:r>
    </w:p>
    <w:p w14:paraId="1907FFAE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扩展与约束：多项资质由牙医对象组织核对与关联，未知资质保留待核实情况。牙医不固定绑定诊所，已有接诊与核算归属不得随个人资料更新而改变。</w:t>
      </w:r>
    </w:p>
    <w:p w14:paraId="62E8818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CBD6D7D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8.11 UC10 维护治疗项目与标准价格</w:t>
      </w:r>
    </w:p>
    <w:p w14:paraId="5A1E014A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对应路径：简要规约UC10基本维护流程及同日价格冲突分支。</w:t>
      </w:r>
    </w:p>
    <w:p w14:paraId="4C246C84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36AD72" wp14:editId="19A8BFA4">
            <wp:extent cx="5760000" cy="486734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0_维护治疗项目与标准价格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EEBA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-10 维护</w:t>
      </w:r>
      <w:proofErr w:type="gramEnd"/>
      <w:r>
        <w:rPr>
          <w:lang w:eastAsia="zh-CN"/>
        </w:rPr>
        <w:t>治疗项目与标准价格分析序列图</w:t>
      </w:r>
    </w:p>
    <w:p w14:paraId="10CA293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扩展与约束：整体对象治疗项目负责转交价格维护；调价不重写实际治疗快照。项目含义实质变化时新增项目，不让新含义污染历史。</w:t>
      </w:r>
    </w:p>
    <w:p w14:paraId="369B0B8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516F663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8.12 UC11 查看取消就诊统计</w:t>
      </w:r>
    </w:p>
    <w:p w14:paraId="0CF72FD3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对应路径：基本路径1—4及分母为零、核查明细分支。</w:t>
      </w:r>
    </w:p>
    <w:p w14:paraId="01F26EDF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CCA628" wp14:editId="3B0F337C">
            <wp:extent cx="5760000" cy="44052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1_查看取消就诊统计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23D9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-11 查看</w:t>
      </w:r>
      <w:proofErr w:type="gramEnd"/>
      <w:r>
        <w:rPr>
          <w:lang w:eastAsia="zh-CN"/>
        </w:rPr>
        <w:t>取消就诊统计分析序列图</w:t>
      </w:r>
    </w:p>
    <w:p w14:paraId="6A30169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扩展与约束：日期无效、未结束期间或范围越权时不执行统计；查询失败明确反馈，不能用零代替失败。取消</w:t>
      </w:r>
      <w:proofErr w:type="gramStart"/>
      <w:r>
        <w:rPr>
          <w:lang w:eastAsia="zh-CN"/>
        </w:rPr>
        <w:t>率＝</w:t>
      </w:r>
      <w:proofErr w:type="gramEnd"/>
      <w:r>
        <w:rPr>
          <w:lang w:eastAsia="zh-CN"/>
        </w:rPr>
        <w:t>明确取消数÷预约总数；归期依据预约日期，待核实未到诊记录不计为取消。</w:t>
      </w:r>
    </w:p>
    <w:p w14:paraId="51DECE9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BA8FBE7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8.13 UC12 查看治疗需求与牙医资质对照</w:t>
      </w:r>
    </w:p>
    <w:p w14:paraId="4CD4C6D3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对应路径：基本路径1—4及资料不足提示。</w:t>
      </w:r>
    </w:p>
    <w:p w14:paraId="19DC7AE0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36E5B3" wp14:editId="4216F312">
            <wp:extent cx="5760000" cy="38750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2_查看治疗需求与牙医资质对照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9E45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-12 查看</w:t>
      </w:r>
      <w:proofErr w:type="gramEnd"/>
      <w:r>
        <w:rPr>
          <w:lang w:eastAsia="zh-CN"/>
        </w:rPr>
        <w:t>治疗需求与牙医资质对照分析序列图</w:t>
      </w:r>
    </w:p>
    <w:p w14:paraId="745E8E10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扩展与约束：无治疗数据不能断言无需求；不按某诊所固定牙医名单统计全链技能，不推导自动映射、排班或招聘人数。实际治疗及单位快照由就诊整体汇总，控制类不直接遍历治疗组成部分。</w:t>
      </w:r>
    </w:p>
    <w:p w14:paraId="6A7CE336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42581EE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8.14 UC13 核算季度经营业绩</w:t>
      </w:r>
    </w:p>
    <w:p w14:paraId="3DF67635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对应路径：基本路径1—7及未开单、非正利润、确认时变化分支。</w:t>
      </w:r>
    </w:p>
    <w:p w14:paraId="33219490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77DABA" wp14:editId="620EB53C">
            <wp:extent cx="5160322" cy="647999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3_核算季度经营业绩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0322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32D4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图8</w:t>
      </w:r>
      <w:proofErr w:type="gramStart"/>
      <w:r>
        <w:rPr>
          <w:lang w:eastAsia="zh-CN"/>
        </w:rPr>
        <w:t>-13 核算</w:t>
      </w:r>
      <w:proofErr w:type="gramEnd"/>
      <w:r>
        <w:rPr>
          <w:lang w:eastAsia="zh-CN"/>
        </w:rPr>
        <w:t>季度经营业绩分析序列图</w:t>
      </w:r>
    </w:p>
    <w:p w14:paraId="6EA3B2AC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扩展与约束：已有结果先展示原结果，更新须再次确认并保留变更依据，不重复累计；无收入仍检查成本费用。缺失金额不得当零，基金待处理不阻断已核实经营结果，确认失败不形成部分更新。</w:t>
      </w:r>
    </w:p>
    <w:p w14:paraId="190A718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0B18056" w14:textId="77777777" w:rsidR="000775B9" w:rsidRDefault="00000000">
      <w:pPr>
        <w:pStyle w:val="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九 分析</w:t>
      </w:r>
      <w:proofErr w:type="gramEnd"/>
      <w:r>
        <w:rPr>
          <w:lang w:eastAsia="zh-CN"/>
        </w:rPr>
        <w:t>状态机图</w:t>
      </w:r>
    </w:p>
    <w:p w14:paraId="74954399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9.1 建模</w:t>
      </w:r>
      <w:proofErr w:type="gramEnd"/>
      <w:r>
        <w:rPr>
          <w:lang w:eastAsia="zh-CN"/>
        </w:rPr>
        <w:t>范围与表示约定</w:t>
      </w:r>
    </w:p>
    <w:p w14:paraId="1D4F350D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本部分选择预约、就诊和季度核算三个核心对象建立状态机，描述对象在收到操作请求时能否改变业务事实，以及改变后必须满足的条件。其他对象的维护和计算规则通过已有实体职责及序列图表达。</w:t>
      </w:r>
    </w:p>
    <w:p w14:paraId="02B2FFEE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图中状态使用“有效未到诊”“诊疗已确认”等描述对象情况的名称；迁移采用“事件[警戒条件]/动作”的形式。黑实心圆表示新对象的初始进入方式，不表示业务流程开始。状态框中的事件与动作属于内部转换，执行后仍保持当前状态。</w:t>
      </w:r>
    </w:p>
    <w:p w14:paraId="2810F68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G表示请求身份与授权有效、对象和业务资料核对通过、核对凭据未失效。迁移还须满足各自的业务条件，写入以整体保存成功为界；保存失败不改变原业务事实。准备、预览和只读查询不会直接改变正式状态。同一成功请求重试返回既有结果，不重复写入。</w:t>
      </w:r>
    </w:p>
    <w:p w14:paraId="2DCE3AD7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状态由已有属性及关联共同确定：预约结合取消信息、到诊标记和就诊关联；就诊结合诊疗确认、实际治疗和结算关联；季度核算结合确认快照及基金处理情况。不能仅凭一个状态标记跳过完整性检查。</w:t>
      </w:r>
    </w:p>
    <w:p w14:paraId="5BB41183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已取消、已结算及已确认对象仍须支持历史查阅与重复请求反馈，因此不将它们画为对象终止。读取历史对象时恢复其实际状态；源业务变化也不自动改写已确认经营快照。完整高清图、状态定义及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源文件见随附压缩包。</w:t>
      </w:r>
    </w:p>
    <w:p w14:paraId="2610AC67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B2AEC7" w14:textId="77777777" w:rsidR="000775B9" w:rsidRDefault="00000000">
      <w:pPr>
        <w:pStyle w:val="21"/>
        <w:rPr>
          <w:rFonts w:hint="eastAsia"/>
        </w:rPr>
      </w:pPr>
      <w:r>
        <w:lastRenderedPageBreak/>
        <w:t xml:space="preserve">9.2 </w:t>
      </w:r>
      <w:proofErr w:type="spellStart"/>
      <w:r>
        <w:t>预约状态机图</w:t>
      </w:r>
      <w:proofErr w:type="spellEnd"/>
    </w:p>
    <w:p w14:paraId="29E7ED73" w14:textId="77777777" w:rsidR="000775B9" w:rsidRDefault="00000000">
      <w:pPr>
        <w:spacing w:after="8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4BAA51" wp14:editId="16D1D85E">
            <wp:extent cx="5760000" cy="23541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01_预约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107F" w14:textId="77777777" w:rsidR="000775B9" w:rsidRDefault="00000000">
      <w:pPr>
        <w:spacing w:line="288" w:lineRule="auto"/>
        <w:ind w:firstLine="0"/>
        <w:jc w:val="center"/>
        <w:rPr>
          <w:rFonts w:hint="eastAsia"/>
        </w:rPr>
      </w:pPr>
      <w:r>
        <w:t>图9-1 预约分析状态机图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950"/>
        <w:gridCol w:w="5734"/>
      </w:tblGrid>
      <w:tr w:rsidR="000775B9" w14:paraId="10BEA32D" w14:textId="77777777">
        <w:tc>
          <w:tcPr>
            <w:tcW w:w="4734" w:type="dxa"/>
          </w:tcPr>
          <w:p w14:paraId="5BBEA90F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对象状态</w:t>
            </w:r>
          </w:p>
        </w:tc>
        <w:tc>
          <w:tcPr>
            <w:tcW w:w="4734" w:type="dxa"/>
          </w:tcPr>
          <w:p w14:paraId="3C6884E2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判定依据</w:t>
            </w:r>
          </w:p>
        </w:tc>
      </w:tr>
      <w:tr w:rsidR="000775B9" w14:paraId="21FD3796" w14:textId="77777777">
        <w:tc>
          <w:tcPr>
            <w:tcW w:w="2268" w:type="dxa"/>
          </w:tcPr>
          <w:p w14:paraId="7C86BD5A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有效未到诊</w:t>
            </w:r>
          </w:p>
        </w:tc>
        <w:tc>
          <w:tcPr>
            <w:tcW w:w="6803" w:type="dxa"/>
          </w:tcPr>
          <w:p w14:paraId="581B14E3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取消时间为空；到诊标记为false；不存在关联就诊。</w:t>
            </w:r>
          </w:p>
        </w:tc>
      </w:tr>
      <w:tr w:rsidR="000775B9" w14:paraId="59DED0B5" w14:textId="77777777">
        <w:tc>
          <w:tcPr>
            <w:tcW w:w="2268" w:type="dxa"/>
          </w:tcPr>
          <w:p w14:paraId="0A4A3748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已取消</w:t>
            </w:r>
            <w:proofErr w:type="spellEnd"/>
          </w:p>
        </w:tc>
        <w:tc>
          <w:tcPr>
            <w:tcW w:w="6803" w:type="dxa"/>
          </w:tcPr>
          <w:p w14:paraId="5C378B10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取消时间和经办人均有值；到诊标记为false；不存在关联就诊。</w:t>
            </w:r>
          </w:p>
        </w:tc>
      </w:tr>
      <w:tr w:rsidR="000775B9" w14:paraId="2EF5EDBB" w14:textId="77777777">
        <w:tc>
          <w:tcPr>
            <w:tcW w:w="2268" w:type="dxa"/>
          </w:tcPr>
          <w:p w14:paraId="53F99F2C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已到诊</w:t>
            </w:r>
            <w:proofErr w:type="spellEnd"/>
          </w:p>
        </w:tc>
        <w:tc>
          <w:tcPr>
            <w:tcW w:w="6803" w:type="dxa"/>
          </w:tcPr>
          <w:p w14:paraId="2A5C38A5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取消时间为空；到诊标记为true；恰有一条关联就诊。</w:t>
            </w:r>
          </w:p>
        </w:tc>
      </w:tr>
    </w:tbl>
    <w:p w14:paraId="2BADE5F8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本图描述一条预约的生命周期。初始节点表示新预约确认建立后处于“有效未到诊”，不表示每次查询或系统业务流程重新开始。三个状态由取消信息、到诊标记及就诊关联共同确定。</w:t>
      </w:r>
    </w:p>
    <w:p w14:paraId="495C1610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G表示本次请求身份与授权有效、对象和业务资料核对通过、核对凭据未失效；两个写入事件还须在提交时复核状态。到诊登记与就诊建立整体成功，保存失败不留下“已到诊但无就诊”等矛盾组合。</w:t>
      </w:r>
    </w:p>
    <w:p w14:paraId="6CC73BC7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已取消的预约保留原诊所和预约日期，供UC11统计；再次就诊通过UC02创建新的预约对象。预约过期本身不触发取消，到期但未到诊且未取消的记录仅作为待核实资料。已到诊后是否完成诊疗或结算由就诊对象管理，不再重复拆分预约状态。</w:t>
      </w:r>
    </w:p>
    <w:p w14:paraId="324D249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480E8CD" w14:textId="77777777" w:rsidR="000775B9" w:rsidRDefault="00000000">
      <w:pPr>
        <w:pStyle w:val="21"/>
        <w:rPr>
          <w:rFonts w:hint="eastAsia"/>
        </w:rPr>
      </w:pPr>
      <w:r>
        <w:lastRenderedPageBreak/>
        <w:t xml:space="preserve">9.3 </w:t>
      </w:r>
      <w:proofErr w:type="spellStart"/>
      <w:r>
        <w:t>就诊状态机图</w:t>
      </w:r>
      <w:proofErr w:type="spellEnd"/>
    </w:p>
    <w:p w14:paraId="706FF2A9" w14:textId="77777777" w:rsidR="000775B9" w:rsidRDefault="00000000">
      <w:pPr>
        <w:spacing w:after="8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665A0E" wp14:editId="70997EA2">
            <wp:extent cx="5760000" cy="345720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02_就诊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36B5" w14:textId="77777777" w:rsidR="000775B9" w:rsidRDefault="00000000">
      <w:pPr>
        <w:spacing w:line="288" w:lineRule="auto"/>
        <w:ind w:firstLine="0"/>
        <w:jc w:val="center"/>
        <w:rPr>
          <w:rFonts w:hint="eastAsia"/>
        </w:rPr>
      </w:pPr>
      <w:r>
        <w:t>图9-2 就诊分析状态机图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972"/>
        <w:gridCol w:w="5712"/>
      </w:tblGrid>
      <w:tr w:rsidR="000775B9" w14:paraId="36F38ED3" w14:textId="77777777">
        <w:tc>
          <w:tcPr>
            <w:tcW w:w="4734" w:type="dxa"/>
          </w:tcPr>
          <w:p w14:paraId="22E8743B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对象状态</w:t>
            </w:r>
          </w:p>
        </w:tc>
        <w:tc>
          <w:tcPr>
            <w:tcW w:w="4734" w:type="dxa"/>
          </w:tcPr>
          <w:p w14:paraId="4ABFB0EF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判定依据</w:t>
            </w:r>
          </w:p>
        </w:tc>
      </w:tr>
      <w:tr w:rsidR="000775B9" w14:paraId="22C890E3" w14:textId="77777777">
        <w:tc>
          <w:tcPr>
            <w:tcW w:w="2268" w:type="dxa"/>
          </w:tcPr>
          <w:p w14:paraId="38BB11DD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诊疗未确认</w:t>
            </w:r>
          </w:p>
        </w:tc>
        <w:tc>
          <w:tcPr>
            <w:tcW w:w="6803" w:type="dxa"/>
          </w:tcPr>
          <w:p w14:paraId="7BA9239F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已有实际到诊及预约关联；诊疗确认时间为空；无结算。</w:t>
            </w:r>
          </w:p>
        </w:tc>
      </w:tr>
      <w:tr w:rsidR="000775B9" w14:paraId="2F577E3A" w14:textId="77777777">
        <w:tc>
          <w:tcPr>
            <w:tcW w:w="2268" w:type="dxa"/>
          </w:tcPr>
          <w:p w14:paraId="036B0D57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诊疗已确认且未结算</w:t>
            </w:r>
            <w:proofErr w:type="spellEnd"/>
          </w:p>
        </w:tc>
        <w:tc>
          <w:tcPr>
            <w:tcW w:w="6803" w:type="dxa"/>
          </w:tcPr>
          <w:p w14:paraId="3CEB70E9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确认时间有值；至少一项有效实际治疗；尚无结算。</w:t>
            </w:r>
          </w:p>
        </w:tc>
      </w:tr>
      <w:tr w:rsidR="000775B9" w14:paraId="14D81C62" w14:textId="77777777">
        <w:tc>
          <w:tcPr>
            <w:tcW w:w="2268" w:type="dxa"/>
          </w:tcPr>
          <w:p w14:paraId="4A9239E8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已结算</w:t>
            </w:r>
            <w:proofErr w:type="spellEnd"/>
          </w:p>
        </w:tc>
        <w:tc>
          <w:tcPr>
            <w:tcW w:w="6803" w:type="dxa"/>
          </w:tcPr>
          <w:p w14:paraId="66C45404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诊疗已确认；恰有一张关联结算；费用明细及总额可追溯。</w:t>
            </w:r>
          </w:p>
        </w:tc>
      </w:tr>
    </w:tbl>
    <w:p w14:paraId="41C5A9E7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就诊对象由UC04成功登记到诊时建立，初始处于“诊疗未确认”。准备诊疗确认只生成待核对内容，不能把预览当作已保存草稿；牙医确认且校验通过后，才整体保存本次语境、实际治疗快照和诊疗确认时间。</w:t>
      </w:r>
    </w:p>
    <w:p w14:paraId="5713D5A3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G沿用共用核对条件。诊疗有效要求必要信息已经核实、至少一项实际治疗、数量与精度有效且价格依据明确；结算前还需确认诊疗已完成。内部转换写在状态框中，表示可在状态不变的情况下完成业务操作。</w:t>
      </w:r>
    </w:p>
    <w:p w14:paraId="2EF7BC70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未开单时可经UC06重新确认更正或追加治疗，仍处于“诊疗已确认且未结算”；费用预览也不改变状态。确认开单后进入“已结算”，后续价格调整和项目改名均不得改写当次费用快照。</w:t>
      </w:r>
    </w:p>
    <w:p w14:paraId="7104CF94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重复开单返回原结算。确认时若发现其他请求已经开单，应重新读取当前状态再返回原单；记录变化则先重新核对。费用相关的已开单更正不在UC06直接处理，查询既往资料仍可进行。</w:t>
      </w:r>
    </w:p>
    <w:p w14:paraId="609C582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EDAB19" w14:textId="77777777" w:rsidR="000775B9" w:rsidRDefault="00000000">
      <w:pPr>
        <w:pStyle w:val="21"/>
        <w:rPr>
          <w:rFonts w:hint="eastAsia"/>
        </w:rPr>
      </w:pPr>
      <w:r>
        <w:lastRenderedPageBreak/>
        <w:t xml:space="preserve">9.4 </w:t>
      </w:r>
      <w:proofErr w:type="spellStart"/>
      <w:r>
        <w:t>季度核算状态机图</w:t>
      </w:r>
      <w:proofErr w:type="spellEnd"/>
    </w:p>
    <w:p w14:paraId="00C9D85F" w14:textId="77777777" w:rsidR="000775B9" w:rsidRDefault="00000000">
      <w:pPr>
        <w:spacing w:after="8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9C0BDB" wp14:editId="3C7FA5E7">
            <wp:extent cx="5760000" cy="34149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03_季度核算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5268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图9</w:t>
      </w:r>
      <w:proofErr w:type="gramStart"/>
      <w:r>
        <w:rPr>
          <w:lang w:eastAsia="zh-CN"/>
        </w:rPr>
        <w:t>-3 季度</w:t>
      </w:r>
      <w:proofErr w:type="gramEnd"/>
      <w:r>
        <w:rPr>
          <w:lang w:eastAsia="zh-CN"/>
        </w:rPr>
        <w:t>核算分析状态机图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972"/>
        <w:gridCol w:w="5712"/>
      </w:tblGrid>
      <w:tr w:rsidR="000775B9" w14:paraId="39477D5C" w14:textId="77777777">
        <w:tc>
          <w:tcPr>
            <w:tcW w:w="4734" w:type="dxa"/>
          </w:tcPr>
          <w:p w14:paraId="3B2C4BD4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对象状态</w:t>
            </w:r>
            <w:proofErr w:type="spellEnd"/>
          </w:p>
        </w:tc>
        <w:tc>
          <w:tcPr>
            <w:tcW w:w="4734" w:type="dxa"/>
          </w:tcPr>
          <w:p w14:paraId="2D65E679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判定依据</w:t>
            </w:r>
          </w:p>
        </w:tc>
      </w:tr>
      <w:tr w:rsidR="000775B9" w14:paraId="57E24AED" w14:textId="77777777">
        <w:tc>
          <w:tcPr>
            <w:tcW w:w="2268" w:type="dxa"/>
          </w:tcPr>
          <w:p w14:paraId="06A0FE41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尚未确认</w:t>
            </w:r>
          </w:p>
        </w:tc>
        <w:tc>
          <w:tcPr>
            <w:tcW w:w="6803" w:type="dxa"/>
          </w:tcPr>
          <w:p w14:paraId="6946B032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没有已确认经营快照；首次核算的候选内容尚未正式确认。</w:t>
            </w:r>
          </w:p>
        </w:tc>
      </w:tr>
      <w:tr w:rsidR="000775B9" w14:paraId="3B4CA387" w14:textId="77777777">
        <w:tc>
          <w:tcPr>
            <w:tcW w:w="2268" w:type="dxa"/>
          </w:tcPr>
          <w:p w14:paraId="1F613AFE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经营结果已确认</w:t>
            </w:r>
            <w:proofErr w:type="spellEnd"/>
          </w:p>
        </w:tc>
        <w:tc>
          <w:tcPr>
            <w:tcW w:w="6803" w:type="dxa"/>
          </w:tcPr>
          <w:p w14:paraId="7020F464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季度业绩完整、公司利润及确认时点已保存；内含以下基金子状态。</w:t>
            </w:r>
          </w:p>
        </w:tc>
      </w:tr>
      <w:tr w:rsidR="000775B9" w14:paraId="7E619041" w14:textId="77777777">
        <w:tc>
          <w:tcPr>
            <w:tcW w:w="2268" w:type="dxa"/>
          </w:tcPr>
          <w:p w14:paraId="062A4DFC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基金待处理</w:t>
            </w:r>
            <w:proofErr w:type="spellEnd"/>
          </w:p>
        </w:tc>
        <w:tc>
          <w:tcPr>
            <w:tcW w:w="6803" w:type="dxa"/>
          </w:tcPr>
          <w:p w14:paraId="1FFE6B28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经营结果已确认，但非正利润的基金政策尚需总部明确，基金金额可空。</w:t>
            </w:r>
          </w:p>
        </w:tc>
      </w:tr>
      <w:tr w:rsidR="000775B9" w14:paraId="03097EB1" w14:textId="77777777">
        <w:tc>
          <w:tcPr>
            <w:tcW w:w="2268" w:type="dxa"/>
          </w:tcPr>
          <w:p w14:paraId="7FE80CB0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基金处理已明确</w:t>
            </w:r>
            <w:proofErr w:type="spellEnd"/>
          </w:p>
        </w:tc>
        <w:tc>
          <w:tcPr>
            <w:tcW w:w="6803" w:type="dxa"/>
          </w:tcPr>
          <w:p w14:paraId="043BBE8B" w14:textId="77777777" w:rsidR="000775B9" w:rsidRDefault="00000000">
            <w:pPr>
              <w:spacing w:after="60" w:line="252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经营结果已确认，正利润已按10%计提，或非正利润处理已由总部明确。</w:t>
            </w:r>
          </w:p>
        </w:tc>
      </w:tr>
    </w:tbl>
    <w:p w14:paraId="1E4DF584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本图使用复合状态表达“经营核算确认”和“基金政策处理”的区别。进入“经营结果已确认”后，根据已保存的基金处理情况进入两个互斥子状态；基金待处理不使已核实经营结果变回尚未确认。判定菱形只选择子状态，不承担利润或基金计算。</w:t>
      </w:r>
    </w:p>
    <w:p w14:paraId="2FD078B0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首次确认前，候选核算可仅在临时对象中组织，尚未确认不是强制增加的数据库草稿。读取既有核算时按已保存事实恢复状态，不重新执行对象新建的初始转换。</w:t>
      </w:r>
    </w:p>
    <w:p w14:paraId="6BB2B71A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G沿用共用核对条件；确认还必须满足：应纳入牙医和收入来源已核对、已完成未开单就诊已处理、成本费用及依据完整、金额和归属有效、源记录与原核算在确认时未发生冲突。各牙医净利润和公司利润按前文计算，正利润基金为10%，非正利润由总部明确政策。</w:t>
      </w:r>
    </w:p>
    <w:p w14:paraId="42273F01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重新准备核算仅形成新候选，旧确认结果继续保留。只有再次确认且整体保存成功，才替换同一年度季度的原结果；基金处理情况随后重新决定子状态，不重复累计。来源变化、缺失、冲突或保存失败均保留原确认快照，提示重新核对。</w:t>
      </w:r>
    </w:p>
    <w:p w14:paraId="76A8EC31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97A040B" w14:textId="77777777" w:rsidR="000775B9" w:rsidRDefault="00000000">
      <w:pPr>
        <w:pStyle w:val="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十 建立</w:t>
      </w:r>
      <w:proofErr w:type="gramEnd"/>
      <w:r>
        <w:rPr>
          <w:lang w:eastAsia="zh-CN"/>
        </w:rPr>
        <w:t>数据层</w:t>
      </w:r>
    </w:p>
    <w:p w14:paraId="68F9F7BB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10.1 存储</w:t>
      </w:r>
      <w:proofErr w:type="gramEnd"/>
      <w:r>
        <w:rPr>
          <w:lang w:eastAsia="zh-CN"/>
        </w:rPr>
        <w:t>方案与关系映射</w:t>
      </w:r>
    </w:p>
    <w:p w14:paraId="58A1A3B0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本系统采用关系数据库保存连锁诊所业务数据，以主外键、唯一约束及事务支持跨诊所信息关联和经营核算。第七部分的13个实体类映射为16张业务表，ER图见图10-1。三张多对多关联表属于存储结构，不作为新的核心业务实体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6293"/>
      </w:tblGrid>
      <w:tr w:rsidR="000775B9" w14:paraId="33EB3999" w14:textId="77777777">
        <w:tc>
          <w:tcPr>
            <w:tcW w:w="2891" w:type="dxa"/>
          </w:tcPr>
          <w:p w14:paraId="4C11803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对象或关系</w:t>
            </w:r>
            <w:proofErr w:type="spellEnd"/>
          </w:p>
        </w:tc>
        <w:tc>
          <w:tcPr>
            <w:tcW w:w="6293" w:type="dxa"/>
          </w:tcPr>
          <w:p w14:paraId="56707953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映射方式</w:t>
            </w:r>
          </w:p>
        </w:tc>
      </w:tr>
      <w:tr w:rsidR="000775B9" w14:paraId="08DF57F7" w14:textId="77777777">
        <w:tc>
          <w:tcPr>
            <w:tcW w:w="2891" w:type="dxa"/>
          </w:tcPr>
          <w:p w14:paraId="620D714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患者、牙医、诊所</w:t>
            </w:r>
          </w:p>
        </w:tc>
        <w:tc>
          <w:tcPr>
            <w:tcW w:w="6293" w:type="dxa"/>
          </w:tcPr>
          <w:p w14:paraId="38BEC02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分别映射同名主表，普通属性映射列，对象实例映射行。</w:t>
            </w:r>
          </w:p>
        </w:tc>
      </w:tr>
      <w:tr w:rsidR="000775B9" w14:paraId="651A8414" w14:textId="77777777">
        <w:tc>
          <w:tcPr>
            <w:tcW w:w="2891" w:type="dxa"/>
          </w:tcPr>
          <w:p w14:paraId="7B3E5B7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过敏项目、专业资质</w:t>
            </w:r>
            <w:proofErr w:type="spellEnd"/>
          </w:p>
        </w:tc>
        <w:tc>
          <w:tcPr>
            <w:tcW w:w="6293" w:type="dxa"/>
          </w:tcPr>
          <w:p w14:paraId="2248FCE4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分别映射描述表；名称唯一，重复类别先规范核对。</w:t>
            </w:r>
          </w:p>
        </w:tc>
      </w:tr>
      <w:tr w:rsidR="000775B9" w14:paraId="279404E1" w14:textId="77777777">
        <w:tc>
          <w:tcPr>
            <w:tcW w:w="2891" w:type="dxa"/>
          </w:tcPr>
          <w:p w14:paraId="4549D78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预约、就诊、结算</w:t>
            </w:r>
            <w:proofErr w:type="spellEnd"/>
          </w:p>
        </w:tc>
        <w:tc>
          <w:tcPr>
            <w:tcW w:w="6293" w:type="dxa"/>
          </w:tcPr>
          <w:p w14:paraId="3CDDE48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分别映射同名表；就诊与结算各用唯一外键表达最多一条关联。</w:t>
            </w:r>
          </w:p>
        </w:tc>
      </w:tr>
      <w:tr w:rsidR="000775B9" w14:paraId="482EFF25" w14:textId="77777777">
        <w:tc>
          <w:tcPr>
            <w:tcW w:w="2891" w:type="dxa"/>
          </w:tcPr>
          <w:p w14:paraId="748BE14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治疗项目、标准价格、实际治疗</w:t>
            </w:r>
          </w:p>
        </w:tc>
        <w:tc>
          <w:tcPr>
            <w:tcW w:w="6293" w:type="dxa"/>
          </w:tcPr>
          <w:p w14:paraId="354F8F08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价格及明细通过非空外键关联其整体；标准价格保留适用日期。</w:t>
            </w:r>
          </w:p>
        </w:tc>
      </w:tr>
      <w:tr w:rsidR="000775B9" w14:paraId="1AEFF0B6" w14:textId="77777777">
        <w:tc>
          <w:tcPr>
            <w:tcW w:w="2891" w:type="dxa"/>
          </w:tcPr>
          <w:p w14:paraId="4DFF1518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季度核算、牙医季度业绩</w:t>
            </w:r>
          </w:p>
        </w:tc>
        <w:tc>
          <w:tcPr>
            <w:tcW w:w="6293" w:type="dxa"/>
          </w:tcPr>
          <w:p w14:paraId="4DD90DB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核算表承接季度整体，业绩表用核算编号与牙医ID组成联合主键。</w:t>
            </w:r>
          </w:p>
        </w:tc>
      </w:tr>
      <w:tr w:rsidR="000775B9" w14:paraId="21CA30AB" w14:textId="77777777">
        <w:tc>
          <w:tcPr>
            <w:tcW w:w="2891" w:type="dxa"/>
          </w:tcPr>
          <w:p w14:paraId="01F237A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三个多对多关系</w:t>
            </w:r>
            <w:proofErr w:type="spellEnd"/>
          </w:p>
        </w:tc>
        <w:tc>
          <w:tcPr>
            <w:tcW w:w="6293" w:type="dxa"/>
          </w:tcPr>
          <w:p w14:paraId="444EE594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患者过敏、牙医资质、预约治疗项目分别使用关联表和联合主键。</w:t>
            </w:r>
          </w:p>
        </w:tc>
      </w:tr>
    </w:tbl>
    <w:p w14:paraId="64B9C8B1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主键要求唯一、恒定，并与可能维护调整的业务编号分离。患者、牙医和结算分别增加内部ID，原账号、员工编号和单号保留为非空唯一字段；业务入口仍可用这些编号定位对象。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2324"/>
        <w:gridCol w:w="4932"/>
      </w:tblGrid>
      <w:tr w:rsidR="000775B9" w14:paraId="7408C2B2" w14:textId="77777777">
        <w:tc>
          <w:tcPr>
            <w:tcW w:w="1928" w:type="dxa"/>
          </w:tcPr>
          <w:p w14:paraId="46550D7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关系表</w:t>
            </w:r>
            <w:proofErr w:type="spellEnd"/>
          </w:p>
        </w:tc>
        <w:tc>
          <w:tcPr>
            <w:tcW w:w="2324" w:type="dxa"/>
          </w:tcPr>
          <w:p w14:paraId="47F2359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内部主键</w:t>
            </w:r>
          </w:p>
        </w:tc>
        <w:tc>
          <w:tcPr>
            <w:tcW w:w="4932" w:type="dxa"/>
          </w:tcPr>
          <w:p w14:paraId="31FDE36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业务字段</w:t>
            </w:r>
          </w:p>
        </w:tc>
      </w:tr>
      <w:tr w:rsidR="000775B9" w14:paraId="6052BDAE" w14:textId="77777777">
        <w:tc>
          <w:tcPr>
            <w:tcW w:w="1928" w:type="dxa"/>
          </w:tcPr>
          <w:p w14:paraId="0F222B4A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患者</w:t>
            </w:r>
          </w:p>
        </w:tc>
        <w:tc>
          <w:tcPr>
            <w:tcW w:w="2324" w:type="dxa"/>
          </w:tcPr>
          <w:p w14:paraId="2CE37CD7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患者ID</w:t>
            </w:r>
          </w:p>
        </w:tc>
        <w:tc>
          <w:tcPr>
            <w:tcW w:w="4932" w:type="dxa"/>
          </w:tcPr>
          <w:p w14:paraId="2E391E78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账号唯一且非空</w:t>
            </w:r>
          </w:p>
        </w:tc>
      </w:tr>
      <w:tr w:rsidR="000775B9" w14:paraId="61823A89" w14:textId="77777777">
        <w:tc>
          <w:tcPr>
            <w:tcW w:w="1928" w:type="dxa"/>
          </w:tcPr>
          <w:p w14:paraId="61439F1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牙医</w:t>
            </w:r>
          </w:p>
        </w:tc>
        <w:tc>
          <w:tcPr>
            <w:tcW w:w="2324" w:type="dxa"/>
          </w:tcPr>
          <w:p w14:paraId="7A3C12B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牙医ID</w:t>
            </w:r>
          </w:p>
        </w:tc>
        <w:tc>
          <w:tcPr>
            <w:tcW w:w="4932" w:type="dxa"/>
          </w:tcPr>
          <w:p w14:paraId="6DA802D9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员工编号唯一且非空</w:t>
            </w:r>
          </w:p>
        </w:tc>
      </w:tr>
      <w:tr w:rsidR="000775B9" w14:paraId="56403A1C" w14:textId="77777777">
        <w:tc>
          <w:tcPr>
            <w:tcW w:w="1928" w:type="dxa"/>
          </w:tcPr>
          <w:p w14:paraId="5C0C95C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结算</w:t>
            </w:r>
          </w:p>
        </w:tc>
        <w:tc>
          <w:tcPr>
            <w:tcW w:w="2324" w:type="dxa"/>
          </w:tcPr>
          <w:p w14:paraId="69DABE5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结算ID</w:t>
            </w:r>
          </w:p>
        </w:tc>
        <w:tc>
          <w:tcPr>
            <w:tcW w:w="4932" w:type="dxa"/>
          </w:tcPr>
          <w:p w14:paraId="07C61C8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单号唯一且非空</w:t>
            </w:r>
          </w:p>
        </w:tc>
      </w:tr>
    </w:tbl>
    <w:p w14:paraId="79021551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其他独立表的编号按系统生成的内部标识处理；多对多关联表及季度业绩直接用稳定外键组成联合主键。关联使用内部ID，业务编号变化不会改变原有对象身份和历史引用。当前领域没有继承层次，无须增加继承映射表。</w:t>
      </w:r>
    </w:p>
    <w:p w14:paraId="5FF8B9C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06ED500" w14:textId="77777777" w:rsidR="002F2C35" w:rsidRDefault="002F2C35">
      <w:pPr>
        <w:pStyle w:val="31"/>
        <w:rPr>
          <w:rFonts w:ascii="宋体" w:eastAsia="宋体" w:hAnsi="宋体" w:hint="eastAsia"/>
          <w:color w:val="000000"/>
          <w:sz w:val="24"/>
          <w:lang w:eastAsia="zh-CN"/>
        </w:rPr>
        <w:sectPr w:rsidR="002F2C35" w:rsidSect="00034616">
          <w:footerReference w:type="default" r:id="rId33"/>
          <w:pgSz w:w="11906" w:h="16838"/>
          <w:pgMar w:top="1134" w:right="1219" w:bottom="1049" w:left="1219" w:header="720" w:footer="454" w:gutter="0"/>
          <w:cols w:space="720"/>
          <w:docGrid w:linePitch="360"/>
        </w:sectPr>
      </w:pPr>
    </w:p>
    <w:p w14:paraId="63FB590F" w14:textId="77777777" w:rsidR="000775B9" w:rsidRDefault="00000000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lastRenderedPageBreak/>
        <w:t>数据库实体关系图</w:t>
      </w:r>
    </w:p>
    <w:p w14:paraId="3C9491E1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图10-1为关系数据库表结构，与第七部分分析类图分别表达对象模型和存储模型。实体类的属性映射为列，操作留在业务层；关联通过外键或关联表实现，数据库主键及SQL类型在本部分确定。</w:t>
      </w:r>
    </w:p>
    <w:p w14:paraId="2AAD4120" w14:textId="77777777" w:rsidR="000775B9" w:rsidRDefault="00000000">
      <w:pPr>
        <w:spacing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0C647D" wp14:editId="5C474479">
            <wp:extent cx="9465306" cy="6260123"/>
            <wp:effectExtent l="0" t="0" r="3175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C数据库实体关系图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91021" cy="62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410A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图10-1 ADC 数据库实体关系图</w:t>
      </w:r>
    </w:p>
    <w:p w14:paraId="78D4035B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图例：PK为主键，FK为外键，UK为唯一约束，“?”表示可空。多行PK组成联合主键，表下UK表示联合唯一约束；箭头从外键字段指向所引用的主键字段。完整高清ER图及字段说明见随附“数据层设计”目录。</w:t>
      </w:r>
    </w:p>
    <w:p w14:paraId="7891BB6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三张关联表分别落实患者与过敏项目、牙医与专业资质、预约与治疗项目的多对多关联。就诊的预约外键、结算的就诊外键各自唯一，标准价格按项目与起始日期唯一，季度核算按年度与季度唯一。</w:t>
      </w:r>
    </w:p>
    <w:p w14:paraId="09CE8C3A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两种图的元素存在映射关系，但不要求一一对应：分析图不增加数据库内部ID、关联表或SQL类型；ER图不以类的操作表达行为，相关规则由业务层和存储约束配合落实。</w:t>
      </w:r>
    </w:p>
    <w:p w14:paraId="53E636A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FDD92D4" w14:textId="77777777" w:rsidR="00872C48" w:rsidRDefault="00872C48">
      <w:pPr>
        <w:pStyle w:val="21"/>
        <w:rPr>
          <w:rFonts w:hint="eastAsia"/>
          <w:lang w:eastAsia="zh-CN"/>
        </w:rPr>
        <w:sectPr w:rsidR="00872C48" w:rsidSect="002F2C35">
          <w:pgSz w:w="16840" w:h="23808" w:code="8"/>
          <w:pgMar w:top="1134" w:right="1219" w:bottom="1049" w:left="1219" w:header="720" w:footer="454" w:gutter="0"/>
          <w:cols w:space="720"/>
          <w:docGrid w:linePitch="360"/>
        </w:sectPr>
      </w:pPr>
      <w:proofErr w:type="gramStart"/>
    </w:p>
    <w:p w14:paraId="41CB9D9A" w14:textId="77777777" w:rsidR="000775B9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>10.2 范式</w:t>
      </w:r>
      <w:proofErr w:type="gramEnd"/>
      <w:r>
        <w:rPr>
          <w:lang w:eastAsia="zh-CN"/>
        </w:rPr>
        <w:t>与历史数据保存</w:t>
      </w:r>
    </w:p>
    <w:p w14:paraId="3B69FD3B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结构映射先保证语义清晰和规范化。患者、牙医等当前资料集中维护，关系通过外键表达，避免同一事实在多处独立更新。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0775B9" w14:paraId="375A070A" w14:textId="77777777">
        <w:tc>
          <w:tcPr>
            <w:tcW w:w="1814" w:type="dxa"/>
          </w:tcPr>
          <w:p w14:paraId="6C24839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检查项</w:t>
            </w:r>
            <w:proofErr w:type="spellEnd"/>
          </w:p>
        </w:tc>
        <w:tc>
          <w:tcPr>
            <w:tcW w:w="7370" w:type="dxa"/>
          </w:tcPr>
          <w:p w14:paraId="4FD84849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本系统处理</w:t>
            </w:r>
          </w:p>
        </w:tc>
      </w:tr>
      <w:tr w:rsidR="000775B9" w14:paraId="50614F5C" w14:textId="77777777">
        <w:tc>
          <w:tcPr>
            <w:tcW w:w="1814" w:type="dxa"/>
          </w:tcPr>
          <w:p w14:paraId="13CCE167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第一范式</w:t>
            </w:r>
          </w:p>
        </w:tc>
        <w:tc>
          <w:tcPr>
            <w:tcW w:w="7370" w:type="dxa"/>
          </w:tcPr>
          <w:p w14:paraId="35EFECE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过敏、资质及意向治疗逐项关联，不在一列保存列表。</w:t>
            </w:r>
          </w:p>
        </w:tc>
      </w:tr>
      <w:tr w:rsidR="000775B9" w14:paraId="14B19DDD" w14:textId="77777777">
        <w:tc>
          <w:tcPr>
            <w:tcW w:w="1814" w:type="dxa"/>
          </w:tcPr>
          <w:p w14:paraId="402E61A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第二范式</w:t>
            </w:r>
            <w:proofErr w:type="spellEnd"/>
          </w:p>
        </w:tc>
        <w:tc>
          <w:tcPr>
            <w:tcW w:w="7370" w:type="dxa"/>
          </w:tcPr>
          <w:p w14:paraId="4E65065B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联合键下的非键字段依赖整个组合；季度业绩金额依赖季度与牙医。</w:t>
            </w:r>
          </w:p>
        </w:tc>
      </w:tr>
      <w:tr w:rsidR="000775B9" w14:paraId="70DCBEE2" w14:textId="77777777">
        <w:tc>
          <w:tcPr>
            <w:tcW w:w="1814" w:type="dxa"/>
          </w:tcPr>
          <w:p w14:paraId="7D01E1BA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第三范式</w:t>
            </w:r>
            <w:proofErr w:type="spellEnd"/>
          </w:p>
        </w:tc>
        <w:tc>
          <w:tcPr>
            <w:tcW w:w="7370" w:type="dxa"/>
          </w:tcPr>
          <w:p w14:paraId="4C3D907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预约不复制患者或牙医的当前联系资料；就诊的患者从预约确定。</w:t>
            </w:r>
          </w:p>
        </w:tc>
      </w:tr>
    </w:tbl>
    <w:p w14:paraId="5F93DC23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历史快照和确认结果按业务含义保存，并明确其来源及一致性要求。它们表达当时已经发生或确认的事实，不随当前基础资料自动变化。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4195"/>
      </w:tblGrid>
      <w:tr w:rsidR="000775B9" w14:paraId="5DCA01A3" w14:textId="77777777">
        <w:tc>
          <w:tcPr>
            <w:tcW w:w="1928" w:type="dxa"/>
          </w:tcPr>
          <w:p w14:paraId="4671044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保存内容</w:t>
            </w:r>
            <w:proofErr w:type="spellEnd"/>
          </w:p>
        </w:tc>
        <w:tc>
          <w:tcPr>
            <w:tcW w:w="3061" w:type="dxa"/>
          </w:tcPr>
          <w:p w14:paraId="78BD0DC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对应字段</w:t>
            </w:r>
          </w:p>
        </w:tc>
        <w:tc>
          <w:tcPr>
            <w:tcW w:w="4195" w:type="dxa"/>
          </w:tcPr>
          <w:p w14:paraId="07C64EC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维护规则</w:t>
            </w:r>
          </w:p>
        </w:tc>
      </w:tr>
      <w:tr w:rsidR="000775B9" w14:paraId="60FF82BB" w14:textId="77777777">
        <w:tc>
          <w:tcPr>
            <w:tcW w:w="1928" w:type="dxa"/>
          </w:tcPr>
          <w:p w14:paraId="29ADAB0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实际治疗快照</w:t>
            </w:r>
          </w:p>
        </w:tc>
        <w:tc>
          <w:tcPr>
            <w:tcW w:w="3061" w:type="dxa"/>
          </w:tcPr>
          <w:p w14:paraId="0686D2B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当次项目名称、单位及单价</w:t>
            </w:r>
          </w:p>
        </w:tc>
        <w:tc>
          <w:tcPr>
            <w:tcW w:w="4195" w:type="dxa"/>
          </w:tcPr>
          <w:p w14:paraId="7D4F29B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保存发生时事实，不随当前项目及价格变化。</w:t>
            </w:r>
          </w:p>
        </w:tc>
      </w:tr>
      <w:tr w:rsidR="000775B9" w14:paraId="67CD169B" w14:textId="77777777">
        <w:tc>
          <w:tcPr>
            <w:tcW w:w="1928" w:type="dxa"/>
          </w:tcPr>
          <w:p w14:paraId="45471D8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确认金额快照</w:t>
            </w:r>
            <w:proofErr w:type="spellEnd"/>
          </w:p>
        </w:tc>
        <w:tc>
          <w:tcPr>
            <w:tcW w:w="3061" w:type="dxa"/>
          </w:tcPr>
          <w:p w14:paraId="54444C2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结算总额、季度收入、公司利润、基金</w:t>
            </w:r>
          </w:p>
        </w:tc>
        <w:tc>
          <w:tcPr>
            <w:tcW w:w="4195" w:type="dxa"/>
          </w:tcPr>
          <w:p w14:paraId="5B29A5D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确认后保留结果；更正或重算再次核对。</w:t>
            </w:r>
          </w:p>
        </w:tc>
      </w:tr>
      <w:tr w:rsidR="000775B9" w14:paraId="3BC92ACE" w14:textId="77777777">
        <w:tc>
          <w:tcPr>
            <w:tcW w:w="1928" w:type="dxa"/>
          </w:tcPr>
          <w:p w14:paraId="41E913C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到诊标记</w:t>
            </w:r>
            <w:proofErr w:type="spellEnd"/>
          </w:p>
        </w:tc>
        <w:tc>
          <w:tcPr>
            <w:tcW w:w="3061" w:type="dxa"/>
          </w:tcPr>
          <w:p w14:paraId="25A94AA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预约的到诊标记与就诊关联</w:t>
            </w:r>
          </w:p>
        </w:tc>
        <w:tc>
          <w:tcPr>
            <w:tcW w:w="4195" w:type="dxa"/>
          </w:tcPr>
          <w:p w14:paraId="6AA0F44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按案例保留；同一事务同步，拒绝矛盾组合。</w:t>
            </w:r>
          </w:p>
        </w:tc>
      </w:tr>
    </w:tbl>
    <w:p w14:paraId="2F7BEBD7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实际治疗的小计按单位数量与当次单价计算并四舍五入到分，结算总额为逐行小计之和。牙医季度净利润由已保存的收入、用品成本和运营费用计算；公司利润及基金则保存季度确认结果。</w:t>
      </w:r>
    </w:p>
    <w:p w14:paraId="40136A20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不存在用一列拼接多个过敏项目、资质或治疗项目的情况。当前查询需求由关系结构及必要索引支持，暂不引入NoSQL或为性能推测增设冗余业务表。</w:t>
      </w:r>
    </w:p>
    <w:p w14:paraId="43DB315B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B0140D5" w14:textId="77777777" w:rsidR="000775B9" w:rsidRDefault="00000000">
      <w:pPr>
        <w:pStyle w:val="21"/>
        <w:rPr>
          <w:rFonts w:hint="eastAsia"/>
        </w:rPr>
      </w:pPr>
      <w:r>
        <w:lastRenderedPageBreak/>
        <w:t xml:space="preserve">10.3 </w:t>
      </w:r>
      <w:proofErr w:type="spellStart"/>
      <w:r>
        <w:t>完整性、事务与索引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0775B9" w14:paraId="706F748E" w14:textId="77777777">
        <w:tc>
          <w:tcPr>
            <w:tcW w:w="1928" w:type="dxa"/>
          </w:tcPr>
          <w:p w14:paraId="0A20FDE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约束层面</w:t>
            </w:r>
          </w:p>
        </w:tc>
        <w:tc>
          <w:tcPr>
            <w:tcW w:w="7257" w:type="dxa"/>
          </w:tcPr>
          <w:p w14:paraId="2EB853B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处理规则</w:t>
            </w:r>
          </w:p>
        </w:tc>
      </w:tr>
      <w:tr w:rsidR="000775B9" w14:paraId="0AB30CD6" w14:textId="77777777">
        <w:tc>
          <w:tcPr>
            <w:tcW w:w="1928" w:type="dxa"/>
          </w:tcPr>
          <w:p w14:paraId="7ED761D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身份及关系</w:t>
            </w:r>
          </w:p>
        </w:tc>
        <w:tc>
          <w:tcPr>
            <w:tcW w:w="7257" w:type="dxa"/>
          </w:tcPr>
          <w:p w14:paraId="27D0A768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PK、FK、非空及UK；外键禁止删除被引用的历史对象。</w:t>
            </w:r>
          </w:p>
        </w:tc>
      </w:tr>
      <w:tr w:rsidR="000775B9" w14:paraId="7EAC5365" w14:textId="77777777">
        <w:tc>
          <w:tcPr>
            <w:tcW w:w="1928" w:type="dxa"/>
          </w:tcPr>
          <w:p w14:paraId="12002F3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唯一业务事实</w:t>
            </w:r>
            <w:proofErr w:type="spellEnd"/>
          </w:p>
        </w:tc>
        <w:tc>
          <w:tcPr>
            <w:tcW w:w="7257" w:type="dxa"/>
          </w:tcPr>
          <w:p w14:paraId="2C20BAD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就诊.</w:t>
            </w:r>
            <w:proofErr w:type="gramEnd"/>
            <w:r>
              <w:rPr>
                <w:sz w:val="20"/>
                <w:lang w:eastAsia="zh-CN"/>
              </w:rPr>
              <w:t>预约编号、</w:t>
            </w:r>
            <w:proofErr w:type="gramStart"/>
            <w:r>
              <w:rPr>
                <w:sz w:val="20"/>
                <w:lang w:eastAsia="zh-CN"/>
              </w:rPr>
              <w:t>结算.</w:t>
            </w:r>
            <w:proofErr w:type="gramEnd"/>
            <w:r>
              <w:rPr>
                <w:sz w:val="20"/>
                <w:lang w:eastAsia="zh-CN"/>
              </w:rPr>
              <w:t>就诊编号唯一；每年度季度至多一项核算。</w:t>
            </w:r>
          </w:p>
        </w:tc>
      </w:tr>
      <w:tr w:rsidR="000775B9" w14:paraId="4EA59539" w14:textId="77777777">
        <w:tc>
          <w:tcPr>
            <w:tcW w:w="1928" w:type="dxa"/>
          </w:tcPr>
          <w:p w14:paraId="3408379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数值与时间</w:t>
            </w:r>
            <w:proofErr w:type="spellEnd"/>
          </w:p>
        </w:tc>
        <w:tc>
          <w:tcPr>
            <w:tcW w:w="7257" w:type="dxa"/>
          </w:tcPr>
          <w:p w14:paraId="3A4A477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数量和面积大于零；价格、成本费用非负；季度1—4；同项目同日起价唯一。</w:t>
            </w:r>
          </w:p>
        </w:tc>
      </w:tr>
      <w:tr w:rsidR="000775B9" w14:paraId="031B9C36" w14:textId="77777777">
        <w:tc>
          <w:tcPr>
            <w:tcW w:w="1928" w:type="dxa"/>
          </w:tcPr>
          <w:p w14:paraId="415A8D7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有效预约冲突</w:t>
            </w:r>
            <w:proofErr w:type="spellEnd"/>
          </w:p>
        </w:tc>
        <w:tc>
          <w:tcPr>
            <w:tcW w:w="7257" w:type="dxa"/>
          </w:tcPr>
          <w:p w14:paraId="49F2CFD3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同一患者或牙医同一时间不能有两个未取消预约；提交时并发复核。</w:t>
            </w:r>
          </w:p>
        </w:tc>
      </w:tr>
      <w:tr w:rsidR="000775B9" w14:paraId="23BC32B4" w14:textId="77777777">
        <w:tc>
          <w:tcPr>
            <w:tcW w:w="1928" w:type="dxa"/>
          </w:tcPr>
          <w:p w14:paraId="55446CD4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整体写入</w:t>
            </w:r>
            <w:proofErr w:type="spellEnd"/>
          </w:p>
        </w:tc>
        <w:tc>
          <w:tcPr>
            <w:tcW w:w="7257" w:type="dxa"/>
          </w:tcPr>
          <w:p w14:paraId="3D0FD71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到诊与就诊、诊疗与明细、结算及季度确认各自整体提交，失败整体撤销。</w:t>
            </w:r>
          </w:p>
        </w:tc>
      </w:tr>
      <w:tr w:rsidR="000775B9" w14:paraId="554E364A" w14:textId="77777777">
        <w:tc>
          <w:tcPr>
            <w:tcW w:w="1928" w:type="dxa"/>
          </w:tcPr>
          <w:p w14:paraId="05F1DB97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确认与追溯</w:t>
            </w:r>
            <w:proofErr w:type="spellEnd"/>
          </w:p>
        </w:tc>
        <w:tc>
          <w:tcPr>
            <w:tcW w:w="7257" w:type="dxa"/>
          </w:tcPr>
          <w:p w14:paraId="2A81EC2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更新前检查变化；已开单费用不可直接改写；变更保留操作者、时间及依据。</w:t>
            </w:r>
          </w:p>
        </w:tc>
      </w:tr>
    </w:tbl>
    <w:p w14:paraId="34859AB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等待用户确认期间不保持数据库事务。提交时重新加载并核对必要事实，再在受并发保护的事务中提交；相同成功请求返回既有结果。跨表确认规则由实体校验和提交事务共同落实，不以外键代替业务检查。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195"/>
        <w:gridCol w:w="4989"/>
      </w:tblGrid>
      <w:tr w:rsidR="000775B9" w14:paraId="1276ADA9" w14:textId="77777777">
        <w:tc>
          <w:tcPr>
            <w:tcW w:w="4195" w:type="dxa"/>
          </w:tcPr>
          <w:p w14:paraId="048D0C3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索引或约束</w:t>
            </w:r>
            <w:proofErr w:type="spellEnd"/>
          </w:p>
        </w:tc>
        <w:tc>
          <w:tcPr>
            <w:tcW w:w="4989" w:type="dxa"/>
          </w:tcPr>
          <w:p w14:paraId="32195FA3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用途</w:t>
            </w:r>
          </w:p>
        </w:tc>
      </w:tr>
      <w:tr w:rsidR="000775B9" w14:paraId="4FE9612D" w14:textId="77777777">
        <w:tc>
          <w:tcPr>
            <w:tcW w:w="4195" w:type="dxa"/>
          </w:tcPr>
          <w:p w14:paraId="6DF0DDC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预约（患者ID，预约日期时间）</w:t>
            </w:r>
          </w:p>
        </w:tc>
        <w:tc>
          <w:tcPr>
            <w:tcW w:w="4989" w:type="dxa"/>
          </w:tcPr>
          <w:p w14:paraId="4C78C34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在未取消记录上唯一，防止患者同点重复安排。</w:t>
            </w:r>
          </w:p>
        </w:tc>
      </w:tr>
      <w:tr w:rsidR="000775B9" w14:paraId="6DBE497A" w14:textId="77777777">
        <w:tc>
          <w:tcPr>
            <w:tcW w:w="4195" w:type="dxa"/>
          </w:tcPr>
          <w:p w14:paraId="4741CD0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预约（预约牙医ID，预约日期时间）</w:t>
            </w:r>
          </w:p>
        </w:tc>
        <w:tc>
          <w:tcPr>
            <w:tcW w:w="4989" w:type="dxa"/>
          </w:tcPr>
          <w:p w14:paraId="4263123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在未取消记录上唯一，防止牙医同点冲突。</w:t>
            </w:r>
          </w:p>
        </w:tc>
      </w:tr>
      <w:tr w:rsidR="000775B9" w14:paraId="70F5F582" w14:textId="77777777">
        <w:tc>
          <w:tcPr>
            <w:tcW w:w="4195" w:type="dxa"/>
          </w:tcPr>
          <w:p w14:paraId="3815BF70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预约（预约诊所编号，预约日期时间）</w:t>
            </w:r>
          </w:p>
        </w:tc>
        <w:tc>
          <w:tcPr>
            <w:tcW w:w="4989" w:type="dxa"/>
          </w:tcPr>
          <w:p w14:paraId="355DF7B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支持取消统计及按诊所查阅安排。</w:t>
            </w:r>
          </w:p>
        </w:tc>
      </w:tr>
      <w:tr w:rsidR="000775B9" w14:paraId="5F1836E3" w14:textId="77777777">
        <w:tc>
          <w:tcPr>
            <w:tcW w:w="4195" w:type="dxa"/>
          </w:tcPr>
          <w:p w14:paraId="26D872F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就诊（实际牙医ID，实际到诊时间）</w:t>
            </w:r>
          </w:p>
        </w:tc>
        <w:tc>
          <w:tcPr>
            <w:tcW w:w="4989" w:type="dxa"/>
          </w:tcPr>
          <w:p w14:paraId="58C02A00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支持季度收入归属与接诊历史检索。</w:t>
            </w:r>
          </w:p>
        </w:tc>
      </w:tr>
    </w:tbl>
    <w:p w14:paraId="3EFE8A17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条件唯一规则可由过滤或部分唯一索引实现；产品不支持时，必须采用等效并发控制。各外键按关联查询设置索引，避免重复创建联合主键已有的左前缀索引；姓名和电话只作为非唯一核对线索。</w:t>
      </w:r>
    </w:p>
    <w:p w14:paraId="4604763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季度确认采用可串行化事务或等价写入协调，发现来源新增、变化或冲突时回滚重查，避免仅核对一次便覆盖旧快照。操作审计沿用统一存储机制，写入接口携带操作者、时间及变更依据。</w:t>
      </w:r>
    </w:p>
    <w:p w14:paraId="3437D800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663E6E" w14:textId="77777777" w:rsidR="000775B9" w:rsidRDefault="00000000">
      <w:pPr>
        <w:pStyle w:val="21"/>
        <w:rPr>
          <w:rFonts w:hint="eastAsia"/>
        </w:rPr>
      </w:pPr>
      <w:r>
        <w:lastRenderedPageBreak/>
        <w:t xml:space="preserve">10.4 </w:t>
      </w:r>
      <w:proofErr w:type="spellStart"/>
      <w:r>
        <w:t>数据映射器与存储访问</w:t>
      </w:r>
      <w:proofErr w:type="spellEnd"/>
    </w:p>
    <w:p w14:paraId="3675F846" w14:textId="77777777" w:rsidR="000775B9" w:rsidRDefault="00000000">
      <w:pPr>
        <w:spacing w:after="8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FA736D" wp14:editId="642AFBD4">
            <wp:extent cx="4248000" cy="357393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数据映射器结构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57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6800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图10</w:t>
      </w:r>
      <w:proofErr w:type="gramStart"/>
      <w:r>
        <w:rPr>
          <w:lang w:eastAsia="zh-CN"/>
        </w:rPr>
        <w:t>-2 数据</w:t>
      </w:r>
      <w:proofErr w:type="gramEnd"/>
      <w:r>
        <w:rPr>
          <w:lang w:eastAsia="zh-CN"/>
        </w:rPr>
        <w:t>映射器结构</w:t>
      </w:r>
    </w:p>
    <w:p w14:paraId="4B1CA848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用例控制对象通过存储访问接口加载和保存所需对象图，业务规则仍由领域实体承担。数据映射器负责对象与表行转换、内部ID、关联表及持久化冲突，封装参数化查询与写入；实体不直接访问数据库。</w:t>
      </w:r>
    </w:p>
    <w:p w14:paraId="2570BBA8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接口按业务整体组织：一次就诊加载实际治疗及原结算，确认时按变更范围整体保存；未加载的集合不能被当作空集合删除。历史对象通过受控重建入口恢复业务事实，不重复触发新建状态迁移。</w:t>
      </w:r>
    </w:p>
    <w:p w14:paraId="70DBEC47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例如登记到诊时，在同一事务中复核预约、创建唯一就诊并同步标记；开单时重新检查明细与原单；季度确认时保存业绩及确认快照。失败整体撤销，重复请求返回原结果。</w:t>
      </w:r>
    </w:p>
    <w:p w14:paraId="40044E3D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本阶段完成数据层设计，数据库产品、ORM及迁移脚本在实现时确定。EF正向、逆向工程可作为工具路线，存储接口不绑定某个具体框架。</w:t>
      </w:r>
    </w:p>
    <w:p w14:paraId="003A4A1D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739E6BE" w14:textId="77777777" w:rsidR="000775B9" w:rsidRDefault="00000000">
      <w:pPr>
        <w:pStyle w:val="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十一 精化</w:t>
      </w:r>
      <w:proofErr w:type="gramEnd"/>
      <w:r>
        <w:rPr>
          <w:lang w:eastAsia="zh-CN"/>
        </w:rPr>
        <w:t>业务层</w:t>
      </w:r>
    </w:p>
    <w:p w14:paraId="6355E74E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11.1 业务</w:t>
      </w:r>
      <w:proofErr w:type="gramEnd"/>
      <w:r>
        <w:rPr>
          <w:lang w:eastAsia="zh-CN"/>
        </w:rPr>
        <w:t>对象与操作定义</w:t>
      </w:r>
    </w:p>
    <w:p w14:paraId="71979338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业务层采用面向对象设计，将类图中的属性、关联和操作落实为对象定义，将序列图中的消息落实为对象协作，将状态机中的事件与条件落实为操作内的守卫和状态变更。沿用13个业务实体和13个系统用例，数据层仍为16张核心业务表。</w:t>
      </w:r>
    </w:p>
    <w:p w14:paraId="5EF7BD29" w14:textId="77777777" w:rsidR="000775B9" w:rsidRDefault="00000000">
      <w:pPr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0BEF0C" wp14:editId="44DE82F0">
            <wp:extent cx="3888000" cy="497353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键业务类细化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A46F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图11</w:t>
      </w:r>
      <w:proofErr w:type="gramStart"/>
      <w:r>
        <w:rPr>
          <w:lang w:eastAsia="zh-CN"/>
        </w:rPr>
        <w:t>-1 关键</w:t>
      </w:r>
      <w:proofErr w:type="gramEnd"/>
      <w:r>
        <w:rPr>
          <w:lang w:eastAsia="zh-CN"/>
        </w:rPr>
        <w:t>业务类细化示意</w:t>
      </w:r>
    </w:p>
    <w:p w14:paraId="3C512EA9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本图仅展示8个重点类；完整分析模型见第七部分，数据库表结构见第十部分ER图，高清图和源文件见随附压缩包。属性私有，业务操作公开，集合通过所属对象维护。内部ID稳定，业务编号用于识别；金额用decimal，缺失值不等于零。候选和结果是传输值，不增加业务表。</w:t>
      </w:r>
    </w:p>
    <w:p w14:paraId="1177D84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DB1995A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11.2 用例</w:t>
      </w:r>
      <w:proofErr w:type="gramEnd"/>
      <w:r>
        <w:rPr>
          <w:lang w:eastAsia="zh-CN"/>
        </w:rPr>
        <w:t>操作契约</w:t>
      </w:r>
    </w:p>
    <w:p w14:paraId="6154DEF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每个用例保留原控制对象，协调权限、加载、确认及事务；实体负责业务校验和计算，映射器负责保存。下表列出主要入口，完整输入、检查与结果见随附《业务操作契约》。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928"/>
        <w:gridCol w:w="4422"/>
      </w:tblGrid>
      <w:tr w:rsidR="000775B9" w14:paraId="757F628D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7"/>
            <w:vAlign w:val="center"/>
          </w:tcPr>
          <w:p w14:paraId="0FF9CE2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系统用例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7"/>
            <w:vAlign w:val="center"/>
          </w:tcPr>
          <w:p w14:paraId="7D6722C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主要责任对象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7"/>
            <w:vAlign w:val="center"/>
          </w:tcPr>
          <w:p w14:paraId="78AF3B3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确认或查询结果</w:t>
            </w:r>
          </w:p>
        </w:tc>
      </w:tr>
      <w:tr w:rsidR="000775B9" w14:paraId="396B69CB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F4B6A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UC01 维护患者档案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0F1E9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患者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16955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身份核对后保存资料及过敏关联，保持原ID。</w:t>
            </w:r>
          </w:p>
        </w:tc>
      </w:tr>
      <w:tr w:rsidR="000775B9" w14:paraId="0111B45E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C6661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UC02 </w:t>
            </w:r>
            <w:proofErr w:type="spellStart"/>
            <w:r>
              <w:rPr>
                <w:sz w:val="20"/>
              </w:rPr>
              <w:t>安排就诊预约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4755E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预约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B8293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核验人员地点及意向，防患者与牙医同点冲突。</w:t>
            </w:r>
          </w:p>
        </w:tc>
      </w:tr>
      <w:tr w:rsidR="000775B9" w14:paraId="6827EA78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41330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UC03 </w:t>
            </w:r>
            <w:proofErr w:type="spellStart"/>
            <w:r>
              <w:rPr>
                <w:sz w:val="20"/>
              </w:rPr>
              <w:t>取消就诊预约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4F1B7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预约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DE532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保留原安排；到诊后拒绝普通取消。</w:t>
            </w:r>
          </w:p>
        </w:tc>
      </w:tr>
      <w:tr w:rsidR="000775B9" w14:paraId="343A4114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5AFF1B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UC04 </w:t>
            </w:r>
            <w:proofErr w:type="spellStart"/>
            <w:r>
              <w:rPr>
                <w:sz w:val="20"/>
              </w:rPr>
              <w:t>登记到诊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F99A8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预约、就诊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AB1B10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建立唯一就诊并同步标记，重复返回原结果。</w:t>
            </w:r>
          </w:p>
        </w:tc>
      </w:tr>
      <w:tr w:rsidR="000775B9" w14:paraId="5CD5A55F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DF774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UC05 查阅患者诊疗资料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F0B969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患者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05D553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按权限汇集病史、过敏及历次治疗。</w:t>
            </w:r>
          </w:p>
        </w:tc>
      </w:tr>
      <w:tr w:rsidR="000775B9" w14:paraId="20320165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360DA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UC06 </w:t>
            </w:r>
            <w:proofErr w:type="spellStart"/>
            <w:r>
              <w:rPr>
                <w:sz w:val="20"/>
              </w:rPr>
              <w:t>记录诊疗情况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B64E8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就诊、实际治疗、治疗项目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EE835A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核验全部明细后整体保存快照及健康信息。</w:t>
            </w:r>
          </w:p>
        </w:tc>
      </w:tr>
      <w:tr w:rsidR="000775B9" w14:paraId="29C84B55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6C302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UC07 </w:t>
            </w:r>
            <w:proofErr w:type="spellStart"/>
            <w:r>
              <w:rPr>
                <w:sz w:val="20"/>
              </w:rPr>
              <w:t>开具就诊发票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80CF78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就诊、结算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A3ED03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逐行舍入后求和，一诊一单，重复返回原单。</w:t>
            </w:r>
          </w:p>
        </w:tc>
      </w:tr>
      <w:tr w:rsidR="000775B9" w14:paraId="31A7A003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FEBB0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UC08 </w:t>
            </w:r>
            <w:proofErr w:type="spellStart"/>
            <w:r>
              <w:rPr>
                <w:sz w:val="20"/>
              </w:rPr>
              <w:t>维护诊所资料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5A738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诊所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0FF144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校验联系资料及正数面积，维持稳定身份。</w:t>
            </w:r>
          </w:p>
        </w:tc>
      </w:tr>
      <w:tr w:rsidR="000775B9" w14:paraId="43FF04E1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B2528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UC09 </w:t>
            </w:r>
            <w:proofErr w:type="spellStart"/>
            <w:r>
              <w:rPr>
                <w:sz w:val="20"/>
              </w:rPr>
              <w:t>维护牙医资料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15E5A9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牙医、专业资质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18303B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校验员工编号及已核实资质，不固定专属诊所。</w:t>
            </w:r>
          </w:p>
        </w:tc>
      </w:tr>
      <w:tr w:rsidR="000775B9" w14:paraId="4A26F83F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6AF41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UC10 维护治疗项目与标准价格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240E93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治疗项目、标准价格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4FD18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保留价格沿革，避免影响既往治疗快照。</w:t>
            </w:r>
          </w:p>
        </w:tc>
      </w:tr>
      <w:tr w:rsidR="000775B9" w14:paraId="732BEB76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0E638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UC11 查看取消就诊统计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0DE9D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诊所、预约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CFEFB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仅明确取消计入分子；零分母为不适用。</w:t>
            </w:r>
          </w:p>
        </w:tc>
      </w:tr>
      <w:tr w:rsidR="000775B9" w14:paraId="01D7B4C9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F4FFA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UC12 查看治疗需求与牙医资质对照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01B31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诊所、专业资质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4157F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需求与资质分别呈现，同类人员去重。</w:t>
            </w:r>
          </w:p>
        </w:tc>
      </w:tr>
      <w:tr w:rsidR="000775B9" w14:paraId="218DAD02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3F3CA4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UC13 核算季度经营业绩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062D3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季度核算、牙医季度业绩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011BA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完整核对来源及费用，整体保存季度快照。</w:t>
            </w:r>
          </w:p>
        </w:tc>
      </w:tr>
    </w:tbl>
    <w:p w14:paraId="5332DE1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确认请求携带请求标识、目标、候选内容和核对凭据；可信上下文提供操作者与时间。成功返回业务引用和已提交事实；失败区分无权、未找到、输入问题、状态不允许、依据变化和存储失败，保留原有效结果。</w:t>
      </w:r>
    </w:p>
    <w:p w14:paraId="617E4928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C95D98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11.3 确认</w:t>
      </w:r>
      <w:proofErr w:type="gramEnd"/>
      <w:r>
        <w:rPr>
          <w:lang w:eastAsia="zh-CN"/>
        </w:rPr>
        <w:t>提交与预约控制</w:t>
      </w:r>
    </w:p>
    <w:p w14:paraId="7C1876CB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预览只形成候选，不修改原对象。用户确认时重新核对源数据，在本用例所需的并发保护下整体提交。等待确认期间不持有数据库事务。以下为设计伪代码，不是已运行程序。</w:t>
      </w:r>
    </w:p>
    <w:p w14:paraId="51923D23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>确认提交</w:t>
      </w:r>
      <w:proofErr w:type="gramStart"/>
      <w:r>
        <w:rPr>
          <w:sz w:val="20"/>
          <w:lang w:eastAsia="zh-CN"/>
        </w:rPr>
        <w:t>(请求, 已</w:t>
      </w:r>
      <w:proofErr w:type="gramEnd"/>
      <w:r>
        <w:rPr>
          <w:sz w:val="20"/>
          <w:lang w:eastAsia="zh-CN"/>
        </w:rPr>
        <w:t>认证</w:t>
      </w:r>
      <w:proofErr w:type="gramStart"/>
      <w:r>
        <w:rPr>
          <w:sz w:val="20"/>
          <w:lang w:eastAsia="zh-CN"/>
        </w:rPr>
        <w:t>上下文)</w:t>
      </w:r>
      <w:proofErr w:type="gramEnd"/>
      <w:r>
        <w:rPr>
          <w:sz w:val="20"/>
          <w:lang w:eastAsia="zh-CN"/>
        </w:rPr>
        <w:t>:</w:t>
      </w:r>
    </w:p>
    <w:p w14:paraId="72403710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检查当前授权及目标范围，开始受并发保护的事务</w:t>
      </w:r>
    </w:p>
    <w:p w14:paraId="248D485E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若同请求同内容已成功：返回原结果</w:t>
      </w:r>
    </w:p>
    <w:p w14:paraId="5B1DF2D2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若同请求标识用于不同内容：拒绝提交</w:t>
      </w:r>
    </w:p>
    <w:p w14:paraId="26F956BB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加载工作对象图，重新检查源数据及候选凭据</w:t>
      </w:r>
    </w:p>
    <w:p w14:paraId="468101C0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调用实体操作，保存本次整体变更及可靠审计和请求结果</w:t>
      </w:r>
    </w:p>
    <w:p w14:paraId="5E2CF6F8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提交成功后返回；失败则回滚并丢弃工作对象图</w:t>
      </w:r>
    </w:p>
    <w:p w14:paraId="7E0B6839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并发竞争后重新读取，返回原结果或重新核对要求</w:t>
      </w:r>
    </w:p>
    <w:p w14:paraId="16AA54A3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同点预约由患者和牙医的有效预约唯一规则保护；取消与到诊在同一预约上协调。请求去重不能替代这些业务约束。实体不直接写SQL，共用审计和请求机制沿用数据层的配套设施边界。</w:t>
      </w:r>
    </w:p>
    <w:p w14:paraId="1F7DA37E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预约.</w:t>
      </w:r>
      <w:proofErr w:type="gramEnd"/>
      <w:r>
        <w:rPr>
          <w:sz w:val="20"/>
          <w:lang w:eastAsia="zh-CN"/>
        </w:rPr>
        <w:t>取消</w:t>
      </w:r>
      <w:proofErr w:type="gramStart"/>
      <w:r>
        <w:rPr>
          <w:sz w:val="20"/>
          <w:lang w:eastAsia="zh-CN"/>
        </w:rPr>
        <w:t>(上下文)</w:t>
      </w:r>
      <w:proofErr w:type="gramEnd"/>
      <w:r>
        <w:rPr>
          <w:sz w:val="20"/>
          <w:lang w:eastAsia="zh-CN"/>
        </w:rPr>
        <w:t>:</w:t>
      </w:r>
    </w:p>
    <w:p w14:paraId="31F5EE0B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已</w:t>
      </w:r>
      <w:proofErr w:type="gramStart"/>
      <w:r>
        <w:rPr>
          <w:sz w:val="20"/>
          <w:lang w:eastAsia="zh-CN"/>
        </w:rPr>
        <w:t xml:space="preserve">取消 → </w:t>
      </w:r>
      <w:proofErr w:type="gramEnd"/>
      <w:r>
        <w:rPr>
          <w:sz w:val="20"/>
          <w:lang w:eastAsia="zh-CN"/>
        </w:rPr>
        <w:t>返回原取消事实</w:t>
      </w:r>
    </w:p>
    <w:p w14:paraId="42B9EA99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已到诊或已有就诊、诊疗、</w:t>
      </w:r>
      <w:proofErr w:type="gramStart"/>
      <w:r>
        <w:rPr>
          <w:sz w:val="20"/>
          <w:lang w:eastAsia="zh-CN"/>
        </w:rPr>
        <w:t xml:space="preserve">结算 → </w:t>
      </w:r>
      <w:proofErr w:type="gramEnd"/>
      <w:r>
        <w:rPr>
          <w:sz w:val="20"/>
          <w:lang w:eastAsia="zh-CN"/>
        </w:rPr>
        <w:t>拒绝普通取消</w:t>
      </w:r>
    </w:p>
    <w:p w14:paraId="7169B7CF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请求经</w:t>
      </w:r>
      <w:proofErr w:type="gramStart"/>
      <w:r>
        <w:rPr>
          <w:sz w:val="20"/>
          <w:lang w:eastAsia="zh-CN"/>
        </w:rPr>
        <w:t xml:space="preserve">核实 → </w:t>
      </w:r>
      <w:proofErr w:type="gramEnd"/>
      <w:r>
        <w:rPr>
          <w:sz w:val="20"/>
          <w:lang w:eastAsia="zh-CN"/>
        </w:rPr>
        <w:t>记录取消时间与经办人，保留原安排</w:t>
      </w:r>
    </w:p>
    <w:p w14:paraId="7FBD844B" w14:textId="77777777" w:rsidR="000775B9" w:rsidRDefault="000775B9">
      <w:pPr>
        <w:spacing w:after="20" w:line="259" w:lineRule="auto"/>
        <w:ind w:left="160" w:firstLine="0"/>
        <w:rPr>
          <w:rFonts w:hint="eastAsia"/>
          <w:lang w:eastAsia="zh-CN"/>
        </w:rPr>
      </w:pPr>
    </w:p>
    <w:p w14:paraId="24893A71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预约.</w:t>
      </w:r>
      <w:proofErr w:type="gramEnd"/>
      <w:r>
        <w:rPr>
          <w:sz w:val="20"/>
          <w:lang w:eastAsia="zh-CN"/>
        </w:rPr>
        <w:t>登记到诊</w:t>
      </w:r>
      <w:proofErr w:type="gramStart"/>
      <w:r>
        <w:rPr>
          <w:sz w:val="20"/>
          <w:lang w:eastAsia="zh-CN"/>
        </w:rPr>
        <w:t>(输入)</w:t>
      </w:r>
      <w:proofErr w:type="gramEnd"/>
      <w:r>
        <w:rPr>
          <w:sz w:val="20"/>
          <w:lang w:eastAsia="zh-CN"/>
        </w:rPr>
        <w:t>:</w:t>
      </w:r>
    </w:p>
    <w:p w14:paraId="3F93CB01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已到</w:t>
      </w:r>
      <w:proofErr w:type="gramStart"/>
      <w:r>
        <w:rPr>
          <w:sz w:val="20"/>
          <w:lang w:eastAsia="zh-CN"/>
        </w:rPr>
        <w:t xml:space="preserve">诊 → </w:t>
      </w:r>
      <w:proofErr w:type="gramEnd"/>
      <w:r>
        <w:rPr>
          <w:sz w:val="20"/>
          <w:lang w:eastAsia="zh-CN"/>
        </w:rPr>
        <w:t>返回原唯一就诊，不修改原时间</w:t>
      </w:r>
    </w:p>
    <w:p w14:paraId="23DFC9EB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已</w:t>
      </w:r>
      <w:proofErr w:type="gramStart"/>
      <w:r>
        <w:rPr>
          <w:sz w:val="20"/>
          <w:lang w:eastAsia="zh-CN"/>
        </w:rPr>
        <w:t xml:space="preserve">取消 → </w:t>
      </w:r>
      <w:proofErr w:type="gramEnd"/>
      <w:r>
        <w:rPr>
          <w:sz w:val="20"/>
          <w:lang w:eastAsia="zh-CN"/>
        </w:rPr>
        <w:t>拒绝；需要就诊时重新预约</w:t>
      </w:r>
    </w:p>
    <w:p w14:paraId="5B520D11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核验实际时间、诊所与接诊牙医</w:t>
      </w:r>
    </w:p>
    <w:p w14:paraId="75CC3710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创建唯一就诊并同步到诊标记，同一事务保存</w:t>
      </w:r>
    </w:p>
    <w:p w14:paraId="3669649D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安排预约须有有效患者、诊所、牙医和非空治疗意向；提交时复核患者与牙医同点冲突。技能适配、时长及跨诊所行程由人员核实。实际到诊时间与登记操作时间分开保存；过时未到诊的预约列为待核实，不自动推断取消。</w:t>
      </w:r>
    </w:p>
    <w:p w14:paraId="0445A1FF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E6467A2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11.4 诊疗</w:t>
      </w:r>
      <w:proofErr w:type="gramEnd"/>
      <w:r>
        <w:rPr>
          <w:lang w:eastAsia="zh-CN"/>
        </w:rPr>
        <w:t>确认与结算逻辑</w:t>
      </w:r>
    </w:p>
    <w:p w14:paraId="6CE8B44D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诊疗记录和结算沿用“准备—核对—确认”的协作。准备阶段校验所有明细及患者健康变更，形成完整候选；确认阶段复核业务状态和依据，再一次应用，避免部分治疗或健康资料先行保存。</w:t>
      </w:r>
    </w:p>
    <w:p w14:paraId="3659D0F4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就诊.</w:t>
      </w:r>
      <w:proofErr w:type="gramEnd"/>
      <w:r>
        <w:rPr>
          <w:sz w:val="20"/>
          <w:lang w:eastAsia="zh-CN"/>
        </w:rPr>
        <w:t>准备诊疗确认</w:t>
      </w:r>
      <w:proofErr w:type="gramStart"/>
      <w:r>
        <w:rPr>
          <w:sz w:val="20"/>
          <w:lang w:eastAsia="zh-CN"/>
        </w:rPr>
        <w:t>(输入)</w:t>
      </w:r>
      <w:proofErr w:type="gramEnd"/>
      <w:r>
        <w:rPr>
          <w:sz w:val="20"/>
          <w:lang w:eastAsia="zh-CN"/>
        </w:rPr>
        <w:t>:</w:t>
      </w:r>
    </w:p>
    <w:p w14:paraId="2EB1F888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要求已到诊、未取消且未结算</w:t>
      </w:r>
    </w:p>
    <w:p w14:paraId="7C9855B7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核验问题、特殊需要、已核实健康信息及每条治疗</w:t>
      </w:r>
    </w:p>
    <w:p w14:paraId="7B1D454A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调用治疗</w:t>
      </w:r>
      <w:proofErr w:type="gramStart"/>
      <w:r>
        <w:rPr>
          <w:sz w:val="20"/>
          <w:lang w:eastAsia="zh-CN"/>
        </w:rPr>
        <w:t>项目.</w:t>
      </w:r>
      <w:proofErr w:type="gramEnd"/>
      <w:r>
        <w:rPr>
          <w:sz w:val="20"/>
          <w:lang w:eastAsia="zh-CN"/>
        </w:rPr>
        <w:t>核验数量并取得适用标准</w:t>
      </w:r>
      <w:proofErr w:type="gramStart"/>
      <w:r>
        <w:rPr>
          <w:sz w:val="20"/>
          <w:lang w:eastAsia="zh-CN"/>
        </w:rPr>
        <w:t>(数量, 发生日期)</w:t>
      </w:r>
      <w:proofErr w:type="gramEnd"/>
    </w:p>
    <w:p w14:paraId="2CF812CF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形成名称、单位、数量及当次单价快照候选</w:t>
      </w:r>
    </w:p>
    <w:p w14:paraId="43F64A78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返回完整候选和凭据，原对象保持不变</w:t>
      </w:r>
    </w:p>
    <w:p w14:paraId="5A93AB11" w14:textId="77777777" w:rsidR="000775B9" w:rsidRDefault="000775B9">
      <w:pPr>
        <w:spacing w:after="20" w:line="259" w:lineRule="auto"/>
        <w:ind w:left="160" w:firstLine="0"/>
        <w:rPr>
          <w:rFonts w:hint="eastAsia"/>
          <w:lang w:eastAsia="zh-CN"/>
        </w:rPr>
      </w:pPr>
    </w:p>
    <w:p w14:paraId="6E16A455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就诊.</w:t>
      </w:r>
      <w:proofErr w:type="gramEnd"/>
      <w:r>
        <w:rPr>
          <w:sz w:val="20"/>
          <w:lang w:eastAsia="zh-CN"/>
        </w:rPr>
        <w:t>确认诊疗完成</w:t>
      </w:r>
      <w:proofErr w:type="gramStart"/>
      <w:r>
        <w:rPr>
          <w:sz w:val="20"/>
          <w:lang w:eastAsia="zh-CN"/>
        </w:rPr>
        <w:t>(候选)</w:t>
      </w:r>
      <w:proofErr w:type="gramEnd"/>
      <w:r>
        <w:rPr>
          <w:sz w:val="20"/>
          <w:lang w:eastAsia="zh-CN"/>
        </w:rPr>
        <w:t>:</w:t>
      </w:r>
    </w:p>
    <w:p w14:paraId="75AB4610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重新检查状态、原记录、价格依据及全部候选</w:t>
      </w:r>
    </w:p>
    <w:p w14:paraId="46ABD750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任一依据</w:t>
      </w:r>
      <w:proofErr w:type="gramStart"/>
      <w:r>
        <w:rPr>
          <w:sz w:val="20"/>
          <w:lang w:eastAsia="zh-CN"/>
        </w:rPr>
        <w:t xml:space="preserve">变化 → </w:t>
      </w:r>
      <w:proofErr w:type="gramEnd"/>
      <w:r>
        <w:rPr>
          <w:sz w:val="20"/>
          <w:lang w:eastAsia="zh-CN"/>
        </w:rPr>
        <w:t>重新核对；任一</w:t>
      </w:r>
      <w:proofErr w:type="gramStart"/>
      <w:r>
        <w:rPr>
          <w:sz w:val="20"/>
          <w:lang w:eastAsia="zh-CN"/>
        </w:rPr>
        <w:t xml:space="preserve">错误 → </w:t>
      </w:r>
      <w:proofErr w:type="gramEnd"/>
      <w:r>
        <w:rPr>
          <w:sz w:val="20"/>
          <w:lang w:eastAsia="zh-CN"/>
        </w:rPr>
        <w:t>不应用</w:t>
      </w:r>
    </w:p>
    <w:p w14:paraId="496FE982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一次应用诊疗、治疗快照及核实健康信息，记录确认时间</w:t>
      </w:r>
    </w:p>
    <w:p w14:paraId="655E0B13" w14:textId="77777777" w:rsidR="000775B9" w:rsidRDefault="000775B9">
      <w:pPr>
        <w:spacing w:after="20" w:line="259" w:lineRule="auto"/>
        <w:ind w:left="160" w:firstLine="0"/>
        <w:rPr>
          <w:rFonts w:hint="eastAsia"/>
          <w:lang w:eastAsia="zh-CN"/>
        </w:rPr>
      </w:pPr>
    </w:p>
    <w:p w14:paraId="63DBB27D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就诊.</w:t>
      </w:r>
      <w:proofErr w:type="gramEnd"/>
      <w:r>
        <w:rPr>
          <w:sz w:val="20"/>
          <w:lang w:eastAsia="zh-CN"/>
        </w:rPr>
        <w:t>确认开具结算</w:t>
      </w:r>
      <w:proofErr w:type="gramStart"/>
      <w:r>
        <w:rPr>
          <w:sz w:val="20"/>
          <w:lang w:eastAsia="zh-CN"/>
        </w:rPr>
        <w:t>(候选)</w:t>
      </w:r>
      <w:proofErr w:type="gramEnd"/>
      <w:r>
        <w:rPr>
          <w:sz w:val="20"/>
          <w:lang w:eastAsia="zh-CN"/>
        </w:rPr>
        <w:t>:</w:t>
      </w:r>
    </w:p>
    <w:p w14:paraId="7E5B5666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已有</w:t>
      </w:r>
      <w:proofErr w:type="gramStart"/>
      <w:r>
        <w:rPr>
          <w:sz w:val="20"/>
          <w:lang w:eastAsia="zh-CN"/>
        </w:rPr>
        <w:t xml:space="preserve">结算 → </w:t>
      </w:r>
      <w:proofErr w:type="gramEnd"/>
      <w:r>
        <w:rPr>
          <w:sz w:val="20"/>
          <w:lang w:eastAsia="zh-CN"/>
        </w:rPr>
        <w:t>返回原单</w:t>
      </w:r>
    </w:p>
    <w:p w14:paraId="110E83F7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要求诊疗已确认，费用完整且候选依据未变化</w:t>
      </w:r>
    </w:p>
    <w:p w14:paraId="74E94669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每行小计 = 四舍五入</w:t>
      </w:r>
      <w:proofErr w:type="gramStart"/>
      <w:r>
        <w:rPr>
          <w:sz w:val="20"/>
          <w:lang w:eastAsia="zh-CN"/>
        </w:rPr>
        <w:t>(数量</w:t>
      </w:r>
      <w:proofErr w:type="gramEnd"/>
      <w:r>
        <w:rPr>
          <w:sz w:val="20"/>
          <w:lang w:eastAsia="zh-CN"/>
        </w:rPr>
        <w:t xml:space="preserve"> </w:t>
      </w:r>
      <w:proofErr w:type="gramStart"/>
      <w:r>
        <w:rPr>
          <w:sz w:val="20"/>
          <w:lang w:eastAsia="zh-CN"/>
        </w:rPr>
        <w:t>× 当</w:t>
      </w:r>
      <w:proofErr w:type="gramEnd"/>
      <w:r>
        <w:rPr>
          <w:sz w:val="20"/>
          <w:lang w:eastAsia="zh-CN"/>
        </w:rPr>
        <w:t>次</w:t>
      </w:r>
      <w:proofErr w:type="gramStart"/>
      <w:r>
        <w:rPr>
          <w:sz w:val="20"/>
          <w:lang w:eastAsia="zh-CN"/>
        </w:rPr>
        <w:t>单价,</w:t>
      </w:r>
      <w:proofErr w:type="gramEnd"/>
      <w:r>
        <w:rPr>
          <w:sz w:val="20"/>
          <w:lang w:eastAsia="zh-CN"/>
        </w:rPr>
        <w:t xml:space="preserve"> </w:t>
      </w:r>
      <w:proofErr w:type="gramStart"/>
      <w:r>
        <w:rPr>
          <w:sz w:val="20"/>
          <w:lang w:eastAsia="zh-CN"/>
        </w:rPr>
        <w:t>2)</w:t>
      </w:r>
      <w:proofErr w:type="gramEnd"/>
    </w:p>
    <w:p w14:paraId="343F2660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总额 = 已舍入的各行小计之和</w:t>
      </w:r>
    </w:p>
    <w:p w14:paraId="75B01101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调用</w:t>
      </w:r>
      <w:proofErr w:type="gramStart"/>
      <w:r>
        <w:rPr>
          <w:sz w:val="20"/>
          <w:lang w:eastAsia="zh-CN"/>
        </w:rPr>
        <w:t>结算.</w:t>
      </w:r>
      <w:proofErr w:type="gramEnd"/>
      <w:r>
        <w:rPr>
          <w:sz w:val="20"/>
          <w:lang w:eastAsia="zh-CN"/>
        </w:rPr>
        <w:t>开具结算，生成唯一单号并关联就诊</w:t>
      </w:r>
    </w:p>
    <w:p w14:paraId="7E895549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并发下以就诊唯一外键保证一诊一单，竞争时返回原单</w:t>
      </w:r>
    </w:p>
    <w:p w14:paraId="7599D085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标准按治疗发生日期选择，补录也不采用后来的新价。已形成治疗快照不随价格维护变动；开单后费用不能经普通更正直接改写。费用明细来自受保护的实际治疗快照，不重复维护一套可独立改写的事实。</w:t>
      </w:r>
    </w:p>
    <w:p w14:paraId="28E17A0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金额示例：两行分别为1.5单位×0.01元，每行0.015元舍入为0.02元，总额0.04元。先合计再舍入会得到0.03元，不符合逐行计价规则。临床治疗适当性仍由牙医判断。</w:t>
      </w:r>
    </w:p>
    <w:p w14:paraId="6D130DD2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0622BC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11.5 季度</w:t>
      </w:r>
      <w:proofErr w:type="gramEnd"/>
      <w:r>
        <w:rPr>
          <w:lang w:eastAsia="zh-CN"/>
        </w:rPr>
        <w:t>核算与查询逻辑</w:t>
      </w:r>
    </w:p>
    <w:p w14:paraId="796F3A12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>季度</w:t>
      </w:r>
      <w:proofErr w:type="gramStart"/>
      <w:r>
        <w:rPr>
          <w:sz w:val="20"/>
          <w:lang w:eastAsia="zh-CN"/>
        </w:rPr>
        <w:t>核算.</w:t>
      </w:r>
      <w:proofErr w:type="gramEnd"/>
      <w:r>
        <w:rPr>
          <w:sz w:val="20"/>
          <w:lang w:eastAsia="zh-CN"/>
        </w:rPr>
        <w:t>准备经营结果</w:t>
      </w:r>
      <w:proofErr w:type="gramStart"/>
      <w:r>
        <w:rPr>
          <w:sz w:val="20"/>
          <w:lang w:eastAsia="zh-CN"/>
        </w:rPr>
        <w:t>(明细集合)</w:t>
      </w:r>
      <w:proofErr w:type="gramEnd"/>
      <w:r>
        <w:rPr>
          <w:sz w:val="20"/>
          <w:lang w:eastAsia="zh-CN"/>
        </w:rPr>
        <w:t>:</w:t>
      </w:r>
    </w:p>
    <w:p w14:paraId="3B13B216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纳入无收入牙医，核验期间、实际牙医及已开单收入</w:t>
      </w:r>
    </w:p>
    <w:p w14:paraId="7DA3BF0B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存在已完成未开单</w:t>
      </w:r>
      <w:proofErr w:type="gramStart"/>
      <w:r>
        <w:rPr>
          <w:sz w:val="20"/>
          <w:lang w:eastAsia="zh-CN"/>
        </w:rPr>
        <w:t xml:space="preserve">就诊 → </w:t>
      </w:r>
      <w:proofErr w:type="gramEnd"/>
      <w:r>
        <w:rPr>
          <w:sz w:val="20"/>
          <w:lang w:eastAsia="zh-CN"/>
        </w:rPr>
        <w:t>补正后重新核算</w:t>
      </w:r>
    </w:p>
    <w:p w14:paraId="0DE50D06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成本费用</w:t>
      </w:r>
      <w:proofErr w:type="gramStart"/>
      <w:r>
        <w:rPr>
          <w:sz w:val="20"/>
          <w:lang w:eastAsia="zh-CN"/>
        </w:rPr>
        <w:t xml:space="preserve">缺失 → </w:t>
      </w:r>
      <w:proofErr w:type="gramEnd"/>
      <w:r>
        <w:rPr>
          <w:sz w:val="20"/>
          <w:lang w:eastAsia="zh-CN"/>
        </w:rPr>
        <w:t xml:space="preserve">补正；明确填写0 </w:t>
      </w:r>
      <w:proofErr w:type="gramStart"/>
      <w:r>
        <w:rPr>
          <w:sz w:val="20"/>
          <w:lang w:eastAsia="zh-CN"/>
        </w:rPr>
        <w:t>→ 可</w:t>
      </w:r>
      <w:proofErr w:type="gramEnd"/>
      <w:r>
        <w:rPr>
          <w:sz w:val="20"/>
          <w:lang w:eastAsia="zh-CN"/>
        </w:rPr>
        <w:t>继续</w:t>
      </w:r>
    </w:p>
    <w:p w14:paraId="273154C1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对每位牙医调用牙医季度</w:t>
      </w:r>
      <w:proofErr w:type="gramStart"/>
      <w:r>
        <w:rPr>
          <w:sz w:val="20"/>
          <w:lang w:eastAsia="zh-CN"/>
        </w:rPr>
        <w:t>业绩.</w:t>
      </w:r>
      <w:proofErr w:type="gramEnd"/>
      <w:r>
        <w:rPr>
          <w:sz w:val="20"/>
          <w:lang w:eastAsia="zh-CN"/>
        </w:rPr>
        <w:t>核算本期净利润</w:t>
      </w:r>
    </w:p>
    <w:p w14:paraId="2A8D4515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牙医净利润 = </w:t>
      </w:r>
      <w:proofErr w:type="gramStart"/>
      <w:r>
        <w:rPr>
          <w:sz w:val="20"/>
          <w:lang w:eastAsia="zh-CN"/>
        </w:rPr>
        <w:t xml:space="preserve">收入 - </w:t>
      </w:r>
      <w:proofErr w:type="gramEnd"/>
      <w:r>
        <w:rPr>
          <w:sz w:val="20"/>
          <w:lang w:eastAsia="zh-CN"/>
        </w:rPr>
        <w:t>医疗用品</w:t>
      </w:r>
      <w:proofErr w:type="gramStart"/>
      <w:r>
        <w:rPr>
          <w:sz w:val="20"/>
          <w:lang w:eastAsia="zh-CN"/>
        </w:rPr>
        <w:t xml:space="preserve">成本 - </w:t>
      </w:r>
      <w:proofErr w:type="gramEnd"/>
      <w:r>
        <w:rPr>
          <w:sz w:val="20"/>
          <w:lang w:eastAsia="zh-CN"/>
        </w:rPr>
        <w:t>运营费用</w:t>
      </w:r>
    </w:p>
    <w:p w14:paraId="08A00FB9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核验归属与分摊，汇总公司净利润，避免费用重复计入</w:t>
      </w:r>
    </w:p>
    <w:p w14:paraId="7F87DE8E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公司净利</w:t>
      </w:r>
      <w:proofErr w:type="gramStart"/>
      <w:r>
        <w:rPr>
          <w:sz w:val="20"/>
          <w:lang w:eastAsia="zh-CN"/>
        </w:rPr>
        <w:t>润&gt;</w:t>
      </w:r>
      <w:proofErr w:type="gramEnd"/>
      <w:r>
        <w:rPr>
          <w:sz w:val="20"/>
          <w:lang w:eastAsia="zh-CN"/>
        </w:rPr>
        <w:t xml:space="preserve">0 </w:t>
      </w:r>
      <w:proofErr w:type="gramStart"/>
      <w:r>
        <w:rPr>
          <w:sz w:val="20"/>
          <w:lang w:eastAsia="zh-CN"/>
        </w:rPr>
        <w:t>→ 按</w:t>
      </w:r>
      <w:proofErr w:type="gramEnd"/>
      <w:r>
        <w:rPr>
          <w:sz w:val="20"/>
          <w:lang w:eastAsia="zh-CN"/>
        </w:rPr>
        <w:t>10%计提基金并舍入到分</w:t>
      </w:r>
    </w:p>
    <w:p w14:paraId="1A71F030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公司净利润≤0 </w:t>
      </w:r>
      <w:proofErr w:type="gramStart"/>
      <w:r>
        <w:rPr>
          <w:sz w:val="20"/>
          <w:lang w:eastAsia="zh-CN"/>
        </w:rPr>
        <w:t>→ 经营</w:t>
      </w:r>
      <w:proofErr w:type="gramEnd"/>
      <w:r>
        <w:rPr>
          <w:sz w:val="20"/>
          <w:lang w:eastAsia="zh-CN"/>
        </w:rPr>
        <w:t>结果可确认，基金标为待总部处理</w:t>
      </w:r>
    </w:p>
    <w:p w14:paraId="20182BFE" w14:textId="77777777" w:rsidR="000775B9" w:rsidRDefault="000775B9">
      <w:pPr>
        <w:spacing w:after="20" w:line="259" w:lineRule="auto"/>
        <w:ind w:left="160" w:firstLine="0"/>
        <w:rPr>
          <w:rFonts w:hint="eastAsia"/>
          <w:lang w:eastAsia="zh-CN"/>
        </w:rPr>
      </w:pPr>
    </w:p>
    <w:p w14:paraId="5A5C7ED9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>季度</w:t>
      </w:r>
      <w:proofErr w:type="gramStart"/>
      <w:r>
        <w:rPr>
          <w:sz w:val="20"/>
          <w:lang w:eastAsia="zh-CN"/>
        </w:rPr>
        <w:t>核算.</w:t>
      </w:r>
      <w:proofErr w:type="gramEnd"/>
      <w:r>
        <w:rPr>
          <w:sz w:val="20"/>
          <w:lang w:eastAsia="zh-CN"/>
        </w:rPr>
        <w:t>确认核算</w:t>
      </w:r>
      <w:proofErr w:type="gramStart"/>
      <w:r>
        <w:rPr>
          <w:sz w:val="20"/>
          <w:lang w:eastAsia="zh-CN"/>
        </w:rPr>
        <w:t>(候选)</w:t>
      </w:r>
      <w:proofErr w:type="gramEnd"/>
      <w:r>
        <w:rPr>
          <w:sz w:val="20"/>
          <w:lang w:eastAsia="zh-CN"/>
        </w:rPr>
        <w:t>:</w:t>
      </w:r>
    </w:p>
    <w:p w14:paraId="297B20ED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在季度写入协调下复核来源集合、候选与原结果</w:t>
      </w:r>
    </w:p>
    <w:p w14:paraId="73AAF29F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检测新增未开单完成就诊、收入及人员范围变化</w:t>
      </w:r>
    </w:p>
    <w:p w14:paraId="002AA564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任一</w:t>
      </w:r>
      <w:proofErr w:type="gramStart"/>
      <w:r>
        <w:rPr>
          <w:sz w:val="20"/>
          <w:lang w:eastAsia="zh-CN"/>
        </w:rPr>
        <w:t xml:space="preserve">变化 → </w:t>
      </w:r>
      <w:proofErr w:type="gramEnd"/>
      <w:r>
        <w:rPr>
          <w:sz w:val="20"/>
          <w:lang w:eastAsia="zh-CN"/>
        </w:rPr>
        <w:t>保留原快照，要求重新核对</w:t>
      </w:r>
    </w:p>
    <w:p w14:paraId="7F17A8E5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整体保存牙医明细、公司利润、基金情况和确认时间</w:t>
      </w:r>
    </w:p>
    <w:p w14:paraId="49B7428B" w14:textId="77777777" w:rsidR="000775B9" w:rsidRDefault="00000000">
      <w:pPr>
        <w:spacing w:after="20" w:line="259" w:lineRule="auto"/>
        <w:ind w:left="160" w:firstLine="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同年度季度重算替换原结果并留痕，不重复累加</w:t>
      </w:r>
    </w:p>
    <w:p w14:paraId="16809F32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收入100元、用品成本20元、运营费用30元时净利润50元，基金5元。公司利润为零或负数时，基金金额保持未确定，不能自动填零或计负数；个人奖金分配不在本阶段范围。</w:t>
      </w:r>
    </w:p>
    <w:p w14:paraId="5F680CB1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取消统计采用已结束自然日区间，按预约日期与预约诊所归属。分母包含取消预约，分子只计明确患者取消；待核实记录单列，分母为零时比率不适用。需求查询分列预约意向次数和实际治疗数量，不混加不同单位；同类资质按稳定牙医ID去重并显示员工编号。结果附条件、口径和时点，由总部进行业务判断。</w:t>
      </w:r>
    </w:p>
    <w:p w14:paraId="35BBBFBD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本部分已按取消与到诊互斥、一诊一单、金额缺失与零值、诊疗整体确认和季度来源复核进行模型走查。完整操作契约、伪代码及检查场景见随附文件；它们是设计表达，持久化与并发行为仍须在具体实现平台验证。</w:t>
      </w:r>
    </w:p>
    <w:p w14:paraId="7EB77C8A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031B3E4" w14:textId="77777777" w:rsidR="000775B9" w:rsidRDefault="00000000">
      <w:pPr>
        <w:pStyle w:val="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十二 精化</w:t>
      </w:r>
      <w:proofErr w:type="gramEnd"/>
      <w:r>
        <w:rPr>
          <w:lang w:eastAsia="zh-CN"/>
        </w:rPr>
        <w:t>表示层</w:t>
      </w:r>
    </w:p>
    <w:p w14:paraId="6DCF121C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12.1 界面</w:t>
      </w:r>
      <w:proofErr w:type="gramEnd"/>
      <w:r>
        <w:rPr>
          <w:lang w:eastAsia="zh-CN"/>
        </w:rPr>
        <w:t>边界与功能入口</w:t>
      </w:r>
    </w:p>
    <w:p w14:paraId="3BF6A5AC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表示层承接前台、牙医、总部三个分析边界类，负责收集输入、组织核对和展示结果。页面按工作场景分组，13个用例仍各自调用原控制对象；业务规则由实体执行，存储由数据映射器负责。</w:t>
      </w:r>
    </w:p>
    <w:p w14:paraId="003E87BD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521A63" wp14:editId="13CB22B5">
            <wp:extent cx="5616000" cy="208150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边界类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FF60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图12</w:t>
      </w:r>
      <w:proofErr w:type="gramStart"/>
      <w:r>
        <w:rPr>
          <w:lang w:eastAsia="zh-CN"/>
        </w:rPr>
        <w:t>-1 界面</w:t>
      </w:r>
      <w:proofErr w:type="gramEnd"/>
      <w:r>
        <w:rPr>
          <w:lang w:eastAsia="zh-CN"/>
        </w:rPr>
        <w:t>边界类主要输入与输出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3288"/>
        <w:gridCol w:w="4876"/>
      </w:tblGrid>
      <w:tr w:rsidR="000775B9" w14:paraId="535FD3B8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7"/>
            <w:vAlign w:val="center"/>
          </w:tcPr>
          <w:p w14:paraId="20F6FC0A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界面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7"/>
            <w:vAlign w:val="center"/>
          </w:tcPr>
          <w:p w14:paraId="3E2FDEBB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功能入口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7"/>
            <w:vAlign w:val="center"/>
          </w:tcPr>
          <w:p w14:paraId="4D80704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对应用例</w:t>
            </w:r>
          </w:p>
        </w:tc>
      </w:tr>
      <w:tr w:rsidR="000775B9" w14:paraId="0784332A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4A0CB8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前台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D69E47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患者档案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82BC7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UC01 维护患者档案</w:t>
            </w:r>
          </w:p>
        </w:tc>
      </w:tr>
      <w:tr w:rsidR="000775B9" w14:paraId="4BE7D9C8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AB8C40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前台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3063B7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预约与到诊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6E560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UC02 安排预约、UC03 取消预约、UC04 登记到诊</w:t>
            </w:r>
          </w:p>
        </w:tc>
      </w:tr>
      <w:tr w:rsidR="000775B9" w14:paraId="3401310C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9ABC2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前台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31E11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就诊结算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95FC6A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UC07 开具就诊发票</w:t>
            </w:r>
          </w:p>
        </w:tc>
      </w:tr>
      <w:tr w:rsidR="000775B9" w14:paraId="103AB8DA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C36F3B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牙医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8EE40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查阅诊疗资料、记录诊疗情况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CFBAB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UC05 查阅资料、UC06 记录诊疗</w:t>
            </w:r>
          </w:p>
        </w:tc>
      </w:tr>
      <w:tr w:rsidR="000775B9" w14:paraId="10C690AB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D249C7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总部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65352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基础资料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B5F00A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UC08 诊所、UC09 牙医、UC10 治疗项目与标准价格</w:t>
            </w:r>
          </w:p>
        </w:tc>
      </w:tr>
      <w:tr w:rsidR="000775B9" w14:paraId="73AAFCE7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A8AC37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总部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E38761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取消统计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CD866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UC11 查看取消就诊统计</w:t>
            </w:r>
          </w:p>
        </w:tc>
      </w:tr>
      <w:tr w:rsidR="000775B9" w14:paraId="055F4F37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B52D1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总部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90B3D6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需求与资质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4FEDB7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UC12 查看治疗需求与牙医资质对照</w:t>
            </w:r>
          </w:p>
        </w:tc>
      </w:tr>
      <w:tr w:rsidR="000775B9" w14:paraId="14B63E50" w14:textId="77777777"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6E9A44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总部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20FFC4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季度核算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00CC9C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UC13 核算季度经营业绩</w:t>
            </w:r>
          </w:p>
        </w:tc>
      </w:tr>
    </w:tbl>
    <w:p w14:paraId="2E813B09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图中“+”为公开输入事件，“-”为内部展示方法。完整逐用例输入输出见随附说明；高清图、原型和可编辑源文件均在压缩包中。页面分组不合并业务责任，也不扩大岗位授权。</w:t>
      </w:r>
    </w:p>
    <w:p w14:paraId="2EC2960C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A0312A9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12.2 界面</w:t>
      </w:r>
      <w:proofErr w:type="gramEnd"/>
      <w:r>
        <w:rPr>
          <w:lang w:eastAsia="zh-CN"/>
        </w:rPr>
        <w:t>状态与异常处理</w:t>
      </w:r>
    </w:p>
    <w:p w14:paraId="62EFE876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界面状态描述一次确认操作会话，与预约、就诊和季度核算的业务状态分别管理。编辑仅修改工作副本；核对后展示完整候选，确认时固定内容及请求标识。查询页面采用条件输入、查询中和结果反馈的简化流程。</w:t>
      </w:r>
    </w:p>
    <w:p w14:paraId="28B5D581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FF2BF4" wp14:editId="4246244E">
            <wp:extent cx="5616000" cy="4264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操作状态机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7926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图12</w:t>
      </w:r>
      <w:proofErr w:type="gramStart"/>
      <w:r>
        <w:rPr>
          <w:lang w:eastAsia="zh-CN"/>
        </w:rPr>
        <w:t>-2 确认</w:t>
      </w:r>
      <w:proofErr w:type="gramEnd"/>
      <w:r>
        <w:rPr>
          <w:lang w:eastAsia="zh-CN"/>
        </w:rPr>
        <w:t>类操作的界面状态机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6746"/>
      </w:tblGrid>
      <w:tr w:rsidR="000775B9" w14:paraId="15125D16" w14:textId="77777777"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7"/>
            <w:vAlign w:val="center"/>
          </w:tcPr>
          <w:p w14:paraId="595084FD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情况</w:t>
            </w:r>
            <w:proofErr w:type="spellEnd"/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7"/>
            <w:vAlign w:val="center"/>
          </w:tcPr>
          <w:p w14:paraId="010AC41E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>界面处理</w:t>
            </w:r>
          </w:p>
        </w:tc>
      </w:tr>
      <w:tr w:rsidR="000775B9" w14:paraId="69669E97" w14:textId="77777777"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89D295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输入问题或依据变化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608F4F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定位补正项，保留可补正输入；旧候选失效，重新核对。</w:t>
            </w:r>
          </w:p>
        </w:tc>
      </w:tr>
      <w:tr w:rsidR="000775B9" w14:paraId="7E038FE9" w14:textId="77777777"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DEFF58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明确成功或失败</w:t>
            </w:r>
            <w:proofErr w:type="spellEnd"/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F6897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成功刷新权威结果；失败保留原有效记录，不展示虚假的成功。</w:t>
            </w:r>
          </w:p>
        </w:tc>
      </w:tr>
      <w:tr w:rsidR="000775B9" w14:paraId="0F147667" w14:textId="77777777"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B4D20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超时或断连</w:t>
            </w:r>
            <w:proofErr w:type="spellEnd"/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E97403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进入结果待核实，保留原请求与内容；核实或同请求重试，防止重复操作。</w:t>
            </w:r>
          </w:p>
        </w:tc>
      </w:tr>
      <w:tr w:rsidR="000775B9" w14:paraId="46BA3F0D" w14:textId="77777777"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0F02B2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无记录、资料不足、查询失败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E71FC3" w14:textId="77777777" w:rsidR="000775B9" w:rsidRDefault="00000000">
            <w:pPr>
              <w:spacing w:after="60" w:line="264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分别反馈；零分母显示不适用，未填费用不显示成零。</w:t>
            </w:r>
          </w:p>
        </w:tc>
      </w:tr>
    </w:tbl>
    <w:p w14:paraId="7211ACF0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等待用户确认期间不保持数据库事务。提交中禁用重复确认；按钮可用性只作操作引导，服务端仍检查权限与状态。取消编辑不撤销已提交业务；权限撤销时停止回显敏感内容。</w:t>
      </w:r>
    </w:p>
    <w:p w14:paraId="2B245D83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243AD7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12.3 前台</w:t>
      </w:r>
      <w:proofErr w:type="gramEnd"/>
      <w:r>
        <w:rPr>
          <w:lang w:eastAsia="zh-CN"/>
        </w:rPr>
        <w:t>与牙医界面原型</w:t>
      </w:r>
    </w:p>
    <w:p w14:paraId="61F2122F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以下原型使用示例数据。前台按统一患者身份核对跨诊所安排；牙医查阅已有资料后录入本次实际治疗，核对当次标准及健康信息再确认。其余维护页面复用查询核对、编辑、候选确认和结果反馈模式。</w:t>
      </w:r>
    </w:p>
    <w:p w14:paraId="1EB08B3D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EB9722" wp14:editId="4411C22D">
            <wp:extent cx="5760000" cy="312685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原型01_前台预约与到诊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67CB" w14:textId="77777777" w:rsidR="000775B9" w:rsidRDefault="00000000">
      <w:pPr>
        <w:spacing w:line="288" w:lineRule="auto"/>
        <w:ind w:firstLine="0"/>
        <w:jc w:val="center"/>
        <w:rPr>
          <w:rFonts w:hint="eastAsia"/>
        </w:rPr>
      </w:pPr>
      <w:r>
        <w:t>图12-3 前台预约与到诊界面</w:t>
      </w:r>
    </w:p>
    <w:p w14:paraId="56CCBF45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53157B" wp14:editId="266C076C">
            <wp:extent cx="5760000" cy="312685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原型02_牙医诊疗确认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A2E5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图12</w:t>
      </w:r>
      <w:proofErr w:type="gramStart"/>
      <w:r>
        <w:rPr>
          <w:lang w:eastAsia="zh-CN"/>
        </w:rPr>
        <w:t>-4 牙医</w:t>
      </w:r>
      <w:proofErr w:type="gramEnd"/>
      <w:r>
        <w:rPr>
          <w:lang w:eastAsia="zh-CN"/>
        </w:rPr>
        <w:t>诊疗确认界面</w:t>
      </w:r>
    </w:p>
    <w:p w14:paraId="36BFE317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已取消预约保留原安排，重新就诊另建预约。实际接诊资料与预约资料分别核对；预约意向不能替代实际治疗。健康信息不足时明确补正，不能把空白过敏信息默认成无过敏。</w:t>
      </w:r>
    </w:p>
    <w:p w14:paraId="7A77B029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CAE07AF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12.4 总部</w:t>
      </w:r>
      <w:proofErr w:type="gramEnd"/>
      <w:r>
        <w:rPr>
          <w:lang w:eastAsia="zh-CN"/>
        </w:rPr>
        <w:t>管理界面原型</w:t>
      </w:r>
    </w:p>
    <w:p w14:paraId="1B69A8E8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总部在授权范围内查询取消情况、对照需求与资质，并核对季度经营结果。统计反馈条件、归期口径和时点，经营确认显示缺失项及基金处理情况，便于追查问题和重新核算。</w:t>
      </w:r>
    </w:p>
    <w:p w14:paraId="3F818813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6577E7" wp14:editId="64B59F33">
            <wp:extent cx="5760000" cy="312685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原型03_总部取消统计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18CB" w14:textId="77777777" w:rsidR="000775B9" w:rsidRDefault="00000000">
      <w:pPr>
        <w:spacing w:line="288" w:lineRule="auto"/>
        <w:ind w:firstLine="0"/>
        <w:jc w:val="center"/>
        <w:rPr>
          <w:rFonts w:hint="eastAsia"/>
        </w:rPr>
      </w:pPr>
      <w:r>
        <w:t>图12-5 总部取消统计界面</w:t>
      </w:r>
    </w:p>
    <w:p w14:paraId="3A1A000F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A94FE8" wp14:editId="486B2BBB">
            <wp:extent cx="5760000" cy="312685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原型04_总部季度核算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10E6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图12</w:t>
      </w:r>
      <w:proofErr w:type="gramStart"/>
      <w:r>
        <w:rPr>
          <w:lang w:eastAsia="zh-CN"/>
        </w:rPr>
        <w:t>-6 总部</w:t>
      </w:r>
      <w:proofErr w:type="gramEnd"/>
      <w:r>
        <w:rPr>
          <w:lang w:eastAsia="zh-CN"/>
        </w:rPr>
        <w:t>季度核算确认界面</w:t>
      </w:r>
    </w:p>
    <w:p w14:paraId="7C720C09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需求与资质页面分列预约意向次数、实际治疗数量及单位，并列全链已核实资质人数和名单；同类人员去重，不自动作技能映射或招聘决策。季度费用逐项核实后保存，非正利润时基金单列待处理。</w:t>
      </w:r>
    </w:p>
    <w:p w14:paraId="3E44B639" w14:textId="77777777" w:rsidR="000775B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0F7368" w14:textId="77777777" w:rsidR="000775B9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12.5 表示</w:t>
      </w:r>
      <w:proofErr w:type="gramEnd"/>
      <w:r>
        <w:rPr>
          <w:lang w:eastAsia="zh-CN"/>
        </w:rPr>
        <w:t>层与业务数据层协作</w:t>
      </w:r>
    </w:p>
    <w:p w14:paraId="04CB60A9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采用集中应用的逻辑分层，跨诊所访问统一业务数据。界面通过用例控制取得资料和提交确认；控制调用实体处理业务，通过存储接口加载保存对象图，数据映射器屏蔽具体数据库。以下细化UC07的确认段，预览步骤沿用原分析序列图。</w:t>
      </w:r>
    </w:p>
    <w:p w14:paraId="0947DAE3" w14:textId="77777777" w:rsidR="000775B9" w:rsidRDefault="00000000">
      <w:pPr>
        <w:spacing w:after="6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798477" wp14:editId="1ADBB9C6">
            <wp:extent cx="5580000" cy="457507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开票确认跨层协作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DF61" w14:textId="77777777" w:rsidR="000775B9" w:rsidRDefault="00000000">
      <w:pPr>
        <w:spacing w:line="288" w:lineRule="auto"/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图12</w:t>
      </w:r>
      <w:proofErr w:type="gramStart"/>
      <w:r>
        <w:rPr>
          <w:lang w:eastAsia="zh-CN"/>
        </w:rPr>
        <w:t>-7 开票</w:t>
      </w:r>
      <w:proofErr w:type="gramEnd"/>
      <w:r>
        <w:rPr>
          <w:lang w:eastAsia="zh-CN"/>
        </w:rPr>
        <w:t>确认的跨层协作</w:t>
      </w:r>
    </w:p>
    <w:p w14:paraId="641A4675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统一提交协调沿用第十一部分的权限检查、请求去重、并发复核、审计及整体提交。已有原单时返回原结果；状态或明细变化时返回重新核对要求。失败撤销事务并丢弃工作对象图，存储竞争时重读，提交成功后才反馈新单成功。</w:t>
      </w:r>
    </w:p>
    <w:p w14:paraId="5F0DD583" w14:textId="77777777" w:rsidR="000775B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表示层不直接写SQL，不重算权威金额。当前使用明确接口隔离存储和界面依赖，不引入事件总线、独立CQRS读写模型或微服务。原型为静态设计稿，运行界面、真实接口及并发行为在实现阶段验证。</w:t>
      </w:r>
    </w:p>
    <w:sectPr w:rsidR="000775B9" w:rsidSect="00872C48">
      <w:pgSz w:w="11907" w:h="16840" w:code="9"/>
      <w:pgMar w:top="1134" w:right="1219" w:bottom="1049" w:left="1219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2B21D" w14:textId="77777777" w:rsidR="0009466E" w:rsidRDefault="000946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457248" w14:textId="77777777" w:rsidR="0009466E" w:rsidRDefault="000946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EA5C" w14:textId="77777777" w:rsidR="000775B9" w:rsidRDefault="00000000">
    <w:pPr>
      <w:pStyle w:val="a7"/>
      <w:ind w:firstLine="0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4F4DDF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12BE8" w14:textId="77777777" w:rsidR="0009466E" w:rsidRDefault="000946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74086" w14:textId="77777777" w:rsidR="0009466E" w:rsidRDefault="000946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686064">
    <w:abstractNumId w:val="8"/>
  </w:num>
  <w:num w:numId="2" w16cid:durableId="1380395728">
    <w:abstractNumId w:val="6"/>
  </w:num>
  <w:num w:numId="3" w16cid:durableId="1524901972">
    <w:abstractNumId w:val="5"/>
  </w:num>
  <w:num w:numId="4" w16cid:durableId="1625621190">
    <w:abstractNumId w:val="4"/>
  </w:num>
  <w:num w:numId="5" w16cid:durableId="1574316593">
    <w:abstractNumId w:val="7"/>
  </w:num>
  <w:num w:numId="6" w16cid:durableId="1514999136">
    <w:abstractNumId w:val="3"/>
  </w:num>
  <w:num w:numId="7" w16cid:durableId="1802991587">
    <w:abstractNumId w:val="2"/>
  </w:num>
  <w:num w:numId="8" w16cid:durableId="1429694225">
    <w:abstractNumId w:val="1"/>
  </w:num>
  <w:num w:numId="9" w16cid:durableId="194419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5B9"/>
    <w:rsid w:val="00086D45"/>
    <w:rsid w:val="0009466E"/>
    <w:rsid w:val="0015074B"/>
    <w:rsid w:val="00190D58"/>
    <w:rsid w:val="0029639D"/>
    <w:rsid w:val="002F2C35"/>
    <w:rsid w:val="00326F90"/>
    <w:rsid w:val="004F4DDF"/>
    <w:rsid w:val="006E1E61"/>
    <w:rsid w:val="00872C48"/>
    <w:rsid w:val="00AA1D8D"/>
    <w:rsid w:val="00B47730"/>
    <w:rsid w:val="00C052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16DEE"/>
  <w14:defaultImageDpi w14:val="300"/>
  <w15:docId w15:val="{B27C87D2-AFB8-4215-BA40-C644CF5B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  <w:ind w:firstLine="420"/>
    </w:pPr>
    <w:rPr>
      <w:rFonts w:ascii="宋体" w:eastAsia="宋体" w:hAnsi="宋体" w:cs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ind w:firstLine="0"/>
      <w:outlineLvl w:val="0"/>
    </w:pPr>
    <w:rPr>
      <w:rFonts w:ascii="黑体" w:eastAsia="黑体" w:hAnsi="黑体" w:cs="黑体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ind w:firstLine="0"/>
      <w:outlineLvl w:val="1"/>
    </w:pPr>
    <w:rPr>
      <w:rFonts w:ascii="黑体" w:eastAsia="黑体" w:hAnsi="黑体" w:cs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rFonts w:ascii="黑体" w:eastAsia="黑体" w:hAnsi="黑体" w:cs="黑体"/>
      <w:b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57</Pages>
  <Words>13828</Words>
  <Characters>14382</Characters>
  <Application>Microsoft Office Word</Application>
  <DocSecurity>0</DocSecurity>
  <Lines>653</Lines>
  <Paragraphs>805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ADC牙科连锁诊所系统分析与设计</dc:title>
  <dc:subject>愿景 业务用例图 现状业务序列图</dc:subject>
  <dc:creator/>
  <cp:keywords>ADC 愿景 系统分析与设计</cp:keywords>
  <dc:description>generated by python-docx</dc:description>
  <cp:lastModifiedBy>Ziyu Zeng</cp:lastModifiedBy>
  <cp:revision>4</cp:revision>
  <dcterms:created xsi:type="dcterms:W3CDTF">2013-12-23T23:15:00Z</dcterms:created>
  <dcterms:modified xsi:type="dcterms:W3CDTF">2026-10-18T16:55:00Z</dcterms:modified>
  <cp:category/>
</cp:coreProperties>
</file>