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8E4D" w14:textId="77777777" w:rsidR="0034204C" w:rsidRDefault="00982328">
      <w:pPr>
        <w:pStyle w:val="z-1"/>
      </w:pPr>
      <w:r>
        <w:rPr>
          <w:rFonts w:hint="eastAsia"/>
        </w:rPr>
        <w:t>窗体顶端</w:t>
      </w:r>
    </w:p>
    <w:p w14:paraId="1DB21DB4" w14:textId="77777777" w:rsidR="0034204C" w:rsidRDefault="00982328">
      <w:pPr>
        <w:pStyle w:val="1"/>
        <w:spacing w:before="120" w:after="120" w:line="240" w:lineRule="auto"/>
        <w:jc w:val="center"/>
      </w:pPr>
      <w:r>
        <w:rPr>
          <w:rFonts w:ascii="黑体" w:eastAsia="黑体" w:hAnsi="黑体" w:hint="eastAsia"/>
          <w:sz w:val="36"/>
          <w:szCs w:val="36"/>
        </w:rPr>
        <w:t>毕业论文（设计）任务书</w:t>
      </w:r>
      <w:r>
        <w:t xml:space="preserve"> </w:t>
      </w:r>
    </w:p>
    <w:tbl>
      <w:tblPr>
        <w:tblW w:w="1036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435"/>
        <w:gridCol w:w="942"/>
        <w:gridCol w:w="665"/>
        <w:gridCol w:w="1124"/>
        <w:gridCol w:w="544"/>
        <w:gridCol w:w="753"/>
        <w:gridCol w:w="2213"/>
        <w:gridCol w:w="793"/>
        <w:gridCol w:w="1549"/>
      </w:tblGrid>
      <w:tr w:rsidR="0034204C" w14:paraId="18FD7A66" w14:textId="77777777" w:rsidTr="00766E9D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52A5449" w14:textId="77777777" w:rsidR="0034204C" w:rsidRDefault="00982328">
            <w:pPr>
              <w:jc w:val="center"/>
            </w:pPr>
            <w:bookmarkStart w:id="0" w:name="_Toc180459427"/>
            <w:bookmarkStart w:id="1" w:name="_Toc180398981"/>
            <w:bookmarkEnd w:id="0"/>
            <w:r>
              <w:rPr>
                <w:rFonts w:ascii="黑体" w:eastAsia="黑体" w:hAnsi="黑体" w:hint="eastAsia"/>
              </w:rPr>
              <w:t xml:space="preserve">学生姓名 </w:t>
            </w:r>
            <w:bookmarkEnd w:id="1"/>
          </w:p>
        </w:tc>
        <w:tc>
          <w:tcPr>
            <w:tcW w:w="13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F062D0" w14:textId="77777777" w:rsidR="0034204C" w:rsidRDefault="00982328" w:rsidP="00766E9D">
            <w:pPr>
              <w:spacing w:line="240" w:lineRule="exact"/>
              <w:jc w:val="center"/>
              <w:rPr>
                <w:highlight w:val="yellow"/>
              </w:rPr>
            </w:pPr>
            <w:r w:rsidRPr="00766E9D">
              <w:rPr>
                <w:rFonts w:hint="eastAsia"/>
                <w:szCs w:val="28"/>
              </w:rPr>
              <w:t xml:space="preserve">  </w:t>
            </w:r>
            <w:r w:rsidRPr="00766E9D">
              <w:rPr>
                <w:rFonts w:hint="eastAsia"/>
                <w:szCs w:val="28"/>
              </w:rPr>
              <w:t>曹志隆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BADCA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学号 </w:t>
            </w:r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16EB43" w14:textId="77777777" w:rsidR="0034204C" w:rsidRDefault="00982328" w:rsidP="00766E9D">
            <w:pPr>
              <w:spacing w:line="240" w:lineRule="exact"/>
              <w:jc w:val="center"/>
              <w:rPr>
                <w:highlight w:val="yellow"/>
              </w:rPr>
            </w:pPr>
            <w:r w:rsidRPr="00766E9D">
              <w:rPr>
                <w:rFonts w:hint="eastAsia"/>
              </w:rPr>
              <w:t>32301288</w:t>
            </w:r>
          </w:p>
        </w:tc>
        <w:tc>
          <w:tcPr>
            <w:tcW w:w="5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14C2AC1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专业班级 </w:t>
            </w:r>
          </w:p>
        </w:tc>
        <w:tc>
          <w:tcPr>
            <w:tcW w:w="2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10F78D" w14:textId="77777777" w:rsidR="0034204C" w:rsidRDefault="00982328" w:rsidP="00766E9D">
            <w:pPr>
              <w:spacing w:line="240" w:lineRule="exact"/>
              <w:jc w:val="center"/>
            </w:pPr>
            <w:r w:rsidRPr="00766E9D">
              <w:rPr>
                <w:rFonts w:hint="eastAsia"/>
              </w:rPr>
              <w:t>软件工程</w:t>
            </w:r>
            <w:r w:rsidRPr="00766E9D">
              <w:rPr>
                <w:rFonts w:hint="eastAsia"/>
              </w:rPr>
              <w:t>2304</w:t>
            </w:r>
          </w:p>
        </w:tc>
        <w:tc>
          <w:tcPr>
            <w:tcW w:w="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F580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54D1B2" w14:textId="77777777" w:rsidR="0034204C" w:rsidRDefault="00982328" w:rsidP="00766E9D">
            <w:pPr>
              <w:spacing w:line="240" w:lineRule="exact"/>
              <w:jc w:val="center"/>
            </w:pPr>
            <w:r w:rsidRPr="00766E9D">
              <w:rPr>
                <w:rFonts w:hint="eastAsia"/>
                <w:szCs w:val="28"/>
              </w:rPr>
              <w:t>13868360863</w:t>
            </w:r>
          </w:p>
        </w:tc>
      </w:tr>
      <w:tr w:rsidR="0034204C" w14:paraId="441D17C6" w14:textId="77777777" w:rsidTr="00766E9D">
        <w:trPr>
          <w:trHeight w:val="60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4D6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毕业论文（设计）中文题目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A78819" w14:textId="13CF8BA0" w:rsidR="0034204C" w:rsidRDefault="00766E9D" w:rsidP="00766E9D">
            <w:pPr>
              <w:spacing w:line="240" w:lineRule="exact"/>
              <w:jc w:val="center"/>
            </w:pPr>
            <w:r w:rsidRPr="00766E9D">
              <w:rPr>
                <w:rFonts w:hint="eastAsia"/>
                <w:szCs w:val="28"/>
              </w:rPr>
              <w:t>面向超级个体的</w:t>
            </w:r>
            <w:r w:rsidRPr="00766E9D">
              <w:rPr>
                <w:rFonts w:hint="eastAsia"/>
                <w:szCs w:val="28"/>
              </w:rPr>
              <w:t>AIGC</w:t>
            </w:r>
            <w:r w:rsidRPr="00766E9D">
              <w:rPr>
                <w:rFonts w:hint="eastAsia"/>
                <w:szCs w:val="28"/>
              </w:rPr>
              <w:t>协作开发工作流平台设计与实现</w:t>
            </w:r>
          </w:p>
        </w:tc>
      </w:tr>
      <w:tr w:rsidR="0034204C" w14:paraId="13E62E0E" w14:textId="77777777" w:rsidTr="00766E9D">
        <w:trPr>
          <w:trHeight w:val="76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25E7F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毕业论文（设计）外文题目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40AAD2" w14:textId="6802473C" w:rsidR="0034204C" w:rsidRDefault="00766E9D" w:rsidP="00766E9D">
            <w:pPr>
              <w:spacing w:line="240" w:lineRule="exact"/>
              <w:jc w:val="center"/>
            </w:pPr>
            <w:r w:rsidRPr="00766E9D">
              <w:rPr>
                <w:sz w:val="19"/>
                <w:szCs w:val="28"/>
              </w:rPr>
              <w:t>Design and Implementation of an AIGC-Driven Collaborative Development Workflow Platform for Solo Developers</w:t>
            </w:r>
          </w:p>
        </w:tc>
      </w:tr>
      <w:tr w:rsidR="0034204C" w14:paraId="30F6CB7D" w14:textId="77777777" w:rsidTr="00766E9D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0819AEB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指导教师1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720D5F5" w14:textId="77777777" w:rsidR="0034204C" w:rsidRDefault="00982328" w:rsidP="00766E9D">
            <w:pPr>
              <w:spacing w:line="240" w:lineRule="exact"/>
              <w:jc w:val="center"/>
              <w:rPr>
                <w:highlight w:val="yellow"/>
              </w:rPr>
            </w:pPr>
            <w:r w:rsidRPr="00766E9D">
              <w:rPr>
                <w:szCs w:val="28"/>
              </w:rPr>
              <w:t>侯宏仑</w:t>
            </w: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BCCE68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4725D1" w14:textId="77777777" w:rsidR="0034204C" w:rsidRDefault="00982328" w:rsidP="00766E9D">
            <w:pPr>
              <w:spacing w:line="240" w:lineRule="exact"/>
              <w:jc w:val="center"/>
              <w:rPr>
                <w:highlight w:val="yellow"/>
              </w:rPr>
            </w:pPr>
            <w:r w:rsidRPr="00766E9D">
              <w:rPr>
                <w:szCs w:val="28"/>
              </w:rPr>
              <w:t>副教授</w:t>
            </w: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827D55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F0321" w14:textId="77777777" w:rsidR="0034204C" w:rsidRDefault="00982328" w:rsidP="00766E9D">
            <w:pPr>
              <w:spacing w:line="240" w:lineRule="exact"/>
              <w:jc w:val="center"/>
            </w:pPr>
            <w:r w:rsidRPr="00766E9D">
              <w:rPr>
                <w:rFonts w:hint="eastAsia"/>
                <w:szCs w:val="28"/>
              </w:rPr>
              <w:t>计算机与计算科学学院</w:t>
            </w: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F7D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31FE54" w14:textId="77777777" w:rsidR="0034204C" w:rsidRDefault="00982328" w:rsidP="00766E9D">
            <w:pPr>
              <w:spacing w:line="240" w:lineRule="exact"/>
              <w:jc w:val="center"/>
              <w:rPr>
                <w:highlight w:val="yellow"/>
              </w:rPr>
            </w:pPr>
            <w:r w:rsidRPr="00766E9D">
              <w:rPr>
                <w:szCs w:val="28"/>
              </w:rPr>
              <w:t>13071858629</w:t>
            </w:r>
          </w:p>
        </w:tc>
      </w:tr>
      <w:tr w:rsidR="0034204C" w14:paraId="278B391C" w14:textId="77777777" w:rsidTr="00766E9D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E94544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指导教师2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1306CA" w14:textId="77777777" w:rsidR="0034204C" w:rsidRPr="00766E9D" w:rsidRDefault="0034204C" w:rsidP="00766E9D">
            <w:pPr>
              <w:spacing w:line="240" w:lineRule="exact"/>
              <w:jc w:val="center"/>
            </w:pP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F838FD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AF384D" w14:textId="77777777" w:rsidR="0034204C" w:rsidRPr="00766E9D" w:rsidRDefault="0034204C" w:rsidP="00766E9D">
            <w:pPr>
              <w:spacing w:line="240" w:lineRule="exact"/>
              <w:jc w:val="center"/>
            </w:pP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00F952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D9AEF8" w14:textId="77777777" w:rsidR="0034204C" w:rsidRPr="00766E9D" w:rsidRDefault="0034204C" w:rsidP="00766E9D">
            <w:pPr>
              <w:spacing w:line="240" w:lineRule="exact"/>
              <w:jc w:val="center"/>
            </w:pP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1A239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7D4BE09" w14:textId="77777777" w:rsidR="0034204C" w:rsidRPr="00766E9D" w:rsidRDefault="0034204C" w:rsidP="00766E9D">
            <w:pPr>
              <w:spacing w:line="240" w:lineRule="exact"/>
              <w:jc w:val="center"/>
            </w:pPr>
          </w:p>
        </w:tc>
      </w:tr>
      <w:tr w:rsidR="0034204C" w14:paraId="3E78328F" w14:textId="77777777">
        <w:trPr>
          <w:trHeight w:val="454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1AB8D9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选题类型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DD51101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√工程设计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□理论研究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□实验研究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□产品开发</w:t>
            </w:r>
          </w:p>
          <w:p w14:paraId="42973926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□设计创作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□专题研究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□应用研究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28934B53" w14:textId="77777777">
        <w:trPr>
          <w:trHeight w:val="1521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3863EE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选题来源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99E5C0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□国家重点研发计划项目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□国家社科规划、基金项目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□国家自然科学基金项目</w:t>
            </w:r>
          </w:p>
          <w:p w14:paraId="3A499DC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□中央、国家各部门项目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□教育部人文、社会科学研究项目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□省（自治区、直辖市）项目</w:t>
            </w:r>
          </w:p>
          <w:p w14:paraId="2DEFC489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□国际合作研究项目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□港、澳、台合作研究项目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□企、事业单位委托项目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□外资项目</w:t>
            </w:r>
          </w:p>
          <w:p w14:paraId="2C35D759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□国防项目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√学校自选项目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□非立项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3FA4B3DE" w14:textId="77777777">
        <w:trPr>
          <w:trHeight w:val="510"/>
          <w:jc w:val="center"/>
        </w:trPr>
        <w:tc>
          <w:tcPr>
            <w:tcW w:w="8022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BD6866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是否在实验、实习、工程实践和社会调查等社会实践中完成 </w:t>
            </w:r>
          </w:p>
        </w:tc>
        <w:tc>
          <w:tcPr>
            <w:tcW w:w="2343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5AE234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√是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□否</w:t>
            </w:r>
          </w:p>
        </w:tc>
      </w:tr>
      <w:tr w:rsidR="0034204C" w14:paraId="634E9FD9" w14:textId="77777777">
        <w:trPr>
          <w:trHeight w:val="51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C95105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毕业论文（设计）时间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DA1628D" w14:textId="77777777" w:rsidR="0034204C" w:rsidRDefault="00982328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rFonts w:hint="eastAsia"/>
                <w:color w:val="C00000"/>
                <w:highlight w:val="yellow"/>
              </w:rPr>
              <w:t>【待填：学院规定起止日期】</w:t>
            </w:r>
          </w:p>
        </w:tc>
      </w:tr>
      <w:tr w:rsidR="0034204C" w14:paraId="108E2C01" w14:textId="77777777">
        <w:trPr>
          <w:trHeight w:val="554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A5745EF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阶段工作内容 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122D690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工作进度安排周次 </w:t>
            </w:r>
          </w:p>
        </w:tc>
      </w:tr>
      <w:tr w:rsidR="0034204C" w14:paraId="6CFEEFF4" w14:textId="77777777">
        <w:trPr>
          <w:trHeight w:val="20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3AE619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查阅文献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9A2EB7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BB1679D" w14:textId="77777777">
        <w:trPr>
          <w:trHeight w:val="52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B485CCE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文献综述和外文翻译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1CF35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1E974A24" w14:textId="77777777">
        <w:trPr>
          <w:trHeight w:val="472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E0E5A6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开题报告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1D6F58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1DB1B32" w14:textId="77777777">
        <w:trPr>
          <w:trHeight w:val="27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03FCBA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研究、设计、开发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03478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0424C6C2" w14:textId="77777777">
        <w:trPr>
          <w:trHeight w:val="300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DAF2641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撰写毕业论文（说明）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5B6455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28D72FDE" w14:textId="77777777">
        <w:trPr>
          <w:trHeight w:val="28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E9A498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答辩与修改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B5C23D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513AEE42" w14:textId="77777777">
        <w:trPr>
          <w:trHeight w:val="1086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25425CC" w14:textId="77777777" w:rsidR="0034204C" w:rsidRDefault="00982328">
            <w:r>
              <w:rPr>
                <w:rFonts w:ascii="黑体" w:eastAsia="黑体" w:hAnsi="黑体" w:hint="eastAsia"/>
              </w:rPr>
              <w:t xml:space="preserve">“阶段工作内容”包括：查阅文献、调研、撰写综述、翻译外文资料、开题、实验或设计、绘图、撰写毕业论文或设计说明书、定稿及答辩等； </w:t>
            </w:r>
          </w:p>
        </w:tc>
      </w:tr>
      <w:tr w:rsidR="0034204C" w14:paraId="7ECB263C" w14:textId="77777777">
        <w:trPr>
          <w:trHeight w:val="2320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C24DB2" w14:textId="77777777" w:rsidR="00766E9D" w:rsidRPr="00766E9D" w:rsidRDefault="00766E9D" w:rsidP="00766E9D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论文（设计）的主要内容及要求：（以设计作品为主要成果形式的毕业设计要求以各分院实施方案为准）</w:t>
            </w:r>
          </w:p>
          <w:p w14:paraId="48EBAE55" w14:textId="77777777" w:rsidR="00766E9D" w:rsidRPr="00766E9D" w:rsidRDefault="00766E9D" w:rsidP="00766E9D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、开题报告和文献阅读</w:t>
            </w:r>
          </w:p>
          <w:p w14:paraId="53647311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）文献阅读：查阅文献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15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篇（含）以上，其中外文文献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篇（含）以上，近三年公开发表的文献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篇（含）以上，书籍不超过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本，期刊（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[J]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）和论文集（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[C]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10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篇（含）以上，包括导师指定的全部参考文献。</w:t>
            </w:r>
          </w:p>
          <w:p w14:paraId="27809049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）外文翻译：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字以上。</w:t>
            </w:r>
          </w:p>
          <w:p w14:paraId="53BAC99E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）文献综述：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字以上，包括国内外研究现状、研究方向、进展情况、存在问题和参考依据等。</w:t>
            </w:r>
          </w:p>
          <w:p w14:paraId="28671F1E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）开题报告：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字以上，包括选题的意义、可行性分析、研究内容、研究方法、拟解决的关键问题、预期结果和研究进度计划等。</w:t>
            </w:r>
          </w:p>
          <w:p w14:paraId="7F6BF2D0" w14:textId="77777777" w:rsidR="00766E9D" w:rsidRPr="00766E9D" w:rsidRDefault="00766E9D" w:rsidP="00766E9D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2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、论文：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10000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字以上，包括绪论、正文、结论、参考文献等。法学、人文、经管类专业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8000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字以上，特殊专业应满足分院根据培养目标另行制定的相应要求。</w:t>
            </w:r>
          </w:p>
          <w:p w14:paraId="51792F2D" w14:textId="77777777" w:rsidR="00766E9D" w:rsidRPr="00766E9D" w:rsidRDefault="00766E9D" w:rsidP="00766E9D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3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、课题要解决的主要问题和具体要求（填写如下）：</w:t>
            </w:r>
          </w:p>
          <w:p w14:paraId="5D30445D" w14:textId="77777777" w:rsidR="00766E9D" w:rsidRPr="00766E9D" w:rsidRDefault="00766E9D" w:rsidP="00766E9D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一、课题定位与目标</w:t>
            </w:r>
          </w:p>
          <w:p w14:paraId="0DC4DFC2" w14:textId="77777777" w:rsidR="00766E9D" w:rsidRPr="00766E9D" w:rsidRDefault="00766E9D" w:rsidP="00766E9D">
            <w:pPr>
              <w:pStyle w:val="a8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本课题选择独立开发者维护软件项目作为具体业务场景，设计并实现一个人工智能生成内容（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Artificial Intelligence Generated Content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）协作开发工作流平台。平台以项目目标、需求资料、代码仓库、决策记录和验收标准为事实输入，通过模型上下文协议（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Model Context Protocol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）连接代码智能体、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及测试工具，把需求澄清、任务规划、代码执行、人工审查、测试和交付组织为可编辑、可执行、可追溯的工程闭环。</w:t>
            </w:r>
          </w:p>
          <w:p w14:paraId="18BCCE8D" w14:textId="77777777" w:rsidR="00766E9D" w:rsidRPr="00766E9D" w:rsidRDefault="00766E9D" w:rsidP="00766E9D">
            <w:pPr>
              <w:pStyle w:val="a8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毕业设计以可运行平台原型和工程评价结果为主要成果。评价围绕四个维度展开：范围维度验证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、需求与任务及交付物之间的覆盖关系；效率维度记录任务总耗时、迭代和人工介入；成本维度记录模型调用、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Token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执行资源与部署开销；质量维度记录测试、缺陷、返工、审查和交付完整性。现有工程资料和代码只作为需求分析、方案选型与技术可行性验证的输入，不直接作为毕业设计成果；本阶段重新完成需求收敛、用户体验原型、架构设计、核心实现、测试与对照实验。</w:t>
            </w:r>
          </w:p>
          <w:p w14:paraId="7F87F7D3" w14:textId="77777777" w:rsidR="00766E9D" w:rsidRPr="00766E9D" w:rsidRDefault="00766E9D" w:rsidP="00766E9D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二、主要交付内容</w:t>
            </w:r>
          </w:p>
          <w:p w14:paraId="27BA6F45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）需求规格与用户体验（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User Experience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）核心原型。依据项目现有核心想法、开发计划和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Focus OS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界面规范，形成独立开发者的典型用户旅程、功能范围、异常场景和验收标准；完成项目创建或导入、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确认、工作流成果视图与完整流程、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工作区、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Assist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协作、审批、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、资产和交付结果等核心界面原型。</w:t>
            </w:r>
          </w:p>
          <w:p w14:paraId="3B72193F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）工作流与项目上下文模块。采用“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Project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Workflow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Workstream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”层级，把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中的功能、里程碑、风险和验收条件映射到可独立验收的任务；用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Node Contract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声明任务目标、输入、输出、允许工具和验收标准。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生成候选工作流，确定性校验器检查依赖、需求覆盖和资产流，用户确认后形成正式版本；任务执行前由系统从显式输入、直接依赖、项目决策和仓库快照构建结构化上下文包（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）。</w:t>
            </w:r>
          </w:p>
          <w:p w14:paraId="5195D0C0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工具集成与受控执行模块。系统通过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能力目录和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接入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Codex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等代码智能体，页面、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和终端入口复用同一业务服务、权限与审计规则。任务在受管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Repository Workspace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及隔离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worktree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中执行，记录命令、文件变更、工具调用和状态事件；写入、敏感操作和外部交付经过人工确认、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与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，凭据不进入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或前端响应。</w:t>
            </w:r>
          </w:p>
          <w:p w14:paraId="5DCC0296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）资产证据与工程交付模块。将需求、决策、代码变更、测试报告和交付记录保存为带版本和来源关系的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Asset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，使用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Workspace Digest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、内容哈希及证明记录关联任务输入、执行过程与输出。验收通过后形成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提交或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Draft Pull Request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，并汇总任务耗时、模型调用、人工介入、测试结果、缺陷和返工数据，作为范围、效率、成本和质量评价的证据。</w:t>
            </w:r>
          </w:p>
          <w:p w14:paraId="77E33AEE" w14:textId="77777777" w:rsidR="00766E9D" w:rsidRPr="00766E9D" w:rsidRDefault="00766E9D" w:rsidP="00766E9D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三、系统架构与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AIGC</w:t>
            </w: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技术路线</w:t>
            </w:r>
          </w:p>
          <w:p w14:paraId="3D24F8EA" w14:textId="77777777" w:rsidR="00766E9D" w:rsidRPr="00766E9D" w:rsidRDefault="00766E9D" w:rsidP="00766E9D">
            <w:pPr>
              <w:pStyle w:val="a8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系统前端采用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React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TypeScript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Vite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实现项目接入、工作流画布、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工作区、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Assist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、审批和审查界面；后端采用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Node.js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实现项目、工作流、上下文、资产、权限、执行与交付服务，原型阶段使用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JSON-local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本地持久化并保留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Prisma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数据模型。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 Gateway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负责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Agent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入口，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Core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保留能力目录、业务状态、审批、凭据和执行权威；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Runner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Docker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或受管本地环境中运行，通过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与平台解耦。</w:t>
            </w:r>
          </w:p>
          <w:p w14:paraId="0528E4A9" w14:textId="77777777" w:rsidR="00766E9D" w:rsidRPr="00766E9D" w:rsidRDefault="00766E9D" w:rsidP="00766E9D">
            <w:pPr>
              <w:pStyle w:val="a8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技术路线按真实开发链路推进：项目创建或导入后完成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Intake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并形成版本化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；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依据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Brief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和仓库事实生成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Workstream/Task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候选，校验通过且经用户确认后安装正式工作流；系统为当前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固定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Node Contract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、输入资产、直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接依赖和仓库快照，生成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Task Execution Context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与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；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Runner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调用获准的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工具在隔离工作区执行，平台持续记录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Execution Event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与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；用户在审批和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中处理关键决策，测试通过后绑定输出资产并形成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提交或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Draft PR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；最终用运行证据进行复盘和四维对照评价。</w:t>
            </w:r>
          </w:p>
          <w:p w14:paraId="791A4E9C" w14:textId="77777777" w:rsidR="00766E9D" w:rsidRPr="00766E9D" w:rsidRDefault="00766E9D" w:rsidP="00766E9D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四、核心工程问题与处理重点</w:t>
            </w:r>
          </w:p>
          <w:p w14:paraId="7CA23B23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）需求与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核心原型的范围一致性。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作为需求基线，功能、验收条件、里程碑和风险均需映射到负责的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Workstream/Task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；界面同时呈现目标、依据、执行状态、阻塞原因和人工决策入口，使用户能够理解并控制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工作过程。</w:t>
            </w:r>
          </w:p>
          <w:p w14:paraId="49D04ACB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）架构设计中的上下文主权与组件可替换性。项目上下文、资产、决策和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由平台持有，代码智能体只消费按任务组装的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；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能力目录隔离具体模型及工具差异，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和网页入口统一调用领域服务。</w:t>
            </w:r>
          </w:p>
          <w:p w14:paraId="507776F4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）实现集成中的执行边界与状态一致性。外部代码源保持只读，写操作限定在受管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checkout/worktree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；权限、路径、敏感信息、写锁、幂等、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、失败恢复和仓库快照共同约束长任务执行，避免并发覆盖、重复交付和越权访问。</w:t>
            </w:r>
          </w:p>
          <w:p w14:paraId="3D9E3280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）测试评价中的证据可比性。直接使用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工具与平台工作流采用相近任务、相同代码基线和统一验收条件；范围覆盖、耗时、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Token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与资源、测试结果、缺陷返工和审查记录均从平台运行数据或版本库证据中采集，结论同时说明样本和外部服务限制。</w:t>
            </w:r>
          </w:p>
          <w:p w14:paraId="3017B045" w14:textId="77777777" w:rsidR="00766E9D" w:rsidRPr="00766E9D" w:rsidRDefault="00766E9D" w:rsidP="00766E9D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五、开发过程与进度要求</w:t>
            </w:r>
          </w:p>
          <w:p w14:paraId="76415040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）需求与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原型阶段：以核心想法、愿景范围、开发计划和现有界面规范为输入，完成场景边界、用户旅程、需求规格、非功能要求、信息架构和可交互原型，并建立需求到验收标准的追踪表。</w:t>
            </w:r>
          </w:p>
          <w:p w14:paraId="0A158CEE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）架构与最小闭环阶段：完成领域模型、模块边界、接口、权限和数据方案，优先跑通“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Workflow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—受控执行—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—测试—交付”的最小闭环。</w:t>
            </w:r>
          </w:p>
          <w:p w14:paraId="7A0D8150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）实现集成与质量加固阶段：分阶段接入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Codex Runner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、受管仓库、资产证据和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交付；每个增量配置单元、集成和端到端测试，并覆盖路径隔离、敏感信息、幂等、审批、回滚和异常恢复。</w:t>
            </w:r>
          </w:p>
          <w:p w14:paraId="3439F855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）实验优化与成果交付阶段：选择具有代表性的同类开发任务，对照直接使用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工具与平台工作流；根据四维数据优化工作流、上下文和交互，完成部署包、源代码、项目文档、测试报告、实验报告和答辩材料。</w:t>
            </w:r>
          </w:p>
          <w:p w14:paraId="11D8829C" w14:textId="77777777" w:rsidR="00766E9D" w:rsidRPr="00766E9D" w:rsidRDefault="00766E9D" w:rsidP="00766E9D">
            <w:pPr>
              <w:pStyle w:val="a8"/>
              <w:spacing w:before="0" w:after="0" w:line="252" w:lineRule="exact"/>
              <w:rPr>
                <w:rFonts w:ascii="Times New Roman" w:hAnsi="Times New Roman" w:cs="Times New Roman" w:hint="eastAsia"/>
                <w:b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六、预期成果与验收要求</w:t>
            </w:r>
          </w:p>
          <w:p w14:paraId="2CC74656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）提交可运行的平台原型及源代码，完整演示项目接入、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Brief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确认、工作流生成与校验、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上下文构建、受控执行、人工审查、自动化测试、资产绑定和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交付。</w:t>
            </w:r>
          </w:p>
          <w:p w14:paraId="2A88E856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）提交需求规格、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核心原型、系统架构与数据模型、接口说明、部署运行手册、测试用例、需求追踪矩阵和实验报告，关键结论可追溯到代码、测试、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Asset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或版本库记录。</w:t>
            </w:r>
          </w:p>
          <w:p w14:paraId="5155A0D1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）系统通过静态检查、单元测试、集成测试和端到端测试，重点验证需求覆盖、上下文范围、权限路径、敏感信息、审批幂等、失败恢复、输出绑定和交付一致性；未执行的真实外部服务测试明确标记。</w:t>
            </w:r>
          </w:p>
          <w:p w14:paraId="7B8DD466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）至少完成两组规模相近、代码基线和验收条件可比的软件开发任务，对比直接使用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工具与本平台工作流，报告范围、效率、成本和质量数据、原始证据、结果及局限。</w:t>
            </w:r>
          </w:p>
          <w:p w14:paraId="554D538A" w14:textId="77777777" w:rsidR="00766E9D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 w:hint="eastAsia"/>
                <w:sz w:val="19"/>
                <w:szCs w:val="21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）平台形成需求、决策、执行、测试和交付的证据链，正式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的必需输出全部绑定并通过验收后方可完成，代码交付包含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Diff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、测试结果、提交或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Draft PR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记录。</w:t>
            </w:r>
          </w:p>
          <w:p w14:paraId="4A537563" w14:textId="128AB784" w:rsidR="0034204C" w:rsidRPr="00766E9D" w:rsidRDefault="00766E9D" w:rsidP="00766E9D">
            <w:pPr>
              <w:pStyle w:val="a8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</w:rPr>
            </w:pP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6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）完成不少于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10000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字的毕业论文（设计说明书），包括绪论、相关工作、需求与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设计、系统架构、实现、测试与工程评价、结论与展望，并按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GB/T 7714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2015</w:t>
            </w:r>
            <w:r w:rsidRPr="00766E9D">
              <w:rPr>
                <w:rFonts w:ascii="Times New Roman" w:hAnsi="Times New Roman" w:cs="Times New Roman" w:hint="eastAsia"/>
                <w:sz w:val="19"/>
                <w:szCs w:val="21"/>
              </w:rPr>
              <w:t>著录参考文献。</w:t>
            </w:r>
          </w:p>
        </w:tc>
      </w:tr>
      <w:tr w:rsidR="0034204C" w14:paraId="648B2E1A" w14:textId="77777777">
        <w:trPr>
          <w:trHeight w:val="769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6CBE5A7" w14:textId="77777777" w:rsidR="00766E9D" w:rsidRPr="00766E9D" w:rsidRDefault="00766E9D" w:rsidP="00766E9D">
            <w:pPr>
              <w:spacing w:line="216" w:lineRule="exact"/>
              <w:rPr>
                <w:rFonts w:hint="eastAsia"/>
                <w:b/>
                <w:sz w:val="17"/>
              </w:rPr>
            </w:pPr>
            <w:r w:rsidRPr="00766E9D">
              <w:rPr>
                <w:rFonts w:hint="eastAsia"/>
                <w:b/>
                <w:sz w:val="17"/>
              </w:rPr>
              <w:lastRenderedPageBreak/>
              <w:t>推荐参考文献：</w:t>
            </w:r>
          </w:p>
          <w:p w14:paraId="324D02C0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[1] WANG L, MA C, FENG X, et al. A survey on large language model based autonomous agents[J]. Frontiers of Computer Science, 2024, 18(6): 186345. DOI:10.1007/s11704-024-40231-1.</w:t>
            </w:r>
          </w:p>
          <w:p w14:paraId="383A7EE2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[2] XI Z, CHEN W, GUO X, et al. The rise and potential of large language model based agents: A survey[J]. Science China Information Sciences, 2025, 68(2): 121101. DOI:10.1007/s11432-024-4222-0.</w:t>
            </w:r>
          </w:p>
          <w:p w14:paraId="7C497815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[3] WANG Y, ZHONG W, HUANG Y, et al. Agents in software engineering: Survey, landscape, and vision[J]. Automated Software Engineering, 2025, 32(2): 70. DOI:10.1007/s10515-025-00544-2.</w:t>
            </w:r>
          </w:p>
          <w:p w14:paraId="2152A112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[4] QIAN C, LIU W, LIU H, et al. ChatDev: Communicative agents for software development[C]//Proceedings of the 62nd Annual Meeting of the Association for Computational Linguistics. Bangkok: Association for Computational Linguistics, 2024: 15174-15186. DOI:10.18653/v1/2024.acl-long.810.</w:t>
            </w:r>
          </w:p>
          <w:p w14:paraId="4FE284BF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[5] YANG J, JIMENEZ C E, WETTIG A, et al. SWE-agent: Agent-computer interfaces enable automated software engineering[C]//Advances in Neural Information Processing Systems 37. [S.l.]: Neural Information Processing Systems Foundation, 2024: 50528-50652. DOI:10.52202/079017-1601.</w:t>
            </w:r>
          </w:p>
          <w:p w14:paraId="18F188F7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[6] BARKE S, JAMES M B, POLIKARPOVA N. Grounded Copilot: How programmers interact with code-generating models[J]. Proceedings of the ACM on Programming Languages, 2023, 7(OOPSLA1): 85-111. DOI:10.1145/3586030.</w:t>
            </w:r>
          </w:p>
          <w:p w14:paraId="3324172E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[7] VAITHILINGAM P, ZHANG T, GLASSMAN E L. Expectation vs. experience: Evaluating the usability of code generation tools powered by large language models[C]//CHI Conference on Human Factors in Computing Systems Extended Abstracts. New York: ACM, 2022: 1-7. DOI:10.1145/3491101.3519665.</w:t>
            </w:r>
          </w:p>
          <w:p w14:paraId="75F65BF8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[8] DODERLEIN J B, KOUADIO N H, ACHER M, et al. Piloting Copilot, Codex, and StarCoder2: Hot temperature, cold prompts, or black magic?[J]. Journal of Systems and Software, 2025, 230: 112562. DOI:10.1016/j.jss.2025.112562.</w:t>
            </w:r>
          </w:p>
          <w:p w14:paraId="58D0A852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[9] CUI K Z, DEMIRER M, JAFFE S, et al. The productivity effects of generative AI: Evidence from a field experiment with GitHub Copilot[J/OL]. An MIT Exploration of Generative AI, 2024[2026-07-22]. DOI:10.21428/e4baedd9.3ad85f1c.</w:t>
            </w:r>
          </w:p>
          <w:p w14:paraId="3E2344CC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[10] AMERSHI S, WELD D, VORVOREANU M, et al. Guidelines for human-AI interaction[C]//Proceedings of the 2019 CHI Conference on Human Factors in Computing Systems. New York: ACM, 2019: 1-13. DOI:10.1145/3290605.3300233.</w:t>
            </w:r>
          </w:p>
          <w:p w14:paraId="0BB69420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[11] KLEPPMANN M, WIGGINS A, VAN HARDENBERG P, et al. Local-first software: You own your data, in spite of the cloud[C]//Proceedings of the 2019 ACM SIGPLAN International Symposium on New Ideas, New Paradigms, and Reflections on Programming and Software. New York: ACM, 2019: 154-178. DOI:10.1145/3359591.3359737.</w:t>
            </w:r>
          </w:p>
          <w:p w14:paraId="750BF549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[12] VAN DER AALST W M P, TER HOFSTEDE A H M, KIEPUSZEWSKI B, et al. Workflow patterns[J]. Distributed and Parallel Databases, 2003, 14(1): 5-51. DOI:10.1023/A:1022883727209.</w:t>
            </w:r>
          </w:p>
          <w:p w14:paraId="7DE8C76C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[13] MOREAU L, CLIFFORD B, FREIRE J, et al. The Open Provenance Model core specification (v1.1)[J]. Future Generation Computer Systems, 2011, 27(6): 743-756. DOI:10.1016/j.future.2010.07.005.</w:t>
            </w:r>
          </w:p>
          <w:p w14:paraId="74ED3B40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[14] SCULLEY D, HOLT G, GOLOVANOV E, et al. Hidden technical debt in machine learning systems[C]//Advances in Neural Information Processing Systems 28. Red Hook, NY: Curran Associates, 2015: 2503-2511.</w:t>
            </w:r>
          </w:p>
          <w:p w14:paraId="0EC3B223" w14:textId="77777777" w:rsidR="00766E9D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[15] MODEL CONTEXT PROTOCOL. Model Context Protocol specification: 2025-06-18[EB/OL]. (2025-06-18)[2026-07-22]. https://modelcontextprotocol.io/specification/2025-06-18.</w:t>
            </w:r>
          </w:p>
          <w:p w14:paraId="144CE21D" w14:textId="0495965A" w:rsidR="0034204C" w:rsidRPr="00766E9D" w:rsidRDefault="00766E9D" w:rsidP="00766E9D">
            <w:pPr>
              <w:spacing w:line="216" w:lineRule="exact"/>
              <w:ind w:left="280" w:hanging="280"/>
              <w:jc w:val="both"/>
              <w:rPr>
                <w:sz w:val="17"/>
              </w:rPr>
            </w:pPr>
            <w:r w:rsidRPr="00766E9D">
              <w:rPr>
                <w:sz w:val="17"/>
              </w:rPr>
              <w:t>[16] WORLD WIDE WEB CONSORTIUM. PROV-DM: The PROV data model[S/OL]. (2013-04-30)[2026-07-22]. https://www.w3.org/TR/2013/REC-prov-dm-20130430/.</w:t>
            </w:r>
          </w:p>
        </w:tc>
      </w:tr>
      <w:tr w:rsidR="0034204C" w14:paraId="5F42278E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65082BF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t>指导教师签名：</w:t>
            </w:r>
            <w:r>
              <w:rPr>
                <w:rFonts w:hint="eastAsia"/>
              </w:rPr>
              <w:t>____________________</w:t>
            </w:r>
          </w:p>
          <w:p w14:paraId="538072EC" w14:textId="77777777" w:rsidR="0034204C" w:rsidRDefault="0034204C">
            <w:pPr>
              <w:wordWrap w:val="0"/>
              <w:spacing w:line="320" w:lineRule="exact"/>
            </w:pPr>
          </w:p>
          <w:p w14:paraId="7317486B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54BCEF7C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540258" w14:textId="77777777" w:rsidR="0034204C" w:rsidRDefault="00982328">
            <w:pPr>
              <w:wordWrap w:val="0"/>
              <w:spacing w:line="280" w:lineRule="exact"/>
            </w:pPr>
            <w:r>
              <w:rPr>
                <w:rFonts w:hint="eastAsia"/>
              </w:rPr>
              <w:t>毕业论文（设计）工作指导小组意见：</w:t>
            </w:r>
          </w:p>
          <w:p w14:paraId="1D29CE0F" w14:textId="77777777" w:rsidR="0034204C" w:rsidRDefault="0034204C">
            <w:pPr>
              <w:wordWrap w:val="0"/>
              <w:spacing w:line="280" w:lineRule="exact"/>
            </w:pPr>
          </w:p>
          <w:p w14:paraId="1FAED887" w14:textId="77777777" w:rsidR="0034204C" w:rsidRDefault="00982328">
            <w:pPr>
              <w:wordWrap w:val="0"/>
              <w:spacing w:line="280" w:lineRule="exact"/>
              <w:jc w:val="center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同意下达任务书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不同意下达任务书</w:t>
            </w:r>
          </w:p>
          <w:p w14:paraId="77758A9F" w14:textId="77777777" w:rsidR="0034204C" w:rsidRDefault="0034204C">
            <w:pPr>
              <w:wordWrap w:val="0"/>
              <w:spacing w:line="280" w:lineRule="exact"/>
            </w:pPr>
          </w:p>
          <w:p w14:paraId="782F498B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负责人签名：</w:t>
            </w:r>
            <w:r>
              <w:rPr>
                <w:rFonts w:hint="eastAsia"/>
              </w:rPr>
              <w:t>____________________</w:t>
            </w:r>
          </w:p>
          <w:p w14:paraId="35A79F8A" w14:textId="77777777" w:rsidR="0034204C" w:rsidRDefault="0034204C">
            <w:pPr>
              <w:wordWrap w:val="0"/>
              <w:spacing w:line="280" w:lineRule="exact"/>
            </w:pPr>
          </w:p>
          <w:p w14:paraId="6CDC2679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4E87D2C5" w14:textId="77777777">
        <w:trPr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C47E1" w14:textId="77777777" w:rsidR="0034204C" w:rsidRDefault="0034204C"/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E68CA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6F68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BAD1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B6F3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59AF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6F2B6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A090E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A4F3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E48B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BAD9DF1" w14:textId="77777777" w:rsidR="0034204C" w:rsidRDefault="00982328">
      <w:r>
        <w:rPr>
          <w:rFonts w:ascii="宋体" w:hAnsi="宋体" w:hint="eastAsia"/>
          <w:sz w:val="24"/>
          <w:szCs w:val="24"/>
        </w:rPr>
        <w:t> </w:t>
      </w:r>
    </w:p>
    <w:p w14:paraId="5E91003D" w14:textId="77777777" w:rsidR="0034204C" w:rsidRDefault="00982328">
      <w:pPr>
        <w:pStyle w:val="z-10"/>
      </w:pPr>
      <w:r>
        <w:rPr>
          <w:rFonts w:hint="eastAsia"/>
        </w:rPr>
        <w:t>窗体底端</w:t>
      </w:r>
    </w:p>
    <w:sectPr w:rsidR="0034204C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2FAF8" w14:textId="77777777" w:rsidR="001D7E61" w:rsidRDefault="001D7E61" w:rsidP="00BD5CB9">
      <w:r>
        <w:separator/>
      </w:r>
    </w:p>
  </w:endnote>
  <w:endnote w:type="continuationSeparator" w:id="0">
    <w:p w14:paraId="75B6B188" w14:textId="77777777" w:rsidR="001D7E61" w:rsidRDefault="001D7E61" w:rsidP="00BD5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93297" w14:textId="77777777" w:rsidR="001D7E61" w:rsidRDefault="001D7E61" w:rsidP="00BD5CB9">
      <w:r>
        <w:separator/>
      </w:r>
    </w:p>
  </w:footnote>
  <w:footnote w:type="continuationSeparator" w:id="0">
    <w:p w14:paraId="63B61782" w14:textId="77777777" w:rsidR="001D7E61" w:rsidRDefault="001D7E61" w:rsidP="00BD5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65E"/>
    <w:rsid w:val="000817F3"/>
    <w:rsid w:val="001D7E61"/>
    <w:rsid w:val="0034204C"/>
    <w:rsid w:val="004B7B92"/>
    <w:rsid w:val="004F47CF"/>
    <w:rsid w:val="00586783"/>
    <w:rsid w:val="00593FE7"/>
    <w:rsid w:val="00766E9D"/>
    <w:rsid w:val="007A6E93"/>
    <w:rsid w:val="0093725D"/>
    <w:rsid w:val="00982328"/>
    <w:rsid w:val="00BD5CB9"/>
    <w:rsid w:val="00CB7754"/>
    <w:rsid w:val="00D649B4"/>
    <w:rsid w:val="00DC665E"/>
    <w:rsid w:val="00E34801"/>
    <w:rsid w:val="00F25DFF"/>
    <w:rsid w:val="00FE5B61"/>
    <w:rsid w:val="F7FFB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宋体"/>
      <w:sz w:val="21"/>
      <w:szCs w:val="21"/>
    </w:rPr>
  </w:style>
  <w:style w:type="paragraph" w:styleId="1">
    <w:name w:val="heading 1"/>
    <w:basedOn w:val="a"/>
    <w:link w:val="10"/>
    <w:uiPriority w:val="9"/>
    <w:qFormat/>
    <w:pPr>
      <w:keepNext/>
      <w:spacing w:before="340" w:after="330" w:line="576" w:lineRule="auto"/>
      <w:outlineLvl w:val="0"/>
    </w:pPr>
    <w:rPr>
      <w:b/>
      <w:bCs/>
      <w:kern w:val="36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</w:style>
  <w:style w:type="paragraph" w:styleId="a4">
    <w:name w:val="footer"/>
    <w:basedOn w:val="a"/>
    <w:link w:val="a5"/>
    <w:uiPriority w:val="99"/>
    <w:unhideWhenUsed/>
    <w:pPr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hint="eastAsia"/>
      <w:b/>
      <w:b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a5">
    <w:name w:val="页脚 字符"/>
    <w:basedOn w:val="a0"/>
    <w:link w:val="a4"/>
    <w:uiPriority w:val="99"/>
    <w:rPr>
      <w:rFonts w:eastAsia="宋体"/>
      <w:sz w:val="18"/>
      <w:szCs w:val="18"/>
    </w:rPr>
  </w:style>
  <w:style w:type="paragraph" w:customStyle="1" w:styleId="z-1">
    <w:name w:val="z-窗体顶端1"/>
    <w:basedOn w:val="a"/>
    <w:next w:val="a"/>
    <w:link w:val="z-"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">
    <w:name w:val="z-窗体顶端 字符"/>
    <w:basedOn w:val="a0"/>
    <w:link w:val="z-1"/>
    <w:uiPriority w:val="99"/>
    <w:semiHidden/>
    <w:rPr>
      <w:rFonts w:ascii="Arial" w:hAnsi="Arial" w:cs="Arial" w:hint="default"/>
      <w:vanish/>
    </w:rPr>
  </w:style>
  <w:style w:type="paragraph" w:customStyle="1" w:styleId="z-10">
    <w:name w:val="z-窗体底端1"/>
    <w:basedOn w:val="a"/>
    <w:next w:val="a"/>
    <w:link w:val="z-0"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底端 字符"/>
    <w:basedOn w:val="a0"/>
    <w:link w:val="z-10"/>
    <w:uiPriority w:val="99"/>
    <w:semiHidden/>
    <w:rPr>
      <w:rFonts w:ascii="Arial" w:hAnsi="Arial" w:cs="Arial" w:hint="default"/>
      <w:vanish/>
    </w:rPr>
  </w:style>
  <w:style w:type="character" w:customStyle="1" w:styleId="a7">
    <w:name w:val="页眉 字符"/>
    <w:basedOn w:val="a0"/>
    <w:link w:val="a6"/>
    <w:uiPriority w:val="99"/>
    <w:rPr>
      <w:rFonts w:eastAsia="宋体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a">
    <w:name w:val="Revision"/>
    <w:hidden/>
    <w:uiPriority w:val="99"/>
    <w:unhideWhenUsed/>
    <w:rsid w:val="00BD5CB9"/>
    <w:rPr>
      <w:rFonts w:eastAsia="宋体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2977</Words>
  <Characters>5271</Characters>
  <Application>Microsoft Office Word</Application>
  <DocSecurity>4</DocSecurity>
  <Lines>146</Lines>
  <Paragraphs>124</Paragraphs>
  <ScaleCrop>false</ScaleCrop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2026-07-22T17:43:00Z</dcterms:created>
  <dcterms:modified xsi:type="dcterms:W3CDTF">2026-07-22T17:43:00Z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C3E7CBF98809E5128D1E606ADA533B33_42</vt:lpwstr>
  </property>
</Properties>
</file>