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8E4D" w14:textId="77777777" w:rsidR="0034204C" w:rsidRDefault="00982328">
      <w:pPr>
        <w:pStyle w:val="z-1"/>
      </w:pPr>
      <w:r>
        <w:rPr>
          <w:rFonts w:hint="eastAsia"/>
        </w:rPr>
        <w:t>窗体顶端</w:t>
      </w:r>
    </w:p>
    <w:p w14:paraId="1DB21DB4" w14:textId="77777777" w:rsidR="0034204C" w:rsidRDefault="00982328">
      <w:pPr>
        <w:pStyle w:val="1"/>
        <w:spacing w:before="120" w:after="120" w:line="240" w:lineRule="auto"/>
        <w:jc w:val="center"/>
      </w:pPr>
      <w:r>
        <w:rPr>
          <w:rFonts w:ascii="黑体" w:eastAsia="黑体" w:hAnsi="黑体" w:hint="eastAsia"/>
          <w:sz w:val="36"/>
          <w:szCs w:val="36"/>
        </w:rPr>
        <w:t>毕业论文（设计）任务书</w:t>
      </w:r>
      <w:r>
        <w:t xml:space="preserve"> </w:t>
      </w:r>
    </w:p>
    <w:tbl>
      <w:tblPr>
        <w:tblW w:w="1036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435"/>
        <w:gridCol w:w="942"/>
        <w:gridCol w:w="665"/>
        <w:gridCol w:w="1124"/>
        <w:gridCol w:w="544"/>
        <w:gridCol w:w="753"/>
        <w:gridCol w:w="2213"/>
        <w:gridCol w:w="793"/>
        <w:gridCol w:w="1549"/>
      </w:tblGrid>
      <w:tr w:rsidR="0034204C" w14:paraId="18FD7A66" w14:textId="77777777" w:rsidTr="002750D0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2A5449" w14:textId="77777777" w:rsidR="0034204C" w:rsidRDefault="00982328">
            <w:pPr>
              <w:jc w:val="center"/>
            </w:pPr>
            <w:bookmarkStart w:id="0" w:name="_Toc180459427"/>
            <w:bookmarkStart w:id="1" w:name="_Toc180398981"/>
            <w:bookmarkEnd w:id="0"/>
            <w:r>
              <w:rPr>
                <w:rFonts w:ascii="黑体" w:eastAsia="黑体" w:hAnsi="黑体" w:hint="eastAsia"/>
              </w:rPr>
              <w:t xml:space="preserve">学生姓名 </w:t>
            </w:r>
            <w:bookmarkEnd w:id="1"/>
          </w:p>
        </w:tc>
        <w:tc>
          <w:tcPr>
            <w:tcW w:w="13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F062D0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rFonts w:hint="eastAsia"/>
                <w:szCs w:val="28"/>
              </w:rPr>
              <w:t xml:space="preserve">  </w:t>
            </w:r>
            <w:r w:rsidRPr="002750D0">
              <w:rPr>
                <w:rFonts w:hint="eastAsia"/>
                <w:szCs w:val="28"/>
              </w:rPr>
              <w:t>曹志隆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DCA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学号 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16EB43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rFonts w:hint="eastAsia"/>
              </w:rPr>
              <w:t>32301288</w:t>
            </w: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4C2AC1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专业班级 </w:t>
            </w:r>
          </w:p>
        </w:tc>
        <w:tc>
          <w:tcPr>
            <w:tcW w:w="2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10F78D" w14:textId="77777777" w:rsidR="0034204C" w:rsidRDefault="00982328" w:rsidP="002750D0">
            <w:pPr>
              <w:spacing w:line="240" w:lineRule="exact"/>
              <w:jc w:val="center"/>
            </w:pPr>
            <w:r w:rsidRPr="002750D0">
              <w:rPr>
                <w:rFonts w:hint="eastAsia"/>
              </w:rPr>
              <w:t>软件工程</w:t>
            </w:r>
            <w:r w:rsidRPr="002750D0">
              <w:rPr>
                <w:rFonts w:hint="eastAsia"/>
              </w:rPr>
              <w:t>2304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F580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54D1B2" w14:textId="77777777" w:rsidR="0034204C" w:rsidRDefault="00982328" w:rsidP="002750D0">
            <w:pPr>
              <w:spacing w:line="240" w:lineRule="exact"/>
              <w:jc w:val="center"/>
            </w:pPr>
            <w:r w:rsidRPr="002750D0">
              <w:rPr>
                <w:rFonts w:hint="eastAsia"/>
                <w:szCs w:val="28"/>
              </w:rPr>
              <w:t>13868360863</w:t>
            </w:r>
          </w:p>
        </w:tc>
      </w:tr>
      <w:tr w:rsidR="0034204C" w14:paraId="441D17C6" w14:textId="77777777" w:rsidTr="002750D0">
        <w:trPr>
          <w:trHeight w:val="60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4D6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毕业论文（设计）中文题目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A78819" w14:textId="073A202C" w:rsidR="0034204C" w:rsidRDefault="002750D0" w:rsidP="002750D0">
            <w:pPr>
              <w:spacing w:line="240" w:lineRule="exact"/>
              <w:jc w:val="center"/>
            </w:pPr>
            <w:commentRangeStart w:id="2"/>
            <w:commentRangeStart w:id="3"/>
            <w:r w:rsidRPr="002750D0">
              <w:rPr>
                <w:rFonts w:hint="eastAsia"/>
                <w:szCs w:val="28"/>
              </w:rPr>
              <w:t>面向超级个体的</w:t>
            </w:r>
            <w:r w:rsidRPr="002750D0">
              <w:rPr>
                <w:rFonts w:hint="eastAsia"/>
                <w:szCs w:val="28"/>
              </w:rPr>
              <w:t>AIGC</w:t>
            </w:r>
            <w:r w:rsidRPr="002750D0">
              <w:rPr>
                <w:rFonts w:hint="eastAsia"/>
                <w:szCs w:val="28"/>
              </w:rPr>
              <w:t>协作开发工作流平台设计与实现</w:t>
            </w:r>
            <w:commentRangeEnd w:id="2"/>
            <w:r w:rsidR="00A40740">
              <w:rPr>
                <w:rStyle w:val="aa"/>
              </w:rPr>
              <w:commentReference w:id="2"/>
            </w:r>
            <w:commentRangeEnd w:id="3"/>
            <w:r w:rsidR="0040411B">
              <w:rPr>
                <w:rStyle w:val="aa"/>
              </w:rPr>
              <w:commentReference w:id="3"/>
            </w:r>
          </w:p>
        </w:tc>
      </w:tr>
      <w:tr w:rsidR="0034204C" w14:paraId="13E62E0E" w14:textId="77777777" w:rsidTr="002750D0">
        <w:trPr>
          <w:trHeight w:val="76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25E7F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毕业论文（设计）外文题目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40AAD2" w14:textId="41DF7E0F" w:rsidR="0034204C" w:rsidRDefault="002750D0" w:rsidP="002750D0">
            <w:pPr>
              <w:spacing w:line="240" w:lineRule="exact"/>
              <w:jc w:val="center"/>
            </w:pPr>
            <w:r w:rsidRPr="002750D0">
              <w:rPr>
                <w:sz w:val="19"/>
                <w:szCs w:val="28"/>
              </w:rPr>
              <w:t>Design and Implementation of an AIGC-Driven Collaborative Development Workflow Platform for Solo Developers</w:t>
            </w:r>
          </w:p>
        </w:tc>
      </w:tr>
      <w:tr w:rsidR="0034204C" w14:paraId="30F6CB7D" w14:textId="77777777" w:rsidTr="002750D0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819AEB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指导教师1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0D5F5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szCs w:val="28"/>
              </w:rPr>
              <w:t>侯宏仑</w:t>
            </w: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BCCE68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4725D1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szCs w:val="28"/>
              </w:rPr>
              <w:t>副教授</w:t>
            </w: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827D55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F0321" w14:textId="77777777" w:rsidR="0034204C" w:rsidRDefault="00982328" w:rsidP="002750D0">
            <w:pPr>
              <w:spacing w:line="240" w:lineRule="exact"/>
              <w:jc w:val="center"/>
            </w:pPr>
            <w:r w:rsidRPr="002750D0">
              <w:rPr>
                <w:rFonts w:hint="eastAsia"/>
                <w:szCs w:val="28"/>
              </w:rPr>
              <w:t>计算机与计算科学学院</w:t>
            </w: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F7D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31FE54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szCs w:val="28"/>
              </w:rPr>
              <w:t>13071858629</w:t>
            </w:r>
          </w:p>
        </w:tc>
      </w:tr>
      <w:tr w:rsidR="0034204C" w14:paraId="278B391C" w14:textId="77777777" w:rsidTr="002750D0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E94544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指导教师2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306CA" w14:textId="77777777" w:rsidR="0034204C" w:rsidRPr="002750D0" w:rsidRDefault="0034204C" w:rsidP="002750D0">
            <w:pPr>
              <w:spacing w:line="240" w:lineRule="exact"/>
              <w:jc w:val="center"/>
            </w:pP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F838FD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AF384D" w14:textId="77777777" w:rsidR="0034204C" w:rsidRPr="002750D0" w:rsidRDefault="0034204C" w:rsidP="002750D0">
            <w:pPr>
              <w:spacing w:line="240" w:lineRule="exact"/>
              <w:jc w:val="center"/>
            </w:pP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0F952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D9AEF8" w14:textId="77777777" w:rsidR="0034204C" w:rsidRPr="002750D0" w:rsidRDefault="0034204C" w:rsidP="002750D0">
            <w:pPr>
              <w:spacing w:line="240" w:lineRule="exact"/>
              <w:jc w:val="center"/>
            </w:pP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1A239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D4BE09" w14:textId="77777777" w:rsidR="0034204C" w:rsidRPr="002750D0" w:rsidRDefault="0034204C" w:rsidP="002750D0">
            <w:pPr>
              <w:spacing w:line="240" w:lineRule="exact"/>
              <w:jc w:val="center"/>
            </w:pPr>
          </w:p>
        </w:tc>
      </w:tr>
      <w:tr w:rsidR="0034204C" w14:paraId="3E78328F" w14:textId="77777777">
        <w:trPr>
          <w:trHeight w:val="454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1AB8D9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选题类型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D51101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√工程设计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□理论研究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□实验研究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□产品开发</w:t>
            </w:r>
          </w:p>
          <w:p w14:paraId="42973926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□设计创作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□专题研究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□应用研究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28934B53" w14:textId="77777777">
        <w:trPr>
          <w:trHeight w:val="1521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3863EE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选题来源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9E5C0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□国家重点研发计划项目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□国家社科规划、基金项目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□国家自然科学基金项目</w:t>
            </w:r>
          </w:p>
          <w:p w14:paraId="3A499DC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□中央、国家各部门项目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□教育部人文、社会科学研究项目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□省（自治区、直辖市）项目</w:t>
            </w:r>
          </w:p>
          <w:p w14:paraId="2DEFC489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□国际合作研究项目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□港、澳、台合作研究项目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□企、事业单位委托项目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□外资项目</w:t>
            </w:r>
          </w:p>
          <w:p w14:paraId="2C35D759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□国防项目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√学校自选项目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□非立项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3FA4B3DE" w14:textId="77777777">
        <w:trPr>
          <w:trHeight w:val="510"/>
          <w:jc w:val="center"/>
        </w:trPr>
        <w:tc>
          <w:tcPr>
            <w:tcW w:w="802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BD6866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是否在实验、实习、工程实践和社会调查等社会实践中完成 </w:t>
            </w:r>
          </w:p>
        </w:tc>
        <w:tc>
          <w:tcPr>
            <w:tcW w:w="2343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5AE234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√是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□否</w:t>
            </w:r>
          </w:p>
        </w:tc>
      </w:tr>
      <w:tr w:rsidR="0034204C" w14:paraId="634E9FD9" w14:textId="77777777">
        <w:trPr>
          <w:trHeight w:val="51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95105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毕业论文（设计）时间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A1628D" w14:textId="77777777" w:rsidR="0034204C" w:rsidRDefault="00982328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color w:val="C00000"/>
                <w:highlight w:val="yellow"/>
              </w:rPr>
              <w:t>【待填：学院规定起止日期】</w:t>
            </w:r>
          </w:p>
        </w:tc>
      </w:tr>
      <w:tr w:rsidR="0034204C" w14:paraId="108E2C01" w14:textId="77777777">
        <w:trPr>
          <w:trHeight w:val="554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5745EF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阶段工作内容 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122D690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工作进度安排周次 </w:t>
            </w:r>
          </w:p>
        </w:tc>
      </w:tr>
      <w:tr w:rsidR="0034204C" w14:paraId="6CFEEFF4" w14:textId="77777777">
        <w:trPr>
          <w:trHeight w:val="20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3AE619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查阅文献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9A2EB7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BB1679D" w14:textId="77777777">
        <w:trPr>
          <w:trHeight w:val="52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85CCE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文献综述和外文翻译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1CF35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1E974A24" w14:textId="77777777">
        <w:trPr>
          <w:trHeight w:val="472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E0E5A6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D6F58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1DB1B32" w14:textId="77777777">
        <w:trPr>
          <w:trHeight w:val="27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03FCBA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研究、设计、开发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03478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0424C6C2" w14:textId="77777777">
        <w:trPr>
          <w:trHeight w:val="300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AF2641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撰写毕业论文（说明）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5B6455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28D72FDE" w14:textId="77777777">
        <w:trPr>
          <w:trHeight w:val="28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E9A498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答辩与修改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5C23D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513AEE42" w14:textId="77777777">
        <w:trPr>
          <w:trHeight w:val="1086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5425CC" w14:textId="77777777" w:rsidR="0034204C" w:rsidRDefault="00982328">
            <w:r>
              <w:rPr>
                <w:rFonts w:ascii="黑体" w:eastAsia="黑体" w:hAnsi="黑体" w:hint="eastAsia"/>
              </w:rPr>
              <w:t xml:space="preserve">“阶段工作内容”包括：查阅文献、调研、撰写综述、翻译外文资料、开题、实验或设计、绘图、撰写毕业论文或设计说明书、定稿及答辩等； </w:t>
            </w:r>
          </w:p>
        </w:tc>
      </w:tr>
      <w:tr w:rsidR="0034204C" w14:paraId="7ECB263C" w14:textId="77777777">
        <w:trPr>
          <w:trHeight w:val="2320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3A78F4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论文（设计）的主要内容及要求：（以设计作品为主要成果形式的毕业设计要求以各分院实施方案为准）</w:t>
            </w:r>
          </w:p>
          <w:p w14:paraId="4AD6C251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、开题报告和文献阅读</w:t>
            </w:r>
          </w:p>
          <w:p w14:paraId="379C9159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）文献阅读：查阅文献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篇（含）以上，其中外文文献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篇（含）以上，近三年公开发表的文献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篇（含）以上，书籍不超过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本，期刊（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[J]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）和论文集（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[C]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篇（含）以上，包括导师指定的全部参考文献。</w:t>
            </w:r>
          </w:p>
          <w:p w14:paraId="46AED2C9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）外文翻译：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字以上。</w:t>
            </w:r>
          </w:p>
          <w:p w14:paraId="19739D42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）文献综述：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字以上，包括国内外研究现状、研究方向、进展情况、存在问题和参考依据等。</w:t>
            </w:r>
          </w:p>
          <w:p w14:paraId="14E3A164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）开题报告：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字以上，包括选题的意义、可行性分析、研究内容、研究方法、拟解决的关键问题、预期结果和研究进度计划等。</w:t>
            </w:r>
          </w:p>
          <w:p w14:paraId="25A2174D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、论文：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10000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字以上，包括绪论、正文、结论、参考文献等。法学、人文、经管类专业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8000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字以上，特殊专业应满足分院根据培养目标另行制定的相应要求。</w:t>
            </w:r>
          </w:p>
          <w:p w14:paraId="6E612C9E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、课题要解决的主要问题和具体要求（填写如下）：</w:t>
            </w:r>
          </w:p>
          <w:p w14:paraId="214334DB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一、课题定位与目标</w:t>
            </w:r>
          </w:p>
          <w:p w14:paraId="021EC957" w14:textId="70A95D1F" w:rsidR="002750D0" w:rsidRPr="002750D0" w:rsidRDefault="002750D0" w:rsidP="002750D0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本课题选择独立开发者</w:t>
            </w:r>
            <w:r w:rsidR="00C3287F">
              <w:rPr>
                <w:rFonts w:ascii="Times New Roman" w:hAnsi="Times New Roman" w:cs="Times New Roman" w:hint="eastAsia"/>
                <w:sz w:val="19"/>
                <w:szCs w:val="21"/>
              </w:rPr>
              <w:t>/</w:t>
            </w:r>
            <w:r w:rsidR="00C3287F">
              <w:rPr>
                <w:rFonts w:ascii="Times New Roman" w:hAnsi="Times New Roman" w:cs="Times New Roman" w:hint="eastAsia"/>
                <w:sz w:val="19"/>
                <w:szCs w:val="21"/>
              </w:rPr>
              <w:t>小型开发团队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维护软件项目作为具体业务场景，设计并实现一个人工智能生成内容（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Artificial Intelligence Generated Content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）协作开发工作流平台。平台以项目目标、需求资料、代码仓库、决策记录和验收标准为事实输入，通过模型上下文协议（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Model Context Protocol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）连接代码智能体、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及测试工具，把需求澄清、任务规划、代码执行、人工审查、测试和交付组织为可编辑、可执行、可追溯的工程闭环。</w:t>
            </w:r>
          </w:p>
          <w:p w14:paraId="6F6F4B25" w14:textId="77777777" w:rsidR="00C3287F" w:rsidRDefault="002750D0" w:rsidP="002750D0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毕业设计以可运行平台原型和工程验证结果为主要成果。评价维度按照“与课题目标直接对应、相互边界清晰、能够取得可验证证据”三项原则确定。依据软件产品质量、人机协作、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风险治理和平台工程研究，选择五个核心维度：（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）任务有效性，考察验收条件、需求覆盖和范围偏离；（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）工程产物质量，考察测试、缺陷返工、可维护性和安全问题；（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）人机协作与可控性，考察状态理解、澄清、审批、审查、撤销和人工接管；（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）过程可信与可追溯性，考察证据链、权限审批、复现恢复和敏感信息保护；（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）平台工程能力，考察可靠性、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互操作、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Runner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可替换性、工具集成和部署能力。五个维度分别回答任务是否做对、产物是否合格、用户能否控制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、过程能否审计追溯以及平台能否可靠运行，并可由需求追踪、测试报告、交互事件、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Trace/Asset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和部署验证提供证据。</w:t>
            </w:r>
          </w:p>
          <w:p w14:paraId="36EAC146" w14:textId="0FDD6DFD" w:rsidR="002750D0" w:rsidRPr="002750D0" w:rsidRDefault="00C3287F" w:rsidP="002750D0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ascii="Times New Roman" w:hAnsi="Times New Roman" w:cs="Times New Roman" w:hint="eastAsia"/>
                <w:sz w:val="19"/>
                <w:szCs w:val="21"/>
              </w:rPr>
              <w:t>同时选择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没有将研发效能与资源效率列为核心维度，是因为真实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开发任务难以等价，模型版本、随机输出和多智能体并行又使耗时、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、重试与费用难以公平比较和归因；相关数据仅用于案例复盘和运行诊断，不据此宣称平台具有普遍的效率或成本优势。</w:t>
            </w:r>
          </w:p>
          <w:p w14:paraId="58C5BBAB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4"/>
            <w:commentRangeStart w:id="5"/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二、主要交付内容</w:t>
            </w:r>
            <w:commentRangeEnd w:id="4"/>
            <w:r w:rsidR="00A40740" w:rsidRPr="002750D0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4"/>
            </w:r>
            <w:commentRangeEnd w:id="5"/>
            <w:r w:rsidR="00CE366F" w:rsidRPr="002750D0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5"/>
            </w:r>
          </w:p>
          <w:p w14:paraId="7B9F0ABC" w14:textId="2DC06706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）需求规格与用户体验（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User Experience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）核心原型。依据项目现有核心想法、开发计划和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Focus OS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界面规范，形成独立开发者</w:t>
            </w:r>
            <w:r w:rsidR="0040411B">
              <w:rPr>
                <w:rFonts w:ascii="Times New Roman" w:hAnsi="Times New Roman" w:cs="Times New Roman" w:hint="eastAsia"/>
                <w:sz w:val="19"/>
                <w:szCs w:val="21"/>
              </w:rPr>
              <w:t>/</w:t>
            </w:r>
            <w:r w:rsidR="0040411B">
              <w:rPr>
                <w:rFonts w:ascii="Times New Roman" w:hAnsi="Times New Roman" w:cs="Times New Roman" w:hint="eastAsia"/>
                <w:sz w:val="19"/>
                <w:szCs w:val="21"/>
              </w:rPr>
              <w:t>小型团队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的典型用户旅程、功能范围、异常场景和验收标准；完成项目创建或导入、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确认、工作流成果视图与完整流程、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工作区、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协作、审批、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、资产和交付结果等核心界面原型。</w:t>
            </w:r>
          </w:p>
          <w:p w14:paraId="5FDEEBA8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）工作流与项目上下文模块。采用“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Workstream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”层级，把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中的功能、里程碑、风险和验收条件映射到可独立验收的任务；用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Node Contract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声明任务目标、输入、输出、允许工具和验收标准。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生成候选工作流，确定性校验器检查依赖、需求覆盖和资产流，用户确认后形成正式版本；任务执行前由系统从显式输入、直接依赖、项目决策和仓库快照构建结构化上下文包（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）。</w:t>
            </w:r>
          </w:p>
          <w:p w14:paraId="6AF10DAF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工具集成与受控执行模块。系统通过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能力目录和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接入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等代码智能体，页面、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和终端入口复用同一业务服务、权限与审计规则。任务在受管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Repository Workspace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及隔离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worktree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中执行，记录命令、文件变更、工具调用和状态事件；写入、敏感操作和外部交付经过人工确认、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，凭据不进入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或前端响应。</w:t>
            </w:r>
          </w:p>
          <w:p w14:paraId="5F755966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）资产证据与工程交付模块。将需求、决策、代码变更、测试报告和交付记录保存为带版本和来源关系的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，使用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Workspace Digest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、内容哈希及证明记录关联任务输入、执行过程与输出。验收通过后形成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提交或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Draft Pull Request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，并以需求追踪、工程产物、人工决策、过程证据和平台测试数据支撑五维评价；任务耗时、模型用量、工具调用和重试只作为具体运行的描述与诊断信息。</w:t>
            </w:r>
          </w:p>
          <w:p w14:paraId="218178E1" w14:textId="391E0629" w:rsidR="002750D0" w:rsidRPr="002750D0" w:rsidRDefault="002750D0" w:rsidP="00424B1F">
            <w:pPr>
              <w:pStyle w:val="a9"/>
              <w:keepNext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6"/>
            <w:commentRangeStart w:id="7"/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lastRenderedPageBreak/>
              <w:t>三、</w:t>
            </w:r>
            <w:r w:rsidR="0071174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基本技术路线</w:t>
            </w:r>
            <w:commentRangeEnd w:id="6"/>
            <w:r w:rsidR="00A40740" w:rsidRPr="002750D0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6"/>
            </w:r>
            <w:commentRangeEnd w:id="7"/>
            <w:r w:rsidR="003A0347" w:rsidRPr="002750D0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7"/>
            </w:r>
          </w:p>
          <w:p w14:paraId="2A66738D" w14:textId="4D5986D7" w:rsidR="0082366F" w:rsidRPr="00424B1F" w:rsidRDefault="0082366F" w:rsidP="00424B1F">
            <w:pPr>
              <w:pStyle w:val="a9"/>
              <w:spacing w:before="0" w:after="0" w:line="224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系统采用“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编排层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+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确定性控制层”的双层技术架构：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负责根据目标动态规划任务、选择工具、观察结果并决定是否修正或重规划；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Node.js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控制层负责权限、状态持久化、结构校验、审批和安全边界。</w:t>
            </w:r>
          </w:p>
          <w:p w14:paraId="3AA7C101" w14:textId="59F6E7D6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）目标与上下文建模：将用户目标、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、需求资料、代码仓库快照、约束条件和验收标准组织为结构化输入，并建立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能力目录，使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能够同时理解“要完成什么、当前项目是什么状态、可以调用哪些能力”。</w:t>
            </w:r>
          </w:p>
          <w:p w14:paraId="68FD397B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）动态工作流生成：由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LLM Orchestrator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依据目标和上下文执行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Plan-and-Execute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规划，动态生成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组成的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DAG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、依赖关系、输入输出和验收标准，而不是预置固定节点。确定性校验器检查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DAG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无环、需求覆盖、依赖完整和能力可用性，用户确认后形成正式工作流。</w:t>
            </w:r>
          </w:p>
          <w:p w14:paraId="039BE947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）智能体任务与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编排：每个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作为具有目标、上下文、可用工具和完成条件的智能体任务。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根据当前计划和执行观察自主选择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工具、代码执行器及调用顺序；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Node.js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后端提供统一能力入口和执行约束，不硬编码每类任务的业务路径。</w:t>
            </w:r>
          </w:p>
          <w:p w14:paraId="5C9DBD70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）动态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与记忆组织：执行前按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从显式输入、直接依赖、项目决策、相关代码和仓库快照中检索、压缩并组装最小充分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；上下文随任务和版本动态更新，避免把全部历史对话直接塞给模型，并降低信息遗漏、冲突和上下文漂移。</w:t>
            </w:r>
          </w:p>
          <w:p w14:paraId="3C1C12C9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）执行、反思与自我修正：采用“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Plan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Execute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Observe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Reflect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”循环，智能体执行工具或修改代码后读取测试、命令和错误结果，在限定次数内反思原因并修正；当目标、依赖或验收条件发生变化时生成重规划提案，超过重试上限、置信度不足或涉及高风险操作时转交人工处理。</w:t>
            </w:r>
          </w:p>
          <w:p w14:paraId="32083973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）人机协同与确定性治理：用户负责确认目标、正式工作流、高风险写入和最终交付，并通过审批、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、撤销和人工接管保持控制。受管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worktree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、权限校验、凭据隔离、幂等和失败恢复约束智能体行为；这些机制提供安全边界，但不替代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的动态规划与工具决策。</w:t>
            </w:r>
          </w:p>
          <w:p w14:paraId="61107AF2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7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）分层测试与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 Eval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：对权限、状态、接口、数据和安全边界继续执行单元、集成、端到端、故障和安全测试；对动态工作流、工具选择、上下文构造、反思和重规划建立版本化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Eval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场景集。在固定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Brief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、仓库快照、模型、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Prompt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和能力集合下重复运行，评价需求覆盖、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DAG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有效性与可执行性、工具选择正确性、验收通过、范围偏离及自我修正结果；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Prompt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、模型或编排策略变化后执行回归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Eval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并报告波动和局限。</w:t>
            </w:r>
          </w:p>
          <w:p w14:paraId="306481D7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8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）集成部署与迭代优化：集成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Docker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，完成代表性软件任务及异常场景验证；依据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Eval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、自动化测试和人工审查结果迭代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Prompt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模板、规划器、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选择策略、工具权限、停止条件和交互方式，最终完成可运行原型、部署文档、测试与评测报告。</w:t>
            </w:r>
          </w:p>
          <w:p w14:paraId="4CF48908" w14:textId="50498AF4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8"/>
            <w:commentRangeStart w:id="9"/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四、核心工程问题与处理重点</w:t>
            </w:r>
            <w:commentRangeEnd w:id="8"/>
            <w:r w:rsidR="00A40740" w:rsidRPr="002750D0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8"/>
            </w:r>
            <w:commentRangeEnd w:id="9"/>
            <w:r w:rsidR="00A40740" w:rsidRPr="002750D0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9"/>
            </w:r>
          </w:p>
          <w:p w14:paraId="194C198A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核心原型的范围一致性。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作为需求基线，功能、验收条件、里程碑和风险均需映射到负责的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；界面同时呈现目标、依据、执行状态、阻塞原因和人工决策入口，使用户能够理解并控制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工作过程。</w:t>
            </w:r>
          </w:p>
          <w:p w14:paraId="1EADDB86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）架构设计中的上下文主权与组件可替换性。项目上下文、资产、决策和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由平台持有，代码智能体只消费按任务组装的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；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能力目录隔离具体模型及工具差异，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和网页入口统一调用领域服务。</w:t>
            </w:r>
          </w:p>
          <w:p w14:paraId="4D515A77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）实现集成中的执行边界与状态一致性。外部代码源保持只读，写操作限定在受管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checkout/worktree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；权限、路径、敏感信息、写锁、幂等、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、失败恢复和仓库快照共同约束长任务执行，避免并发覆盖、重复交付和越权访问。</w:t>
            </w:r>
          </w:p>
          <w:p w14:paraId="2E9BCCD3" w14:textId="275C22AD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）测试评价中的证据充分性与结论边界。采用标准化系统测试和代表性场景案例，分别验证功能验收、产物质量、人工控制、证据追溯和平台可靠性。案例可记录耗时、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、重试和人工决策，用于还原执行过程和识别运行开销</w:t>
            </w:r>
            <w:r w:rsidR="008A588B">
              <w:rPr>
                <w:rFonts w:ascii="Times New Roman" w:hAnsi="Times New Roman" w:cs="Times New Roman" w:hint="eastAsia"/>
                <w:sz w:val="19"/>
                <w:szCs w:val="21"/>
              </w:rPr>
              <w:t>。</w:t>
            </w:r>
          </w:p>
          <w:p w14:paraId="63435742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五、开发过程与进度要求</w:t>
            </w:r>
          </w:p>
          <w:p w14:paraId="1E5AAAAC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原型阶段：以核心想法、愿景范围、开发计划和现有界面规范为输入，完成场景边界、用户旅程、需求规格、非功能要求、信息架构和可交互原型，并建立需求到验收标准的追踪表。</w:t>
            </w:r>
          </w:p>
          <w:p w14:paraId="4E68A566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）架构与最小闭环阶段：完成领域模型、模块边界、接口、权限和数据方案，优先跑通“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—受控执行—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—测试—交付”的最小闭环。</w:t>
            </w:r>
          </w:p>
          <w:p w14:paraId="11A14502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）实现集成与质量加固阶段：分阶段接入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Codex Runner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、受管仓库、资产证据和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交付；每个增量配置单元、集成和端到端测试，并覆盖路径隔离、敏感信息、幂等、审批、回滚和异常恢复。</w:t>
            </w:r>
          </w:p>
          <w:p w14:paraId="529373E5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场景验证与成果交付阶段：选择具有代表性的功能增量和异常处理场景，验证平台闭环及五维评价要求；根据测试、可用性与案例证据优化工作流、上下文和交互，运行时间与模型用量只作案例说明，最终完成部署包、源代码、项目文档、测试报告、场景验证报告和答辩材料。</w:t>
            </w:r>
          </w:p>
          <w:p w14:paraId="78C65F84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六、预期成果与验收要求</w:t>
            </w:r>
          </w:p>
          <w:p w14:paraId="7CEB0B23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）提交可运行的平台原型及源代码，完整演示项目接入、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确认、工作流生成与校验、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上下文构建、受控执行、人工审查、自动化测试、资产绑定和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交付。</w:t>
            </w:r>
          </w:p>
          <w:p w14:paraId="752843B4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）提交需求规格、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核心原型、系统架构与数据模型、接口说明、部署运行手册、测试用例、需求追踪矩阵和场景验证报告，关键结论可追溯到代码、测试、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或版本库记录。</w:t>
            </w:r>
          </w:p>
          <w:p w14:paraId="25F70E51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）系统通过静态检查、单元测试、集成测试和端到端测试，重点验证需求覆盖、上下文范围、权限路径、敏感信息、审批幂等、失败恢复、输出绑定和交付一致性；未执行的真实外部服务测试明确标记。</w:t>
            </w:r>
          </w:p>
          <w:p w14:paraId="4B76D280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）至少完成两类代表性软件开发场景验证，分别覆盖功能增量和带异常或安全约束的任务；每个场景保留需求、上下文、执行、审批、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、测试和交付证据，按任务有效性、工程产物质量、人机协作与可控性、过程可信与可追溯性、平台工程能力报告结果及局限。涉及时间、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和费用的数据注明任务、模型、版本、上下文与环境，仅作为描述性证据。</w:t>
            </w:r>
          </w:p>
          <w:p w14:paraId="5455DDDF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）平台形成需求、决策、执行、测试和交付的证据链，正式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的必需输出全部绑定并通过验收后方可完成，代码交付包含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、测试结果、提交或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Draft PR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记录。</w:t>
            </w:r>
          </w:p>
          <w:p w14:paraId="4A537563" w14:textId="7D2D9EB5" w:rsidR="0034204C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）完成不少于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10000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字的毕业论文（设计说明书），包括绪论、相关工作、需求与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设计、系统架构、实现、测试与工程评价、结论与展望，并按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GB/T 7714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2015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著录参考文献。</w:t>
            </w:r>
          </w:p>
        </w:tc>
      </w:tr>
      <w:tr w:rsidR="0034204C" w14:paraId="648B2E1A" w14:textId="77777777">
        <w:trPr>
          <w:trHeight w:val="769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A6AE59" w14:textId="77777777" w:rsidR="002750D0" w:rsidRPr="002750D0" w:rsidRDefault="002750D0" w:rsidP="002750D0">
            <w:pPr>
              <w:spacing w:line="244" w:lineRule="exact"/>
              <w:rPr>
                <w:b/>
                <w:sz w:val="19"/>
              </w:rPr>
            </w:pPr>
            <w:r w:rsidRPr="002750D0">
              <w:rPr>
                <w:rFonts w:hint="eastAsia"/>
                <w:b/>
                <w:sz w:val="19"/>
              </w:rPr>
              <w:lastRenderedPageBreak/>
              <w:t>推荐参考文献：</w:t>
            </w:r>
          </w:p>
          <w:p w14:paraId="1E0D7DFB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[1] WANG L, MA C, FENG X, et al. A survey on large language model based autonomous agents[J]. Frontiers of Computer Science, 2024, 18(6): 186345. DOI:10.1007/s11704-024-40231-1.</w:t>
            </w:r>
          </w:p>
          <w:p w14:paraId="349EDF57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[2] BECKER J, RUSH N, CUNNINGHAM T, et al. We are changing our developer productivity experiment design[EB/OL]. (2026-02-24)[2026-07-23]. https://metr.org/blog/2026-02-24-uplift-update/.</w:t>
            </w:r>
          </w:p>
          <w:p w14:paraId="107ABECF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[3] WANG Y, ZHONG W, HUANG Y, et al. Agents in software engineering: Survey, landscape, and vision[J]. Automated Software Engineering, 2025, 32(2): 70. DOI:10.1007/s10515-025-00544-2.</w:t>
            </w:r>
          </w:p>
          <w:p w14:paraId="00EA58C7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[4] QIAN C, LIU W, LIU H, et al. ChatDev: Communicative agents for software development[C]//Proceedings of the 62nd Annual Meeting of the Association for Computational Linguistics. Bangkok: Association for Computational Linguistics, 2024: 15174-15186. DOI:10.18653/v1/2024.acl-long.810.</w:t>
            </w:r>
          </w:p>
          <w:p w14:paraId="6759B545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[5] YANG J, JIMENEZ C E, WETTIG A, et al. SWE-agent: Agent-computer interfaces enable automated software engineering[C]//Advances in Neural Information Processing Systems 37. [S.l.]: Neural Information Processing Systems Foundation, 2024: 50528-50652. DOI:10.52202/079017-1601.</w:t>
            </w:r>
          </w:p>
          <w:p w14:paraId="23255A1C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[6] BARKE S, JAMES M B, POLIKARPOVA N. Grounded Copilot: How programmers interact with code-generating models[J]. Proceedings of the ACM on Programming Languages, 2023, 7(OOPSLA1): 85-111. DOI:10.1145/3586030.</w:t>
            </w:r>
          </w:p>
          <w:p w14:paraId="4DEA54FE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[7] VAITHILINGAM P, ZHANG T, GLASSMAN E L. Expectation vs. experience: Evaluating the usability of code generation tools powered by large language models[C]//CHI Conference on Human Factors in Computing Systems Extended Abstracts. New York: ACM, 2022: 1-7. DOI:10.1145/3491101.3519665.</w:t>
            </w:r>
          </w:p>
          <w:p w14:paraId="2880C8F0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[8] CUI K Z, DEMIRER M, JAFFE S, et al. The productivity effects of generative AI: Evidence from a field experiment with GitHub Copilot[J/OL]. An MIT Exploration of Generative AI, 2024[2026-07-22]. DOI:10.21428/e4baedd9.3ad85f1c.</w:t>
            </w:r>
          </w:p>
          <w:p w14:paraId="6CBF40F1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lastRenderedPageBreak/>
              <w:t>[9] AMERSHI S, WELD D, VORVOREANU M, et al. Guidelines for human-AI interaction[C]//Proceedings of the 2019 CHI Conference on Human Factors in Computing Systems. New York: ACM, 2019: 1-13. DOI:10.1145/3290605.3300233.</w:t>
            </w:r>
          </w:p>
          <w:p w14:paraId="1688572D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[10] FORSGREN N, STOREY M A, MADDILA C, et al. The SPACE of developer productivity: There's more to it than you think[J]. Queue, 2021, 19(1): 20-48. DOI:10.1145/3454122.3454124.</w:t>
            </w:r>
          </w:p>
          <w:p w14:paraId="477A833C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[11] NODA A, STOREY M A, FORSGREN N, et al. DevEx: What actually drives productivity[J]. Queue, 2023, 21(2): 35-53. DOI:10.1145/3595878.</w:t>
            </w:r>
          </w:p>
          <w:p w14:paraId="017A9F32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[12] LEE J D, SEE K A. Trust in automation: Designing for appropriate reliance[J]. Human Factors, 2004, 46(1): 50-80. DOI:10.1518/hfes.46.1.50_30392.</w:t>
            </w:r>
          </w:p>
          <w:p w14:paraId="17179F51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[13] HART S G, STAVELAND L E. Development of NASA-TLX (Task Load Index): Results of empirical and theoretical research[A]//HANCOCK P A, MESHKATI N. Human Mental Workload. Amsterdam: North-Holland, 1988: 139-183. DOI:10.1016/S0166-4115(08)62386-9.</w:t>
            </w:r>
          </w:p>
          <w:p w14:paraId="2F0D1DED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[14] PEARCE H, AHMAD B, TAN B, et al. Asleep at the keyboard? Assessing the security of GitHub Copilot's code contributions[C]//2022 IEEE Symposium on Security and Privacy. Los Alamitos, CA: IEEE, 2022: 754-768. DOI:10.1109/SP46214.2022.9833571.</w:t>
            </w:r>
          </w:p>
          <w:p w14:paraId="37D0BB9D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[15] PERRY N, SRIVASTAVA M, KUMAR D, et al. Do users write more insecure code with AI assistants?[C]//Proceedings of the 2023 ACM SIGSAC Conference on Computer and Communications Security. New York: ACM, 2023: 2785-2799. DOI:10.1145/3576915.3623157.</w:t>
            </w:r>
          </w:p>
          <w:p w14:paraId="43783C41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[16] VAN DER AALST W M P, TER HOFSTEDE A H M, KIEPUSZEWSKI B, et al. Workflow patterns[J]. Distributed and Parallel Databases, 2003, 14(1): 5-51. DOI:10.1023/A:1022883727209.</w:t>
            </w:r>
          </w:p>
          <w:p w14:paraId="384D7C7C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[17] MOREAU L, CLIFFORD B, FREIRE J, et al. The Open Provenance Model core specification (v1.1)[J]. Future Generation Computer Systems, 2011, 27(6): 743-756. DOI:10.1016/j.future.2010.07.005.</w:t>
            </w:r>
          </w:p>
          <w:p w14:paraId="0AC9653D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[18] DORA. DORA's software delivery performance metrics[EB/OL]. [2026-07-23]. https://dora.dev/guides/dora-metrics/.</w:t>
            </w:r>
          </w:p>
          <w:p w14:paraId="7BE9AD12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[19] INTERNATIONAL ORGANIZATION FOR STANDARDIZATION. ISO/IEC 25010:2023 Systems and software engineering—Systems and software Quality Requirements and Evaluation (SQuaRE)—Product quality model[S]. Geneva: ISO, 2023.</w:t>
            </w:r>
          </w:p>
          <w:p w14:paraId="03226347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[20] INTERNATIONAL ORGANIZATION FOR STANDARDIZATION. ISO/IEC 25023:2016 Systems and software engineering—Systems and software Quality Requirements and Evaluation (SQuaRE)—Measurement of system and software product quality[S]. Geneva: ISO, 2016.</w:t>
            </w:r>
          </w:p>
          <w:p w14:paraId="466D7675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[21] INTERNATIONAL ORGANIZATION FOR STANDARDIZATION. ISO/IEC 25059:2023 Software engineering—Systems and software Quality Requirements and Evaluation (SQuaRE)—Quality model for AI systems[S]. Geneva: ISO, 2023.</w:t>
            </w:r>
          </w:p>
          <w:p w14:paraId="3BE9CB2E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[22] INTERNATIONAL ORGANIZATION FOR STANDARDIZATION. ISO 9241-11:2018 Ergonomics of human-system interaction—Part 11: Usability: Definitions and concepts[S]. Geneva: ISO, 2018.</w:t>
            </w:r>
          </w:p>
          <w:p w14:paraId="78CF08F4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[23] TABASSI E. Artificial Intelligence Risk Management Framework (AI RMF 1.0)[R]. Gaithersburg, MD: National Institute of Standards and Technology, 2023. DOI:10.6028/NIST.AI.100-1.</w:t>
            </w:r>
          </w:p>
          <w:p w14:paraId="024D918C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[24] MODEL CONTEXT PROTOCOL. Model Context Protocol specification: 2025-06-18[EB/OL]. (2025-06-18)[2026-07-22]. https://modelcontextprotocol.io/specification/2025-06-18.</w:t>
            </w:r>
          </w:p>
          <w:p w14:paraId="144CE21D" w14:textId="3777226A" w:rsidR="0034204C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[25] WORLD WIDE WEB CONSORTIUM. PROV-DM: The PROV data model[S/OL]. (2013-04-30)[2026-07-22]. https://www.w3.org/TR/2013/REC-prov-dm-20130430/.</w:t>
            </w:r>
          </w:p>
        </w:tc>
      </w:tr>
      <w:tr w:rsidR="0034204C" w14:paraId="5F42278E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5082BF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lastRenderedPageBreak/>
              <w:t>指导教师签名：</w:t>
            </w:r>
            <w:r>
              <w:rPr>
                <w:rFonts w:hint="eastAsia"/>
              </w:rPr>
              <w:t>____________________</w:t>
            </w:r>
          </w:p>
          <w:p w14:paraId="538072EC" w14:textId="77777777" w:rsidR="0034204C" w:rsidRDefault="0034204C">
            <w:pPr>
              <w:wordWrap w:val="0"/>
              <w:spacing w:line="320" w:lineRule="exact"/>
            </w:pPr>
          </w:p>
          <w:p w14:paraId="7317486B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54BCEF7C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540258" w14:textId="77777777" w:rsidR="0034204C" w:rsidRDefault="00982328">
            <w:pPr>
              <w:wordWrap w:val="0"/>
              <w:spacing w:line="280" w:lineRule="exact"/>
            </w:pPr>
            <w:r>
              <w:rPr>
                <w:rFonts w:hint="eastAsia"/>
              </w:rPr>
              <w:t>毕业论文（设计）工作指导小组意见：</w:t>
            </w:r>
          </w:p>
          <w:p w14:paraId="1D29CE0F" w14:textId="77777777" w:rsidR="0034204C" w:rsidRDefault="0034204C">
            <w:pPr>
              <w:wordWrap w:val="0"/>
              <w:spacing w:line="280" w:lineRule="exact"/>
            </w:pPr>
          </w:p>
          <w:p w14:paraId="1FAED887" w14:textId="77777777" w:rsidR="0034204C" w:rsidRDefault="00982328">
            <w:pPr>
              <w:wordWrap w:val="0"/>
              <w:spacing w:line="280" w:lineRule="exact"/>
              <w:jc w:val="center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同意下达任务书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不同意下达任务书</w:t>
            </w:r>
          </w:p>
          <w:p w14:paraId="77758A9F" w14:textId="77777777" w:rsidR="0034204C" w:rsidRDefault="0034204C">
            <w:pPr>
              <w:wordWrap w:val="0"/>
              <w:spacing w:line="280" w:lineRule="exact"/>
            </w:pPr>
          </w:p>
          <w:p w14:paraId="782F498B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负责人签名：</w:t>
            </w:r>
            <w:r>
              <w:rPr>
                <w:rFonts w:hint="eastAsia"/>
              </w:rPr>
              <w:t>____________________</w:t>
            </w:r>
          </w:p>
          <w:p w14:paraId="35A79F8A" w14:textId="77777777" w:rsidR="0034204C" w:rsidRDefault="0034204C">
            <w:pPr>
              <w:wordWrap w:val="0"/>
              <w:spacing w:line="280" w:lineRule="exact"/>
            </w:pPr>
          </w:p>
          <w:p w14:paraId="6CDC2679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4E87D2C5" w14:textId="77777777">
        <w:trPr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47E1" w14:textId="77777777" w:rsidR="0034204C" w:rsidRDefault="0034204C"/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68CA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6F68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AD1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B6F3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59AF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F2B6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090E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A4F3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48B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AD9DF1" w14:textId="77777777" w:rsidR="0034204C" w:rsidRDefault="00982328">
      <w:r>
        <w:rPr>
          <w:rFonts w:ascii="宋体" w:hAnsi="宋体" w:hint="eastAsia"/>
          <w:sz w:val="24"/>
          <w:szCs w:val="24"/>
        </w:rPr>
        <w:t> </w:t>
      </w:r>
    </w:p>
    <w:p w14:paraId="5E91003D" w14:textId="77777777" w:rsidR="0034204C" w:rsidRDefault="00982328">
      <w:pPr>
        <w:pStyle w:val="z-10"/>
      </w:pPr>
      <w:r>
        <w:rPr>
          <w:rFonts w:hint="eastAsia"/>
        </w:rPr>
        <w:t>窗体底端</w:t>
      </w:r>
    </w:p>
    <w:sectPr w:rsidR="0034204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作者" w:date="2026-07-22T09:33:00Z" w:initials="A">
    <w:p w14:paraId="59564E9A" w14:textId="59C812D0" w:rsidR="00A40740" w:rsidRDefault="00A4074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我觉得你的工作更偏向于应用</w:t>
      </w:r>
      <w:r>
        <w:rPr>
          <w:rFonts w:hint="eastAsia"/>
        </w:rPr>
        <w:t>AIGC</w:t>
      </w:r>
      <w:r>
        <w:rPr>
          <w:rFonts w:hint="eastAsia"/>
        </w:rPr>
        <w:t>的新模式的开发工作流，进行开源集成构建</w:t>
      </w:r>
      <w:r>
        <w:rPr>
          <w:rFonts w:hint="eastAsia"/>
        </w:rPr>
        <w:t>AIGC</w:t>
      </w:r>
      <w:r>
        <w:rPr>
          <w:rFonts w:hint="eastAsia"/>
        </w:rPr>
        <w:t>工具平台的工程项目。所以后续的应该围绕工程项目实现的基本要素展开，即范围，开发效率，开发成本，开发质量，来表明自己的产品的能力，还有用新的</w:t>
      </w:r>
      <w:r>
        <w:rPr>
          <w:rFonts w:hint="eastAsia"/>
        </w:rPr>
        <w:t>AIGC</w:t>
      </w:r>
      <w:r>
        <w:rPr>
          <w:rFonts w:hint="eastAsia"/>
        </w:rPr>
        <w:t>工作流提升开发能力的过程。</w:t>
      </w:r>
    </w:p>
  </w:comment>
  <w:comment w:id="3" w:author="作者" w:date="2026-07-23T06:50:00Z" w:initials="A">
    <w:p w14:paraId="6434A102" w14:textId="77777777" w:rsidR="0040411B" w:rsidRDefault="0040411B" w:rsidP="0040411B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好的老师。之后我搜集相关信息，选择任务有效性、工程产物质量、人机协作与可控性、过程可信与可追溯性、平台工程能力五个维度，分别评价任务是否做对、产物是否合格、用户能否控制</w:t>
      </w:r>
      <w:r>
        <w:rPr>
          <w:rFonts w:hint="eastAsia"/>
        </w:rPr>
        <w:t>AI</w:t>
      </w:r>
      <w:r>
        <w:rPr>
          <w:rFonts w:hint="eastAsia"/>
        </w:rPr>
        <w:t>、过程能否审计追溯以及平台能否可靠运行。</w:t>
      </w:r>
    </w:p>
  </w:comment>
  <w:comment w:id="4" w:author="作者" w:date="2026-07-22T09:26:00Z" w:initials="A">
    <w:p w14:paraId="47FE9FB8" w14:textId="19D91905" w:rsidR="00A40740" w:rsidRDefault="00A4074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觉得你主要是一个原型，这部分是不是应该是项目交付的主要内容。一般在这里，不需要写的分类那么细，把几个主要的模块写出来即可。我看有的是过程性的，有的是需求，这些分开。开发过程和需求标题下可以有小标题。不要这样囫囵吞枣写这么多条</w:t>
      </w:r>
    </w:p>
  </w:comment>
  <w:comment w:id="5" w:author="作者" w:date="2026-07-23T07:01:00Z" w:initials="A">
    <w:p w14:paraId="5E2F7AA6" w14:textId="77777777" w:rsidR="00CE366F" w:rsidRDefault="00CE366F" w:rsidP="00CE366F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已重新整理为四个主要交付模块</w:t>
      </w:r>
    </w:p>
  </w:comment>
  <w:comment w:id="6" w:author="作者" w:date="2026-07-22T09:31:00Z" w:initials="A">
    <w:p w14:paraId="2E26FFFA" w14:textId="77777777" w:rsidR="00A40740" w:rsidRDefault="00A4074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一般是写你的项目对应的技术路线，座椅查论文这些不是技术路线。只是工作的必要组成部分。</w:t>
      </w:r>
    </w:p>
    <w:p w14:paraId="3A907EB1" w14:textId="77777777" w:rsidR="00A40740" w:rsidRDefault="00A40740">
      <w:pPr>
        <w:pStyle w:val="a3"/>
      </w:pPr>
    </w:p>
    <w:p w14:paraId="2EA967CA" w14:textId="5459114F" w:rsidR="00A40740" w:rsidRDefault="00A40740">
      <w:pPr>
        <w:pStyle w:val="a3"/>
      </w:pPr>
      <w:r>
        <w:rPr>
          <w:rFonts w:hint="eastAsia"/>
        </w:rPr>
        <w:t>我觉得你的技术路线应该是有</w:t>
      </w:r>
      <w:r>
        <w:rPr>
          <w:rFonts w:hint="eastAsia"/>
        </w:rPr>
        <w:t>AIGC</w:t>
      </w:r>
      <w:r>
        <w:rPr>
          <w:rFonts w:hint="eastAsia"/>
        </w:rPr>
        <w:t>驱动的工作流吧，这个看起来是传统的工作流，不尽合理吧。</w:t>
      </w:r>
    </w:p>
  </w:comment>
  <w:comment w:id="7" w:author="作者" w:date="2026-07-23T08:00:00Z" w:initials="A">
    <w:p w14:paraId="10CD852F" w14:textId="77777777" w:rsidR="003A0347" w:rsidRDefault="003A0347" w:rsidP="003A0347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已修正视角，以</w:t>
      </w:r>
      <w:r>
        <w:rPr>
          <w:rFonts w:hint="eastAsia"/>
        </w:rPr>
        <w:t>AI</w:t>
      </w:r>
      <w:r>
        <w:rPr>
          <w:rFonts w:hint="eastAsia"/>
        </w:rPr>
        <w:t>为中心叙述工作流</w:t>
      </w:r>
    </w:p>
  </w:comment>
  <w:comment w:id="8" w:author="作者" w:date="2026-07-22T09:28:00Z" w:initials="A">
    <w:p w14:paraId="21A8E41F" w14:textId="3DCB5C74" w:rsidR="00A40740" w:rsidRDefault="00A4074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这里我看已经是基于原有的框架设计下的很具体的工作了。从毕业设计的角度，你要从开发过程的核心要素来展开。比如需求与</w:t>
      </w:r>
      <w:r>
        <w:rPr>
          <w:rFonts w:hint="eastAsia"/>
        </w:rPr>
        <w:t>UE</w:t>
      </w:r>
      <w:r>
        <w:rPr>
          <w:rFonts w:hint="eastAsia"/>
        </w:rPr>
        <w:t>核心原型，架构设计，实现与测试中的问题。把下面的技术路线中的每个环节的核心问题列出来即可</w:t>
      </w:r>
    </w:p>
  </w:comment>
  <w:comment w:id="9" w:author="作者" w:date="2026-07-23T04:56:00Z" w:initials="A">
    <w:p w14:paraId="1A572BD2" w14:textId="28E9BA4E" w:rsidR="00A40740" w:rsidRDefault="00A4074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已按需求与</w:t>
      </w:r>
      <w:r>
        <w:rPr>
          <w:rFonts w:hint="eastAsia"/>
        </w:rPr>
        <w:t>UE</w:t>
      </w:r>
      <w:r>
        <w:rPr>
          <w:rFonts w:hint="eastAsia"/>
        </w:rPr>
        <w:t>、架构与安全边界、实现集成、测试评价等开发环节重新组织。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564E9A" w15:done="0"/>
  <w15:commentEx w15:paraId="6434A102" w15:paraIdParent="59564E9A" w15:done="0"/>
  <w15:commentEx w15:paraId="47FE9FB8" w15:done="0"/>
  <w15:commentEx w15:paraId="5E2F7AA6" w15:paraIdParent="47FE9FB8" w15:done="0"/>
  <w15:commentEx w15:paraId="2EA967CA" w15:done="0"/>
  <w15:commentEx w15:paraId="10CD852F" w15:paraIdParent="2EA967CA" w15:done="0"/>
  <w15:commentEx w15:paraId="21A8E41F" w15:done="0"/>
  <w15:commentEx w15:paraId="1A572BD2" w15:paraIdParent="21A8E4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9BC6BE" w16cex:dateUtc="2026-07-22T20:56:00Z"/>
  <w16cex:commentExtensible w16cex:durableId="231DAA54" w16cex:dateUtc="2026-07-22T22:50:00Z"/>
  <w16cex:commentExtensible w16cex:durableId="58E8ED81" w16cex:dateUtc="2026-07-22T20:56:00Z"/>
  <w16cex:commentExtensible w16cex:durableId="7ABF1C17" w16cex:dateUtc="2026-07-22T23:01:00Z"/>
  <w16cex:commentExtensible w16cex:durableId="2901E34C" w16cex:dateUtc="2026-07-22T20:56:00Z"/>
  <w16cex:commentExtensible w16cex:durableId="74B54D23" w16cex:dateUtc="2026-07-23T00:00:00Z"/>
  <w16cex:commentExtensible w16cex:durableId="21EA25F6" w16cex:dateUtc="2026-07-22T20:56:00Z"/>
  <w16cex:commentExtensible w16cex:durableId="38631308" w16cex:dateUtc="2026-07-22T20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564E9A" w16cid:durableId="349BC6BE"/>
  <w16cid:commentId w16cid:paraId="6434A102" w16cid:durableId="231DAA54"/>
  <w16cid:commentId w16cid:paraId="47FE9FB8" w16cid:durableId="58E8ED81"/>
  <w16cid:commentId w16cid:paraId="5E2F7AA6" w16cid:durableId="7ABF1C17"/>
  <w16cid:commentId w16cid:paraId="2EA967CA" w16cid:durableId="2901E34C"/>
  <w16cid:commentId w16cid:paraId="10CD852F" w16cid:durableId="74B54D23"/>
  <w16cid:commentId w16cid:paraId="21A8E41F" w16cid:durableId="21EA25F6"/>
  <w16cid:commentId w16cid:paraId="1A572BD2" w16cid:durableId="386313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0BAFB" w14:textId="77777777" w:rsidR="0092543E" w:rsidRDefault="0092543E" w:rsidP="00BD5CB9">
      <w:r>
        <w:separator/>
      </w:r>
    </w:p>
  </w:endnote>
  <w:endnote w:type="continuationSeparator" w:id="0">
    <w:p w14:paraId="1F55F9C0" w14:textId="77777777" w:rsidR="0092543E" w:rsidRDefault="0092543E" w:rsidP="00BD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55C6D" w14:textId="77777777" w:rsidR="0092543E" w:rsidRDefault="0092543E" w:rsidP="00BD5CB9">
      <w:r>
        <w:separator/>
      </w:r>
    </w:p>
  </w:footnote>
  <w:footnote w:type="continuationSeparator" w:id="0">
    <w:p w14:paraId="4DDC986F" w14:textId="77777777" w:rsidR="0092543E" w:rsidRDefault="0092543E" w:rsidP="00BD5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65E"/>
    <w:rsid w:val="000817F3"/>
    <w:rsid w:val="000B7DDC"/>
    <w:rsid w:val="00270A1E"/>
    <w:rsid w:val="002750D0"/>
    <w:rsid w:val="002B5334"/>
    <w:rsid w:val="003255BF"/>
    <w:rsid w:val="0034204C"/>
    <w:rsid w:val="0036220C"/>
    <w:rsid w:val="003A0347"/>
    <w:rsid w:val="0040411B"/>
    <w:rsid w:val="00424B1F"/>
    <w:rsid w:val="00434C48"/>
    <w:rsid w:val="004B7B92"/>
    <w:rsid w:val="004E4F6B"/>
    <w:rsid w:val="004F47CF"/>
    <w:rsid w:val="00586783"/>
    <w:rsid w:val="00590B4F"/>
    <w:rsid w:val="00593FE7"/>
    <w:rsid w:val="005A45A0"/>
    <w:rsid w:val="00670EAD"/>
    <w:rsid w:val="0069141A"/>
    <w:rsid w:val="006A53BA"/>
    <w:rsid w:val="006B516A"/>
    <w:rsid w:val="0071174E"/>
    <w:rsid w:val="00751AD1"/>
    <w:rsid w:val="0082366F"/>
    <w:rsid w:val="008414FC"/>
    <w:rsid w:val="0086686F"/>
    <w:rsid w:val="008A588B"/>
    <w:rsid w:val="008E69D6"/>
    <w:rsid w:val="0090353D"/>
    <w:rsid w:val="0091595A"/>
    <w:rsid w:val="0092543E"/>
    <w:rsid w:val="0093725D"/>
    <w:rsid w:val="00962A68"/>
    <w:rsid w:val="009776AA"/>
    <w:rsid w:val="00982328"/>
    <w:rsid w:val="00A40740"/>
    <w:rsid w:val="00A55111"/>
    <w:rsid w:val="00A6414E"/>
    <w:rsid w:val="00B37F18"/>
    <w:rsid w:val="00BD3118"/>
    <w:rsid w:val="00BD5CB9"/>
    <w:rsid w:val="00C3287F"/>
    <w:rsid w:val="00C41EEE"/>
    <w:rsid w:val="00CB7754"/>
    <w:rsid w:val="00CE366F"/>
    <w:rsid w:val="00D649B4"/>
    <w:rsid w:val="00DC665E"/>
    <w:rsid w:val="00DE495E"/>
    <w:rsid w:val="00E34801"/>
    <w:rsid w:val="00F22511"/>
    <w:rsid w:val="00F25DFF"/>
    <w:rsid w:val="00FB56EF"/>
    <w:rsid w:val="00FE5B61"/>
    <w:rsid w:val="F7FFB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426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宋体"/>
      <w:sz w:val="21"/>
      <w:szCs w:val="21"/>
    </w:rPr>
  </w:style>
  <w:style w:type="paragraph" w:styleId="1">
    <w:name w:val="heading 1"/>
    <w:basedOn w:val="a"/>
    <w:link w:val="10"/>
    <w:uiPriority w:val="9"/>
    <w:qFormat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</w:style>
  <w:style w:type="paragraph" w:styleId="a5">
    <w:name w:val="footer"/>
    <w:basedOn w:val="a"/>
    <w:link w:val="a6"/>
    <w:uiPriority w:val="99"/>
    <w:unhideWhenUsed/>
    <w:pPr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hint="eastAsia"/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6">
    <w:name w:val="页脚 字符"/>
    <w:basedOn w:val="a0"/>
    <w:link w:val="a5"/>
    <w:uiPriority w:val="99"/>
    <w:rPr>
      <w:rFonts w:eastAsia="宋体"/>
      <w:sz w:val="18"/>
      <w:szCs w:val="18"/>
    </w:rPr>
  </w:style>
  <w:style w:type="paragraph" w:customStyle="1" w:styleId="z-1">
    <w:name w:val="z-窗体顶端1"/>
    <w:basedOn w:val="a"/>
    <w:next w:val="a"/>
    <w:link w:val="z-"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顶端 字符"/>
    <w:basedOn w:val="a0"/>
    <w:link w:val="z-1"/>
    <w:uiPriority w:val="99"/>
    <w:semiHidden/>
    <w:rPr>
      <w:rFonts w:ascii="Arial" w:hAnsi="Arial" w:cs="Arial" w:hint="default"/>
      <w:vanish/>
    </w:rPr>
  </w:style>
  <w:style w:type="paragraph" w:customStyle="1" w:styleId="z-10">
    <w:name w:val="z-窗体底端1"/>
    <w:basedOn w:val="a"/>
    <w:next w:val="a"/>
    <w:link w:val="z-0"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底端 字符"/>
    <w:basedOn w:val="a0"/>
    <w:link w:val="z-10"/>
    <w:uiPriority w:val="99"/>
    <w:semiHidden/>
    <w:rPr>
      <w:rFonts w:ascii="Arial" w:hAnsi="Arial" w:cs="Arial" w:hint="default"/>
      <w:vanish/>
    </w:rPr>
  </w:style>
  <w:style w:type="character" w:customStyle="1" w:styleId="a8">
    <w:name w:val="页眉 字符"/>
    <w:basedOn w:val="a0"/>
    <w:link w:val="a7"/>
    <w:uiPriority w:val="99"/>
    <w:rPr>
      <w:rFonts w:eastAsia="宋体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b">
    <w:name w:val="Revision"/>
    <w:hidden/>
    <w:uiPriority w:val="99"/>
    <w:unhideWhenUsed/>
    <w:rsid w:val="00BD5CB9"/>
    <w:rPr>
      <w:rFonts w:eastAsia="宋体"/>
      <w:sz w:val="21"/>
      <w:szCs w:val="21"/>
    </w:rPr>
  </w:style>
  <w:style w:type="paragraph" w:styleId="ac">
    <w:name w:val="annotation subject"/>
    <w:basedOn w:val="a3"/>
    <w:next w:val="a3"/>
    <w:link w:val="ad"/>
    <w:uiPriority w:val="99"/>
    <w:semiHidden/>
    <w:unhideWhenUsed/>
    <w:rsid w:val="00A40740"/>
    <w:rPr>
      <w:b/>
      <w:bCs/>
    </w:rPr>
  </w:style>
  <w:style w:type="character" w:customStyle="1" w:styleId="a4">
    <w:name w:val="批注文字 字符"/>
    <w:basedOn w:val="a0"/>
    <w:link w:val="a3"/>
    <w:uiPriority w:val="99"/>
    <w:rsid w:val="00A40740"/>
    <w:rPr>
      <w:rFonts w:eastAsia="宋体"/>
      <w:sz w:val="21"/>
      <w:szCs w:val="21"/>
    </w:rPr>
  </w:style>
  <w:style w:type="character" w:customStyle="1" w:styleId="ad">
    <w:name w:val="批注主题 字符"/>
    <w:basedOn w:val="a4"/>
    <w:link w:val="ac"/>
    <w:uiPriority w:val="99"/>
    <w:semiHidden/>
    <w:rsid w:val="00A40740"/>
    <w:rPr>
      <w:rFonts w:eastAsia="宋体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3804</Words>
  <Characters>7153</Characters>
  <Application>Microsoft Office Word</Application>
  <DocSecurity>0</DocSecurity>
  <Lines>178</Lines>
  <Paragraphs>138</Paragraphs>
  <ScaleCrop>false</ScaleCrop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2026-07-22T20:56:00Z</dcterms:created>
  <dcterms:modified xsi:type="dcterms:W3CDTF">2026-07-23T00:00:00Z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C3E7CBF98809E5128D1E606ADA533B33_42</vt:lpwstr>
  </property>
</Properties>
</file>