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Event Management System Modernization Proposal for Harbour Trust</w:t>
      </w:r>
    </w:p>
    <w:p>
      <w:pPr>
        <w:pStyle w:val="Heading2"/>
        <w:spacing w:lineRule="auto"/>
      </w:pPr>
      <w:r>
        <w:rPr/>
        <w:t xml:space="preserve">Table of Contents</w:t>
      </w:r>
    </w:p>
    <w:p>
      <w:pPr>
        <w:numPr>
          <w:ilvl w:val="0"/>
          <w:numId w:val="1"/>
        </w:numPr>
        <w:spacing w:lineRule="auto"/>
      </w:pPr>
      <w:hyperlink r:id="rId5">
        <w:r>
          <w:rPr>
            <w:rStyle w:val="Hyperlink"/>
          </w:rPr>
          <w:t xml:space="preserve">The Objective</w:t>
        </w:r>
      </w:hyperlink>
    </w:p>
    <w:p>
      <w:pPr>
        <w:numPr>
          <w:ilvl w:val="0"/>
          <w:numId w:val="1"/>
        </w:numPr>
        <w:spacing w:lineRule="auto"/>
      </w:pPr>
      <w:hyperlink r:id="rId6">
        <w:r>
          <w:rPr>
            <w:rStyle w:val="Hyperlink"/>
          </w:rPr>
          <w:t xml:space="preserve">The Solution</w:t>
        </w:r>
      </w:hyperlink>
    </w:p>
    <w:p>
      <w:pPr>
        <w:numPr>
          <w:ilvl w:val="0"/>
          <w:numId w:val="1"/>
        </w:numPr>
        <w:spacing w:lineRule="auto"/>
      </w:pPr>
      <w:hyperlink r:id="rId7">
        <w:r>
          <w:rPr>
            <w:rStyle w:val="Hyperlink"/>
          </w:rPr>
          <w:t xml:space="preserve">Extended Solution Details</w:t>
        </w:r>
      </w:hyperlink>
    </w:p>
    <w:p>
      <w:pPr>
        <w:numPr>
          <w:ilvl w:val="0"/>
          <w:numId w:val="1"/>
        </w:numPr>
        <w:spacing w:lineRule="auto"/>
      </w:pPr>
      <w:hyperlink r:id="rId8">
        <w:r>
          <w:rPr>
            <w:rStyle w:val="Hyperlink"/>
          </w:rPr>
          <w:t xml:space="preserve">Application Lifecycle Management (ALM)</w:t>
        </w:r>
      </w:hyperlink>
    </w:p>
    <w:p>
      <w:pPr>
        <w:numPr>
          <w:ilvl w:val="0"/>
          <w:numId w:val="1"/>
        </w:numPr>
        <w:spacing w:lineRule="auto"/>
      </w:pPr>
      <w:hyperlink r:id="rId9">
        <w:r>
          <w:rPr>
            <w:rStyle w:val="Hyperlink"/>
          </w:rPr>
          <w:t xml:space="preserve">Dynamics 365 Core Applications</w:t>
        </w:r>
      </w:hyperlink>
    </w:p>
    <w:p>
      <w:pPr>
        <w:numPr>
          <w:ilvl w:val="0"/>
          <w:numId w:val="1"/>
        </w:numPr>
        <w:spacing w:lineRule="auto"/>
      </w:pPr>
      <w:hyperlink r:id="rId10">
        <w:r>
          <w:rPr>
            <w:rStyle w:val="Hyperlink"/>
          </w:rPr>
          <w:t xml:space="preserve">Event Management Accelerator Details</w:t>
        </w:r>
      </w:hyperlink>
    </w:p>
    <w:p>
      <w:pPr>
        <w:numPr>
          <w:ilvl w:val="0"/>
          <w:numId w:val="1"/>
        </w:numPr>
        <w:spacing w:lineRule="auto"/>
      </w:pPr>
      <w:hyperlink r:id="rId11">
        <w:r>
          <w:rPr>
            <w:rStyle w:val="Hyperlink"/>
          </w:rPr>
          <w:t xml:space="preserve">Enterprise Single Sign-On (SSO) Implementation</w:t>
        </w:r>
      </w:hyperlink>
    </w:p>
    <w:p>
      <w:pPr>
        <w:numPr>
          <w:ilvl w:val="0"/>
          <w:numId w:val="1"/>
        </w:numPr>
        <w:spacing w:lineRule="auto"/>
      </w:pPr>
      <w:hyperlink r:id="rId12">
        <w:r>
          <w:rPr>
            <w:rStyle w:val="Hyperlink"/>
          </w:rPr>
          <w:t xml:space="preserve">SharePoint and File Integrations</w:t>
        </w:r>
      </w:hyperlink>
    </w:p>
    <w:p>
      <w:pPr>
        <w:numPr>
          <w:ilvl w:val="0"/>
          <w:numId w:val="1"/>
        </w:numPr>
        <w:spacing w:lineRule="auto"/>
      </w:pPr>
      <w:hyperlink r:id="rId13">
        <w:r>
          <w:rPr>
            <w:rStyle w:val="Hyperlink"/>
          </w:rPr>
          <w:t xml:space="preserve">Records Management and Archiving</w:t>
        </w:r>
      </w:hyperlink>
    </w:p>
    <w:p>
      <w:pPr>
        <w:numPr>
          <w:ilvl w:val="0"/>
          <w:numId w:val="1"/>
        </w:numPr>
        <w:spacing w:lineRule="auto"/>
      </w:pPr>
      <w:hyperlink r:id="rId14">
        <w:r>
          <w:rPr>
            <w:rStyle w:val="Hyperlink"/>
          </w:rPr>
          <w:t xml:space="preserve">Interoperability and Integration Capabilities</w:t>
        </w:r>
      </w:hyperlink>
    </w:p>
    <w:p>
      <w:pPr>
        <w:numPr>
          <w:ilvl w:val="0"/>
          <w:numId w:val="1"/>
        </w:numPr>
        <w:spacing w:lineRule="auto"/>
      </w:pPr>
      <w:hyperlink r:id="rId15">
        <w:r>
          <w:rPr>
            <w:rStyle w:val="Hyperlink"/>
          </w:rPr>
          <w:t xml:space="preserve">Multilingual Support</w:t>
        </w:r>
      </w:hyperlink>
    </w:p>
    <w:p>
      <w:pPr>
        <w:numPr>
          <w:ilvl w:val="0"/>
          <w:numId w:val="1"/>
        </w:numPr>
        <w:spacing w:lineRule="auto"/>
      </w:pPr>
      <w:hyperlink r:id="rId16">
        <w:r>
          <w:rPr>
            <w:rStyle w:val="Hyperlink"/>
          </w:rPr>
          <w:t xml:space="preserve">Project Deliverables</w:t>
        </w:r>
      </w:hyperlink>
    </w:p>
    <w:p>
      <w:pPr>
        <w:numPr>
          <w:ilvl w:val="0"/>
          <w:numId w:val="1"/>
        </w:numPr>
        <w:spacing w:lineRule="auto"/>
      </w:pPr>
      <w:hyperlink r:id="rId17">
        <w:r>
          <w:rPr>
            <w:rStyle w:val="Hyperlink"/>
          </w:rPr>
          <w:t xml:space="preserve">Conclusion</w:t>
        </w:r>
      </w:hyperlink>
    </w:p>
    <w:p>
      <w:pPr>
        <w:pStyle w:val="Heading2"/>
        <w:spacing w:lineRule="auto"/>
      </w:pPr>
      <w:r>
        <w:rPr/>
        <w:t xml:space="preserve">The Objective</w:t>
      </w:r>
    </w:p>
    <w:p>
      <w:pPr>
        <w:spacing w:lineRule="auto"/>
      </w:pPr>
      <w:r>
        <w:rPr/>
        <w:t xml:space="preserve">Our proposal aims to modernize the Harbour Trust's event management system, addressing the need for enhanced booking, ticketing, and venue management as outlined in the client's RFP. We plan to implement a comprehensive M365, Power Platform, and Azure enterprise solution, complemented by a robust knowledge transfer process—including detailed documentation, training, and support portal access—and a dedicated Service Level Agreement with Microsoft and Our Company to ensure ongoing, reliable support.</w:t>
      </w:r>
    </w:p>
    <w:p>
      <w:pPr>
        <w:numPr>
          <w:ilvl w:val="0"/>
          <w:numId w:val="2"/>
        </w:numPr>
        <w:spacing w:lineRule="auto"/>
      </w:pPr>
      <w:r>
        <w:rPr/>
        <w:t xml:space="preserve">Modernization of the Harbour Trust's Event Management System</w:t>
      </w:r>
    </w:p>
    <w:p>
      <w:pPr>
        <w:numPr>
          <w:ilvl w:val="0"/>
          <w:numId w:val="2"/>
        </w:numPr>
        <w:spacing w:lineRule="auto"/>
      </w:pPr>
      <w:r>
        <w:rPr/>
        <w:t xml:space="preserve">M365, Power Platform and Azure Enterprise Implementation to support the modernization</w:t>
      </w:r>
    </w:p>
    <w:p>
      <w:pPr>
        <w:numPr>
          <w:ilvl w:val="0"/>
          <w:numId w:val="2"/>
        </w:numPr>
        <w:spacing w:lineRule="auto"/>
      </w:pPr>
      <w:r>
        <w:rPr/>
        <w:t xml:space="preserve">Knowledge Transfer: documentation, training, and support portal access</w:t>
      </w:r>
    </w:p>
    <w:p>
      <w:pPr>
        <w:numPr>
          <w:ilvl w:val="0"/>
          <w:numId w:val="2"/>
        </w:numPr>
        <w:spacing w:lineRule="auto"/>
      </w:pPr>
      <w:r>
        <w:rPr/>
        <w:t xml:space="preserve">Service Level Agreement Support with Microsoft and Vendor</w:t>
      </w:r>
    </w:p>
    <w:p>
      <w:pPr>
        <w:pStyle w:val="Heading2"/>
        <w:spacing w:lineRule="auto"/>
      </w:pPr>
      <w:r>
        <w:rPr/>
        <w:t xml:space="preserve">The Solution</w:t>
      </w:r>
    </w:p>
    <w:p>
      <w:pPr>
        <w:spacing w:lineRule="auto"/>
      </w:pPr>
      <w:r>
        <w:rPr/>
        <w:t xml:space="preserve">The proposed system comprises a Dynamics 365 Sales implementation with an event management module in the organization's Power Platform subscription, which is part of the M365 product family and is considered a "SaaS" technology. This implementation also includes the "Events Management accelerator" for Power Platform. A Dynamics 365 accelerator takes the unified data approach of the Power Platform a step further by expediting the development of vertical solutions that use industry-specific common data models with business logic integration.</w:t>
      </w:r>
    </w:p>
    <w:p>
      <w:pPr>
        <w:spacing w:lineRule="auto"/>
      </w:pPr>
      <w:r>
        <w:rPr/>
        <w:t xml:space="preserve">Industry accelerators are foundational components within Microsoft Power Platform and Dynamics 365 that enable solution providers such as Our Company to quickly build industry vertical solutions, in this case, an event management specific vertical. The accelerators extend Common Data Model to include new entities to support a data schema for concepts within the event management industry. This enables customers and partners to easily build and customize industry-specific applications that can use data across Dynamics 365, Microsoft 365, and Azure.</w:t>
      </w:r>
    </w:p>
    <w:p>
      <w:pPr>
        <w:spacing w:lineRule="auto"/>
      </w:pPr>
      <w:r>
        <w:rPr/>
        <w:t xml:space="preserve">This technology also ships with Power Pages technology that integrates natively with Dynamics within the Power Platform, allowing users (and external portal users) to manage event bookings, venue reservations, and ticketing in a more efficient and secure manner. Furthermore, this system has an API-driven architecture whereby the platform can interface with and read data, thus aligning with the organization's overall digital strategy and cloud adoption by implementing this product which would allow for companion apps and other systems to integrate with it easily (both ways).</w:t>
      </w:r>
    </w:p>
    <w:p>
      <w:pPr>
        <w:spacing w:lineRule="auto"/>
      </w:pPr>
      <w:r>
        <w:rPr/>
        <w:t xml:space="preserve">By leveraging this technology, particularly a SaaS technology that has been assessed by various governments across the world as meeting enterprise ISO security standards and performance standards, the complexities associated with administering a custom implementation or infrastructure are now abstracted, thus simplifying the implementation and assuring a higher level of security due to the fact that operators cannot interfere with the backend infrastructure and encryption is handled end-to-end both in transit and at rest using AES and RSA. The client can choose to own its own encryption keys, thus ensuring that its data is private and cannot be decrypted by the supplier.</w:t>
      </w:r>
    </w:p>
    <w:p>
      <w:pPr>
        <w:spacing w:lineRule="auto"/>
      </w:pPr>
      <w:r>
        <w:rPr/>
        <w:t xml:space="preserve">Moreover, this technology fits within the realm of Active Directory (Azure Entra), thus the client does not need to roll out its own authentication system or implement a new one, but rather allow its existing employees and user base to leverage their current credentials when using Microsoft 365. For external-facing portals for outside stakeholders, since Entra External ID is leveraged (for OAuth 2.0/OIDC SSO), the client can opt to leverage its own identity provider services (SAML and/or OIDC) or simply leverage the out-of-the-box authentication.</w:t>
      </w:r>
    </w:p>
    <w:p>
      <w:pPr>
        <w:spacing w:lineRule="auto"/>
      </w:pPr>
      <w:r>
        <w:rPr/>
        <w:t xml:space="preserve">Our solution also supports the creation of white-label portals, allowing for vendor-managed bookings while maintaining a consistent brand experience.</w:t>
      </w:r>
    </w:p>
    <w:p>
      <w:pPr>
        <w:pStyle w:val="Heading3"/>
        <w:spacing w:lineRule="auto"/>
      </w:pPr>
      <w:r>
        <w:rPr/>
        <w:t xml:space="preserve">Architecture Overview</w:t>
      </w:r>
    </w:p>
    <w:p>
      <w:pPr>
        <w:spacing w:lineRule="auto"/>
      </w:pPr>
      <w:r>
        <w:rPr/>
        <w:t xml:space="preserve">In summary, our technical approach leverages the Power Platform's suite of tools to support digital transformation initiatives such as the modernization of the Harbour Trust's Event Management System through a Software as a Service (SaaS) model. This model ensures a predictable cost structure and mitigates the uncertainties typically associated with traditional infrastructure management. By incorporating prebuilt CRM applications with Power Pages and Power Apps, we facilitate the rapid implementation of employee-customer-centric services, streamline internal data and business processes, and enhance user engagement and satisfaction.</w:t>
      </w:r>
    </w:p>
    <w:p>
      <w:pPr>
        <w:spacing w:lineRule="auto"/>
      </w:pPr>
      <w:r>
        <w:rPr/>
        <w:t xml:space="preserve">Furthermore, our use of Power Pages enables the Harbour Trust to quickly establish a robust online presence for event bookings and efficient backend administration services. The integration of a secure payment gateway ensures smooth and compliant financial transactions for event bookings and ticket purchases.</w:t>
      </w:r>
    </w:p>
    <w:p>
      <w:pPr>
        <w:pStyle w:val="Heading2"/>
        <w:spacing w:lineRule="auto"/>
      </w:pPr>
      <w:r>
        <w:rPr/>
        <w:t xml:space="preserve">Extended Solution Details</w:t>
      </w:r>
    </w:p>
    <w:p>
      <w:pPr>
        <w:pStyle w:val="Heading3"/>
        <w:spacing w:lineRule="auto"/>
      </w:pPr>
      <w:r>
        <w:rPr/>
        <w:t xml:space="preserve">Mobile Accessibility</w:t>
      </w:r>
    </w:p>
    <w:p>
      <w:pPr>
        <w:spacing w:lineRule="auto"/>
      </w:pPr>
      <w:r>
        <w:rPr/>
        <w:t xml:space="preserve">Our solution prioritizes mobile accessibility to ensure that users can interact with the event management system seamlessly across all devices. We achieve this through two primary approaches:</w:t>
      </w:r>
    </w:p>
    <w:p>
      <w:pPr>
        <w:numPr>
          <w:ilvl w:val="0"/>
          <w:numId w:val="3"/>
        </w:numPr>
        <w:spacing w:lineRule="auto"/>
      </w:pPr>
      <w:r>
        <w:rPr>
          <w:b/>
        </w:rPr>
        <w:t xml:space="preserve">Responsive Design</w:t>
      </w:r>
      <w:r>
        <w:rPr/>
        <w:t xml:space="preserve">: All Power Pages and Power Apps interfaces are built with responsive design principles, ensuring that the user interface adapts fluidly to different screen sizes and orientations. This approach provides a consistent experience across desktops, tablets, and smartphones without the need for separate mobile applications.</w:t>
      </w:r>
    </w:p>
    <w:p>
      <w:pPr>
        <w:numPr>
          <w:ilvl w:val="0"/>
          <w:numId w:val="3"/>
        </w:numPr>
        <w:spacing w:lineRule="auto"/>
      </w:pPr>
      <w:r>
        <w:rPr>
          <w:b/>
        </w:rPr>
        <w:t xml:space="preserve">Native Mobile App Option</w:t>
      </w:r>
      <w:r>
        <w:rPr/>
        <w:t xml:space="preserve">: For scenarios requiring enhanced mobile functionality or offline capabilities, we offer the option to develop a native mobile application using Power Apps. This app can leverage device-specific features like camera integration for ticket scanning or push notifications for event reminders, providing a more integrated mobile experience.</w:t>
      </w:r>
    </w:p>
    <w:p>
      <w:pPr>
        <w:pStyle w:val="Heading3"/>
        <w:spacing w:lineRule="auto"/>
      </w:pPr>
      <w:r>
        <w:rPr/>
        <w:t xml:space="preserve">Accessibility Compliance</w:t>
      </w:r>
    </w:p>
    <w:p>
      <w:pPr>
        <w:spacing w:lineRule="auto"/>
      </w:pPr>
      <w:r>
        <w:rPr/>
        <w:t xml:space="preserve">Our solution is designed to meet international accessibility standards, including Web Content Accessibility Guidelines (WCAG) 2.1 Level AA compliance. We adhere to the Web Experience Toolkit (WET) principles, ensuring that the event management system is accessible to users with diverse abilities. Key features include:</w:t>
      </w:r>
    </w:p>
    <w:p>
      <w:pPr>
        <w:numPr>
          <w:ilvl w:val="0"/>
          <w:numId w:val="4"/>
        </w:numPr>
        <w:spacing w:lineRule="auto"/>
      </w:pPr>
      <w:r>
        <w:rPr/>
        <w:t xml:space="preserve">Keyboard navigation support</w:t>
      </w:r>
    </w:p>
    <w:p>
      <w:pPr>
        <w:numPr>
          <w:ilvl w:val="0"/>
          <w:numId w:val="4"/>
        </w:numPr>
        <w:spacing w:lineRule="auto"/>
      </w:pPr>
      <w:r>
        <w:rPr/>
        <w:t xml:space="preserve">Screen reader compatibility</w:t>
      </w:r>
    </w:p>
    <w:p>
      <w:pPr>
        <w:numPr>
          <w:ilvl w:val="0"/>
          <w:numId w:val="4"/>
        </w:numPr>
        <w:spacing w:lineRule="auto"/>
      </w:pPr>
      <w:r>
        <w:rPr/>
        <w:t xml:space="preserve">Color contrast compliance</w:t>
      </w:r>
    </w:p>
    <w:p>
      <w:pPr>
        <w:numPr>
          <w:ilvl w:val="0"/>
          <w:numId w:val="4"/>
        </w:numPr>
        <w:spacing w:lineRule="auto"/>
      </w:pPr>
      <w:r>
        <w:rPr/>
        <w:t xml:space="preserve">Alt text for images</w:t>
      </w:r>
    </w:p>
    <w:p>
      <w:pPr>
        <w:numPr>
          <w:ilvl w:val="0"/>
          <w:numId w:val="4"/>
        </w:numPr>
        <w:spacing w:lineRule="auto"/>
      </w:pPr>
      <w:r>
        <w:rPr/>
        <w:t xml:space="preserve">Consistent and clear navigation</w:t>
      </w:r>
    </w:p>
    <w:p>
      <w:pPr>
        <w:numPr>
          <w:ilvl w:val="0"/>
          <w:numId w:val="4"/>
        </w:numPr>
        <w:spacing w:lineRule="auto"/>
      </w:pPr>
      <w:r>
        <w:rPr/>
        <w:t xml:space="preserve">Accessible forms and error handling</w:t>
      </w:r>
    </w:p>
    <w:p>
      <w:pPr>
        <w:spacing w:lineRule="auto"/>
      </w:pPr>
      <w:r>
        <w:rPr/>
        <w:t xml:space="preserve">Regular accessibility audits will be conducted throughout the development process to ensure ongoing compliance.</w:t>
      </w:r>
    </w:p>
    <w:p>
      <w:pPr>
        <w:pStyle w:val="Heading3"/>
        <w:spacing w:lineRule="auto"/>
      </w:pPr>
      <w:r>
        <w:rPr/>
        <w:t xml:space="preserve">Enhanced Security and Governance</w:t>
      </w:r>
    </w:p>
    <w:p>
      <w:pPr>
        <w:pStyle w:val="Heading4"/>
        <w:spacing w:lineRule="auto"/>
      </w:pPr>
      <w:r>
        <w:rPr/>
        <w:t xml:space="preserve">Managed Environments</w:t>
      </w:r>
    </w:p>
    <w:p>
      <w:pPr>
        <w:spacing w:lineRule="auto"/>
      </w:pPr>
      <w:r>
        <w:rPr/>
        <w:t xml:space="preserve">We implement managed environments within the Power Platform to provide enhanced security and governance. This includes:</w:t>
      </w:r>
    </w:p>
    <w:p>
      <w:pPr>
        <w:numPr>
          <w:ilvl w:val="0"/>
          <w:numId w:val="5"/>
        </w:numPr>
        <w:spacing w:lineRule="auto"/>
      </w:pPr>
      <w:r>
        <w:rPr/>
        <w:t xml:space="preserve">Environment-level data loss prevention (DLP) policies</w:t>
      </w:r>
    </w:p>
    <w:p>
      <w:pPr>
        <w:numPr>
          <w:ilvl w:val="0"/>
          <w:numId w:val="5"/>
        </w:numPr>
        <w:spacing w:lineRule="auto"/>
      </w:pPr>
      <w:r>
        <w:rPr/>
        <w:t xml:space="preserve">Restricted user access based on roles and responsibilities</w:t>
      </w:r>
    </w:p>
    <w:p>
      <w:pPr>
        <w:numPr>
          <w:ilvl w:val="0"/>
          <w:numId w:val="5"/>
        </w:numPr>
        <w:spacing w:lineRule="auto"/>
      </w:pPr>
      <w:r>
        <w:rPr/>
        <w:t xml:space="preserve">Controlled rollout of updates and new features</w:t>
      </w:r>
    </w:p>
    <w:p>
      <w:pPr>
        <w:pStyle w:val="Heading4"/>
        <w:spacing w:lineRule="auto"/>
      </w:pPr>
      <w:r>
        <w:rPr/>
        <w:t xml:space="preserve">Tenant Isolation</w:t>
      </w:r>
    </w:p>
    <w:p>
      <w:pPr>
        <w:spacing w:lineRule="auto"/>
      </w:pPr>
      <w:r>
        <w:rPr/>
        <w:t xml:space="preserve">To ensure data security and compliance, we implement tenant isolation strategies:</w:t>
      </w:r>
    </w:p>
    <w:p>
      <w:pPr>
        <w:numPr>
          <w:ilvl w:val="0"/>
          <w:numId w:val="6"/>
        </w:numPr>
        <w:spacing w:lineRule="auto"/>
      </w:pPr>
      <w:r>
        <w:rPr/>
        <w:t xml:space="preserve">Separate production and non-production environments</w:t>
      </w:r>
    </w:p>
    <w:p>
      <w:pPr>
        <w:numPr>
          <w:ilvl w:val="0"/>
          <w:numId w:val="6"/>
        </w:numPr>
        <w:spacing w:lineRule="auto"/>
      </w:pPr>
      <w:r>
        <w:rPr/>
        <w:t xml:space="preserve">Data residency controls to meet regulatory requirements</w:t>
      </w:r>
    </w:p>
    <w:p>
      <w:pPr>
        <w:numPr>
          <w:ilvl w:val="0"/>
          <w:numId w:val="6"/>
        </w:numPr>
        <w:spacing w:lineRule="auto"/>
      </w:pPr>
      <w:r>
        <w:rPr/>
        <w:t xml:space="preserve">Network security controls to restrict access to authorized users and systems</w:t>
      </w:r>
    </w:p>
    <w:p>
      <w:pPr>
        <w:pStyle w:val="Heading4"/>
        <w:spacing w:lineRule="auto"/>
      </w:pPr>
      <w:r>
        <w:rPr/>
        <w:t xml:space="preserve">Tailored Deployment Pipelines</w:t>
      </w:r>
    </w:p>
    <w:p>
      <w:pPr>
        <w:spacing w:lineRule="auto"/>
      </w:pPr>
      <w:r>
        <w:rPr/>
        <w:t xml:space="preserve">We utilize Power Platform pipeline hosts to govern and secure deployments:</w:t>
      </w:r>
    </w:p>
    <w:p>
      <w:pPr>
        <w:numPr>
          <w:ilvl w:val="0"/>
          <w:numId w:val="7"/>
        </w:numPr>
        <w:spacing w:lineRule="auto"/>
      </w:pPr>
      <w:r>
        <w:rPr/>
        <w:t xml:space="preserve">Automated CI/CD pipelines for consistent and secure deployments</w:t>
      </w:r>
    </w:p>
    <w:p>
      <w:pPr>
        <w:numPr>
          <w:ilvl w:val="0"/>
          <w:numId w:val="7"/>
        </w:numPr>
        <w:spacing w:lineRule="auto"/>
      </w:pPr>
      <w:r>
        <w:rPr/>
        <w:t xml:space="preserve">Separation of duties in the deployment process</w:t>
      </w:r>
    </w:p>
    <w:p>
      <w:pPr>
        <w:numPr>
          <w:ilvl w:val="0"/>
          <w:numId w:val="7"/>
        </w:numPr>
        <w:spacing w:lineRule="auto"/>
      </w:pPr>
      <w:r>
        <w:rPr/>
        <w:t xml:space="preserve">Version control and rollback capabilities</w:t>
      </w:r>
    </w:p>
    <w:p>
      <w:pPr>
        <w:numPr>
          <w:ilvl w:val="0"/>
          <w:numId w:val="7"/>
        </w:numPr>
        <w:spacing w:lineRule="auto"/>
      </w:pPr>
      <w:r>
        <w:rPr/>
        <w:t xml:space="preserve">Pre-deployment security and compliance checks</w:t>
      </w:r>
    </w:p>
    <w:p>
      <w:pPr>
        <w:pStyle w:val="Heading3"/>
        <w:spacing w:lineRule="auto"/>
      </w:pPr>
      <w:r>
        <w:rPr/>
        <w:t xml:space="preserve">Auditing and Monitoring</w:t>
      </w:r>
    </w:p>
    <w:p>
      <w:pPr>
        <w:pStyle w:val="Heading4"/>
        <w:spacing w:lineRule="auto"/>
      </w:pPr>
      <w:r>
        <w:rPr/>
        <w:t xml:space="preserve">Performance and Cost Monitoring</w:t>
      </w:r>
    </w:p>
    <w:p>
      <w:pPr>
        <w:spacing w:lineRule="auto"/>
      </w:pPr>
      <w:r>
        <w:rPr/>
        <w:t xml:space="preserve">We implement comprehensive monitoring solutions:</w:t>
      </w:r>
    </w:p>
    <w:p>
      <w:pPr>
        <w:numPr>
          <w:ilvl w:val="0"/>
          <w:numId w:val="8"/>
        </w:numPr>
        <w:spacing w:lineRule="auto"/>
      </w:pPr>
      <w:r>
        <w:rPr/>
        <w:t xml:space="preserve">Azure Monitor integration for real-time performance tracking</w:t>
      </w:r>
    </w:p>
    <w:p>
      <w:pPr>
        <w:numPr>
          <w:ilvl w:val="0"/>
          <w:numId w:val="8"/>
        </w:numPr>
        <w:spacing w:lineRule="auto"/>
      </w:pPr>
      <w:r>
        <w:rPr/>
        <w:t xml:space="preserve">Power Platform admin center analytics for usage and adoption insights</w:t>
      </w:r>
    </w:p>
    <w:p>
      <w:pPr>
        <w:numPr>
          <w:ilvl w:val="0"/>
          <w:numId w:val="8"/>
        </w:numPr>
        <w:spacing w:lineRule="auto"/>
      </w:pPr>
      <w:r>
        <w:rPr/>
        <w:t xml:space="preserve">Cost Management and Billing features in Azure to track and optimize expenses</w:t>
      </w:r>
    </w:p>
    <w:p>
      <w:pPr>
        <w:pStyle w:val="Heading4"/>
        <w:spacing w:lineRule="auto"/>
      </w:pPr>
      <w:r>
        <w:rPr/>
        <w:t xml:space="preserve">Security Threat Monitoring</w:t>
      </w:r>
    </w:p>
    <w:p>
      <w:pPr>
        <w:spacing w:lineRule="auto"/>
      </w:pPr>
      <w:r>
        <w:rPr/>
        <w:t xml:space="preserve">To ensure the system's integrity and protect against threats:</w:t>
      </w:r>
    </w:p>
    <w:p>
      <w:pPr>
        <w:numPr>
          <w:ilvl w:val="0"/>
          <w:numId w:val="9"/>
        </w:numPr>
        <w:spacing w:lineRule="auto"/>
      </w:pPr>
      <w:r>
        <w:rPr/>
        <w:t xml:space="preserve">Azure Security Center integration for threat detection and response</w:t>
      </w:r>
    </w:p>
    <w:p>
      <w:pPr>
        <w:numPr>
          <w:ilvl w:val="0"/>
          <w:numId w:val="9"/>
        </w:numPr>
        <w:spacing w:lineRule="auto"/>
      </w:pPr>
      <w:r>
        <w:rPr/>
        <w:t xml:space="preserve">Regular security assessments and vulnerability scans</w:t>
      </w:r>
    </w:p>
    <w:p>
      <w:pPr>
        <w:numPr>
          <w:ilvl w:val="0"/>
          <w:numId w:val="9"/>
        </w:numPr>
        <w:spacing w:lineRule="auto"/>
      </w:pPr>
      <w:r>
        <w:rPr/>
        <w:t xml:space="preserve">Automated alerts for suspicious activities or policy violations</w:t>
      </w:r>
    </w:p>
    <w:p>
      <w:pPr>
        <w:pStyle w:val="Heading4"/>
        <w:spacing w:lineRule="auto"/>
      </w:pPr>
      <w:r>
        <w:rPr/>
        <w:t xml:space="preserve">Audit Logging</w:t>
      </w:r>
    </w:p>
    <w:p>
      <w:pPr>
        <w:spacing w:lineRule="auto"/>
      </w:pPr>
      <w:r>
        <w:rPr/>
        <w:t xml:space="preserve">Robust audit logging capabilities are implemented:</w:t>
      </w:r>
    </w:p>
    <w:p>
      <w:pPr>
        <w:numPr>
          <w:ilvl w:val="0"/>
          <w:numId w:val="10"/>
        </w:numPr>
        <w:spacing w:lineRule="auto"/>
      </w:pPr>
      <w:r>
        <w:rPr/>
        <w:t xml:space="preserve">Comprehensive logs of user activities and system changes</w:t>
      </w:r>
    </w:p>
    <w:p>
      <w:pPr>
        <w:numPr>
          <w:ilvl w:val="0"/>
          <w:numId w:val="10"/>
        </w:numPr>
        <w:spacing w:lineRule="auto"/>
      </w:pPr>
      <w:r>
        <w:rPr/>
        <w:t xml:space="preserve">Integration with Azure Sentinel for advanced security information and event management (SIEM)</w:t>
      </w:r>
    </w:p>
    <w:p>
      <w:pPr>
        <w:numPr>
          <w:ilvl w:val="0"/>
          <w:numId w:val="10"/>
        </w:numPr>
        <w:spacing w:lineRule="auto"/>
      </w:pPr>
      <w:r>
        <w:rPr/>
        <w:t xml:space="preserve">Retention of audit logs in compliance with regulatory requirements</w:t>
      </w:r>
    </w:p>
    <w:p>
      <w:pPr>
        <w:pStyle w:val="Heading3"/>
        <w:spacing w:lineRule="auto"/>
      </w:pPr>
      <w:r>
        <w:rPr/>
        <w:t xml:space="preserve">Backup and Disaster Recovery</w:t>
      </w:r>
    </w:p>
    <w:p>
      <w:pPr>
        <w:spacing w:lineRule="auto"/>
      </w:pPr>
      <w:r>
        <w:rPr/>
        <w:t xml:space="preserve">To mitigate risks associated with data loss or system failures:</w:t>
      </w:r>
    </w:p>
    <w:p>
      <w:pPr>
        <w:numPr>
          <w:ilvl w:val="0"/>
          <w:numId w:val="11"/>
        </w:numPr>
        <w:spacing w:lineRule="auto"/>
      </w:pPr>
      <w:r>
        <w:rPr/>
        <w:t xml:space="preserve">Automated daily backups of all Dynamics 365 and Power Platform components</w:t>
      </w:r>
    </w:p>
    <w:p>
      <w:pPr>
        <w:numPr>
          <w:ilvl w:val="0"/>
          <w:numId w:val="11"/>
        </w:numPr>
        <w:spacing w:lineRule="auto"/>
      </w:pPr>
      <w:r>
        <w:rPr/>
        <w:t xml:space="preserve">Geo-redundant storage for backup data to protect against regional outages</w:t>
      </w:r>
    </w:p>
    <w:p>
      <w:pPr>
        <w:numPr>
          <w:ilvl w:val="0"/>
          <w:numId w:val="11"/>
        </w:numPr>
        <w:spacing w:lineRule="auto"/>
      </w:pPr>
      <w:r>
        <w:rPr/>
        <w:t xml:space="preserve">Documented and regularly tested disaster recovery procedures</w:t>
      </w:r>
    </w:p>
    <w:p>
      <w:pPr>
        <w:numPr>
          <w:ilvl w:val="0"/>
          <w:numId w:val="11"/>
        </w:numPr>
        <w:spacing w:lineRule="auto"/>
      </w:pPr>
      <w:r>
        <w:rPr/>
        <w:t xml:space="preserve">Ability to perform point-in-time restores to recover from data corruption or accidental deletions</w:t>
      </w:r>
    </w:p>
    <w:p>
      <w:pPr>
        <w:pStyle w:val="Heading3"/>
        <w:spacing w:lineRule="auto"/>
      </w:pPr>
      <w:r>
        <w:rPr/>
        <w:t xml:space="preserve">Microsoft Enterprise SLA</w:t>
      </w:r>
    </w:p>
    <w:p>
      <w:pPr>
        <w:spacing w:lineRule="auto"/>
      </w:pPr>
      <w:r>
        <w:rPr/>
        <w:t xml:space="preserve">To further mitigate risks associated with vendor lock-in and ensure enterprise-grade support, our solution is backed by Microsoft's comprehensive Service Level Agreement (SLA). This provides several key benefits:</w:t>
      </w:r>
    </w:p>
    <w:p>
      <w:pPr>
        <w:numPr>
          <w:ilvl w:val="0"/>
          <w:numId w:val="12"/>
        </w:numPr>
        <w:spacing w:lineRule="auto"/>
      </w:pPr>
      <w:r>
        <w:rPr/>
        <w:t xml:space="preserve">Guaranteed uptime commitments for core services (typically 99.9% or higher)</w:t>
      </w:r>
    </w:p>
    <w:p>
      <w:pPr>
        <w:numPr>
          <w:ilvl w:val="0"/>
          <w:numId w:val="12"/>
        </w:numPr>
        <w:spacing w:lineRule="auto"/>
      </w:pPr>
      <w:r>
        <w:rPr/>
        <w:t xml:space="preserve">24/7 technical support from Microsoft's global support team</w:t>
      </w:r>
    </w:p>
    <w:p>
      <w:pPr>
        <w:numPr>
          <w:ilvl w:val="0"/>
          <w:numId w:val="12"/>
        </w:numPr>
        <w:spacing w:lineRule="auto"/>
      </w:pPr>
      <w:r>
        <w:rPr/>
        <w:t xml:space="preserve">Regular platform updates and security patches</w:t>
      </w:r>
    </w:p>
    <w:p>
      <w:pPr>
        <w:numPr>
          <w:ilvl w:val="0"/>
          <w:numId w:val="12"/>
        </w:numPr>
        <w:spacing w:lineRule="auto"/>
      </w:pPr>
      <w:r>
        <w:rPr/>
        <w:t xml:space="preserve">Access to Microsoft's vast knowledge base and community resources</w:t>
      </w:r>
    </w:p>
    <w:p>
      <w:pPr>
        <w:spacing w:lineRule="auto"/>
      </w:pPr>
      <w:r>
        <w:rPr/>
        <w:t xml:space="preserve">By leveraging Microsoft's enterprise SLA, the Harbour Trust benefits from the support and reliability of one of the world's leading technology companies. This multi-layered support approach—combining our vendor-specific expertise with Microsoft's global infrastructure—ensures a robust, secure, and future-proof event management solution.</w:t>
      </w:r>
    </w:p>
    <w:p>
      <w:pPr>
        <w:pStyle w:val="Heading3"/>
        <w:spacing w:lineRule="auto"/>
      </w:pPr>
      <w:r>
        <w:rPr/>
        <w:t xml:space="preserve">Payment Gateway Integration</w:t>
      </w:r>
    </w:p>
    <w:p>
      <w:pPr>
        <w:numPr>
          <w:ilvl w:val="0"/>
          <w:numId w:val="13"/>
        </w:numPr>
        <w:spacing w:lineRule="auto"/>
      </w:pPr>
      <w:r>
        <w:rPr/>
        <w:t xml:space="preserve">Support for multiple payment methods including credit cards, direct debit, and digital wallets.</w:t>
      </w:r>
    </w:p>
    <w:p>
      <w:pPr>
        <w:numPr>
          <w:ilvl w:val="0"/>
          <w:numId w:val="13"/>
        </w:numPr>
        <w:spacing w:lineRule="auto"/>
      </w:pPr>
      <w:r>
        <w:rPr/>
        <w:t xml:space="preserve">Ability to handle deposits, partial payments, and full payments.</w:t>
      </w:r>
    </w:p>
    <w:p>
      <w:pPr>
        <w:numPr>
          <w:ilvl w:val="0"/>
          <w:numId w:val="13"/>
        </w:numPr>
        <w:spacing w:lineRule="auto"/>
      </w:pPr>
      <w:r>
        <w:rPr/>
        <w:t xml:space="preserve">Secure storage of payment details for recurring bookings or delayed charges.</w:t>
      </w:r>
    </w:p>
    <w:p>
      <w:pPr>
        <w:numPr>
          <w:ilvl w:val="0"/>
          <w:numId w:val="13"/>
        </w:numPr>
        <w:spacing w:lineRule="auto"/>
      </w:pPr>
      <w:r>
        <w:rPr/>
        <w:t xml:space="preserve">Automated refund processing based on cancellation policies.</w:t>
      </w:r>
    </w:p>
    <w:p>
      <w:pPr>
        <w:numPr>
          <w:ilvl w:val="0"/>
          <w:numId w:val="13"/>
        </w:numPr>
        <w:spacing w:lineRule="auto"/>
      </w:pPr>
      <w:r>
        <w:rPr/>
        <w:t xml:space="preserve">Integration with Harbour Trust's financial systems for seamless reconciliation.</w:t>
      </w:r>
    </w:p>
    <w:p>
      <w:pPr>
        <w:pStyle w:val="Heading2"/>
        <w:spacing w:lineRule="auto"/>
      </w:pPr>
      <w:r>
        <w:rPr/>
        <w:t xml:space="preserve">Application Lifecycle Management (ALM)</w:t>
      </w:r>
    </w:p>
    <w:p>
      <w:pPr>
        <w:spacing w:lineRule="auto"/>
      </w:pPr>
      <w:r>
        <w:rPr/>
        <w:t xml:space="preserve">Our ALM strategy leverages the robust capabilities of Power Platform ALM features in conjunction with Azure DevOps to ensure a streamlined, secure, and efficient development and deployment process.</w:t>
      </w:r>
    </w:p>
    <w:p>
      <w:pPr>
        <w:pStyle w:val="Heading3"/>
        <w:spacing w:lineRule="auto"/>
      </w:pPr>
      <w:r>
        <w:rPr/>
        <w:t xml:space="preserve">Power Platform ALM Features</w:t>
      </w:r>
    </w:p>
    <w:p>
      <w:pPr>
        <w:numPr>
          <w:ilvl w:val="0"/>
          <w:numId w:val="14"/>
        </w:numPr>
        <w:spacing w:lineRule="auto"/>
      </w:pPr>
      <w:r>
        <w:rPr>
          <w:b/>
        </w:rPr>
        <w:t xml:space="preserve">Solution Concepts</w:t>
      </w:r>
      <w:r>
        <w:rPr/>
        <w:t xml:space="preserve">: We use solution-aware components to package, distribute, and version our customizations and extensions.</w:t>
      </w:r>
    </w:p>
    <w:p>
      <w:pPr>
        <w:numPr>
          <w:ilvl w:val="0"/>
          <w:numId w:val="14"/>
        </w:numPr>
        <w:spacing w:lineRule="auto"/>
      </w:pPr>
      <w:r>
        <w:rPr>
          <w:b/>
        </w:rPr>
        <w:t xml:space="preserve">Environment Strategies</w:t>
      </w:r>
      <w:r>
        <w:rPr/>
        <w:t xml:space="preserve">: We implement separate development, test, and production environments to manage the application lifecycle effectively.</w:t>
      </w:r>
    </w:p>
    <w:p>
      <w:pPr>
        <w:numPr>
          <w:ilvl w:val="0"/>
          <w:numId w:val="14"/>
        </w:numPr>
        <w:spacing w:lineRule="auto"/>
      </w:pPr>
      <w:r>
        <w:rPr>
          <w:b/>
        </w:rPr>
        <w:t xml:space="preserve">DevOps Tools Integration</w:t>
      </w:r>
      <w:r>
        <w:rPr/>
        <w:t xml:space="preserve">: Utilizing Power Platform Build Tools for Azure DevOps, we automate solution exports, imports, and deployments.</w:t>
      </w:r>
    </w:p>
    <w:p>
      <w:pPr>
        <w:pStyle w:val="Heading3"/>
        <w:spacing w:lineRule="auto"/>
      </w:pPr>
      <w:r>
        <w:rPr/>
        <w:t xml:space="preserve">Azure DevOps Integration</w:t>
      </w:r>
    </w:p>
    <w:p>
      <w:pPr>
        <w:spacing w:lineRule="auto"/>
      </w:pPr>
      <w:r>
        <w:rPr/>
        <w:t xml:space="preserve">We leverage Azure DevOps for comprehensive project management and ALM:</w:t>
      </w:r>
    </w:p>
    <w:p>
      <w:pPr>
        <w:numPr>
          <w:ilvl w:val="0"/>
          <w:numId w:val="15"/>
        </w:numPr>
        <w:spacing w:lineRule="auto"/>
      </w:pPr>
      <w:r>
        <w:rPr>
          <w:b/>
        </w:rPr>
        <w:t xml:space="preserve">Source Control</w:t>
      </w:r>
      <w:r>
        <w:rPr/>
        <w:t xml:space="preserve">: Git repositories in Azure DevOps host our solution files, scripts, and configuration data.</w:t>
      </w:r>
    </w:p>
    <w:p>
      <w:pPr>
        <w:numPr>
          <w:ilvl w:val="0"/>
          <w:numId w:val="15"/>
        </w:numPr>
        <w:spacing w:lineRule="auto"/>
      </w:pPr>
      <w:r>
        <w:rPr>
          <w:b/>
        </w:rPr>
        <w:t xml:space="preserve">Build and Release Pipelines</w:t>
      </w:r>
      <w:r>
        <w:rPr/>
        <w:t xml:space="preserve">: Automated CI/CD pipelines ensure consistent and reliable deployments across environments.</w:t>
      </w:r>
    </w:p>
    <w:p>
      <w:pPr>
        <w:numPr>
          <w:ilvl w:val="0"/>
          <w:numId w:val="15"/>
        </w:numPr>
        <w:spacing w:lineRule="auto"/>
      </w:pPr>
      <w:r>
        <w:rPr>
          <w:b/>
        </w:rPr>
        <w:t xml:space="preserve">Work Item Tracking</w:t>
      </w:r>
      <w:r>
        <w:rPr/>
        <w:t xml:space="preserve">: User stories, tasks, and bugs are managed within Azure DevOps for full traceability.</w:t>
      </w:r>
    </w:p>
    <w:p>
      <w:pPr>
        <w:numPr>
          <w:ilvl w:val="0"/>
          <w:numId w:val="15"/>
        </w:numPr>
        <w:spacing w:lineRule="auto"/>
      </w:pPr>
      <w:r>
        <w:rPr>
          <w:b/>
        </w:rPr>
        <w:t xml:space="preserve">Test Management</w:t>
      </w:r>
      <w:r>
        <w:rPr/>
        <w:t xml:space="preserve">: Automated and manual test cases are organized and executed through Azure Test Plans.</w:t>
      </w:r>
    </w:p>
    <w:p>
      <w:pPr>
        <w:pStyle w:val="Heading3"/>
        <w:spacing w:lineRule="auto"/>
      </w:pPr>
      <w:r>
        <w:rPr/>
        <w:t xml:space="preserve">Agile Methodology Implementation</w:t>
      </w:r>
    </w:p>
    <w:p>
      <w:pPr>
        <w:spacing w:lineRule="auto"/>
      </w:pPr>
      <w:r>
        <w:rPr/>
        <w:t xml:space="preserve">Our development process follows Agile methodologies, fully supported by Azure DevOps:</w:t>
      </w:r>
    </w:p>
    <w:p>
      <w:pPr>
        <w:numPr>
          <w:ilvl w:val="0"/>
          <w:numId w:val="16"/>
        </w:numPr>
        <w:spacing w:lineRule="auto"/>
      </w:pPr>
      <w:r>
        <w:rPr>
          <w:b/>
        </w:rPr>
        <w:t xml:space="preserve">Sprints and Backlogs</w:t>
      </w:r>
      <w:r>
        <w:rPr/>
        <w:t xml:space="preserve">: We organize work into sprints and maintain a prioritized backlog.</w:t>
      </w:r>
    </w:p>
    <w:p>
      <w:pPr>
        <w:numPr>
          <w:ilvl w:val="0"/>
          <w:numId w:val="16"/>
        </w:numPr>
        <w:spacing w:lineRule="auto"/>
      </w:pPr>
      <w:r>
        <w:rPr>
          <w:b/>
        </w:rPr>
        <w:t xml:space="preserve">Kanban Boards</w:t>
      </w:r>
      <w:r>
        <w:rPr/>
        <w:t xml:space="preserve">: Visual task management helps track progress and identify bottlenecks.</w:t>
      </w:r>
    </w:p>
    <w:p>
      <w:pPr>
        <w:numPr>
          <w:ilvl w:val="0"/>
          <w:numId w:val="16"/>
        </w:numPr>
        <w:spacing w:lineRule="auto"/>
      </w:pPr>
      <w:r>
        <w:rPr>
          <w:b/>
        </w:rPr>
        <w:t xml:space="preserve">Burndown Charts</w:t>
      </w:r>
      <w:r>
        <w:rPr/>
        <w:t xml:space="preserve">: We monitor sprint progress and team velocity.</w:t>
      </w:r>
    </w:p>
    <w:p>
      <w:pPr>
        <w:numPr>
          <w:ilvl w:val="0"/>
          <w:numId w:val="16"/>
        </w:numPr>
        <w:spacing w:lineRule="auto"/>
      </w:pPr>
      <w:r>
        <w:rPr>
          <w:b/>
        </w:rPr>
        <w:t xml:space="preserve">Requirements Management</w:t>
      </w:r>
      <w:r>
        <w:rPr/>
        <w:t xml:space="preserve">: User stories and acceptance criteria are documented and linked to development tasks.</w:t>
      </w:r>
    </w:p>
    <w:p>
      <w:pPr>
        <w:numPr>
          <w:ilvl w:val="0"/>
          <w:numId w:val="16"/>
        </w:numPr>
        <w:spacing w:lineRule="auto"/>
      </w:pPr>
      <w:r>
        <w:rPr>
          <w:b/>
        </w:rPr>
        <w:t xml:space="preserve">Continuous Integration</w:t>
      </w:r>
      <w:r>
        <w:rPr/>
        <w:t xml:space="preserve">: Automated builds and tests run with each code commit.</w:t>
      </w:r>
    </w:p>
    <w:p>
      <w:pPr>
        <w:numPr>
          <w:ilvl w:val="0"/>
          <w:numId w:val="16"/>
        </w:numPr>
        <w:spacing w:lineRule="auto"/>
      </w:pPr>
      <w:r>
        <w:rPr>
          <w:b/>
        </w:rPr>
        <w:t xml:space="preserve">Continuous Deployment</w:t>
      </w:r>
      <w:r>
        <w:rPr/>
        <w:t xml:space="preserve">: Successful builds trigger automated deployments to appropriate environments.</w:t>
      </w:r>
    </w:p>
    <w:p>
      <w:pPr>
        <w:spacing w:lineRule="auto"/>
      </w:pPr>
      <w:r>
        <w:rPr/>
        <w:t xml:space="preserve">This Agile approach, coupled with Azure DevOps tools, ensures transparency, adaptability, and quality throughout the development lifecycle.</w:t>
      </w:r>
    </w:p>
    <w:p>
      <w:pPr>
        <w:pStyle w:val="Heading2"/>
        <w:spacing w:lineRule="auto"/>
      </w:pPr>
      <w:r>
        <w:rPr/>
        <w:t xml:space="preserve">Dynamics 365 Core Applications</w:t>
      </w:r>
    </w:p>
    <w:p>
      <w:pPr>
        <w:spacing w:lineRule="auto"/>
      </w:pPr>
      <w:r>
        <w:rPr/>
        <w:t xml:space="preserve">Before delving into the event management accelerator, it's crucial to understand the robust foundation provided by Dynamics 365's core applications.</w:t>
      </w:r>
    </w:p>
    <w:p>
      <w:pPr>
        <w:pStyle w:val="Heading3"/>
        <w:spacing w:lineRule="auto"/>
      </w:pPr>
      <w:r>
        <w:rPr/>
        <w:t xml:space="preserve">Dynamics 365 Sales</w:t>
      </w:r>
    </w:p>
    <w:p>
      <w:pPr>
        <w:spacing w:lineRule="auto"/>
      </w:pPr>
      <w:r>
        <w:rPr/>
        <w:t xml:space="preserve">Dynamics 365 Sales offers powerful out-of-the-box (OOB) capabilities that align well with event management processes:</w:t>
      </w:r>
    </w:p>
    <w:p>
      <w:pPr>
        <w:numPr>
          <w:ilvl w:val="0"/>
          <w:numId w:val="17"/>
        </w:numPr>
        <w:spacing w:lineRule="auto"/>
      </w:pPr>
      <w:r>
        <w:rPr>
          <w:b/>
        </w:rPr>
        <w:t xml:space="preserve">Lead and Opportunity Management</w:t>
      </w:r>
      <w:r>
        <w:rPr/>
        <w:t xml:space="preserve">: Track potential event bookings from initial interest to confirmed reservation.</w:t>
      </w:r>
    </w:p>
    <w:p>
      <w:pPr>
        <w:numPr>
          <w:ilvl w:val="0"/>
          <w:numId w:val="17"/>
        </w:numPr>
        <w:spacing w:lineRule="auto"/>
      </w:pPr>
      <w:r>
        <w:rPr>
          <w:b/>
        </w:rPr>
        <w:t xml:space="preserve">Account and Contact Management</w:t>
      </w:r>
      <w:r>
        <w:rPr/>
        <w:t xml:space="preserve">: Maintain comprehensive profiles of event organizers, venues, and key stakeholders.</w:t>
      </w:r>
    </w:p>
    <w:p>
      <w:pPr>
        <w:numPr>
          <w:ilvl w:val="0"/>
          <w:numId w:val="17"/>
        </w:numPr>
        <w:spacing w:lineRule="auto"/>
      </w:pPr>
      <w:r>
        <w:rPr>
          <w:b/>
        </w:rPr>
        <w:t xml:space="preserve">Product Catalog</w:t>
      </w:r>
      <w:r>
        <w:rPr/>
        <w:t xml:space="preserve">: Manage various event types, venues, and add-on services as products.</w:t>
      </w:r>
    </w:p>
    <w:p>
      <w:pPr>
        <w:numPr>
          <w:ilvl w:val="0"/>
          <w:numId w:val="17"/>
        </w:numPr>
        <w:spacing w:lineRule="auto"/>
      </w:pPr>
      <w:r>
        <w:rPr>
          <w:b/>
        </w:rPr>
        <w:t xml:space="preserve">Quotes and Orders</w:t>
      </w:r>
      <w:r>
        <w:rPr/>
        <w:t xml:space="preserve">: Generate professional quotes for event bookings and manage orders.</w:t>
      </w:r>
    </w:p>
    <w:p>
      <w:pPr>
        <w:numPr>
          <w:ilvl w:val="0"/>
          <w:numId w:val="17"/>
        </w:numPr>
        <w:spacing w:lineRule="auto"/>
      </w:pPr>
      <w:r>
        <w:rPr>
          <w:b/>
        </w:rPr>
        <w:t xml:space="preserve">Sales Forecasting</w:t>
      </w:r>
      <w:r>
        <w:rPr/>
        <w:t xml:space="preserve">: Predict event booking trends and revenue.</w:t>
      </w:r>
    </w:p>
    <w:p>
      <w:pPr>
        <w:spacing w:lineRule="auto"/>
      </w:pPr>
      <w:r>
        <w:rPr/>
        <w:t xml:space="preserve">Key entities that support these processes include:</w:t>
      </w:r>
    </w:p>
    <w:p>
      <w:pPr>
        <w:numPr>
          <w:ilvl w:val="0"/>
          <w:numId w:val="18"/>
        </w:numPr>
        <w:spacing w:lineRule="auto"/>
      </w:pPr>
      <w:r>
        <w:rPr/>
        <w:t xml:space="preserve">Lead</w:t>
      </w:r>
    </w:p>
    <w:p>
      <w:pPr>
        <w:numPr>
          <w:ilvl w:val="0"/>
          <w:numId w:val="18"/>
        </w:numPr>
        <w:spacing w:lineRule="auto"/>
      </w:pPr>
      <w:r>
        <w:rPr/>
        <w:t xml:space="preserve">Opportunity</w:t>
      </w:r>
    </w:p>
    <w:p>
      <w:pPr>
        <w:numPr>
          <w:ilvl w:val="0"/>
          <w:numId w:val="18"/>
        </w:numPr>
        <w:spacing w:lineRule="auto"/>
      </w:pPr>
      <w:r>
        <w:rPr/>
        <w:t xml:space="preserve">Account</w:t>
      </w:r>
    </w:p>
    <w:p>
      <w:pPr>
        <w:numPr>
          <w:ilvl w:val="0"/>
          <w:numId w:val="18"/>
        </w:numPr>
        <w:spacing w:lineRule="auto"/>
      </w:pPr>
      <w:r>
        <w:rPr/>
        <w:t xml:space="preserve">Contact</w:t>
      </w:r>
    </w:p>
    <w:p>
      <w:pPr>
        <w:numPr>
          <w:ilvl w:val="0"/>
          <w:numId w:val="18"/>
        </w:numPr>
        <w:spacing w:lineRule="auto"/>
      </w:pPr>
      <w:r>
        <w:rPr/>
        <w:t xml:space="preserve">Product</w:t>
      </w:r>
    </w:p>
    <w:p>
      <w:pPr>
        <w:numPr>
          <w:ilvl w:val="0"/>
          <w:numId w:val="18"/>
        </w:numPr>
        <w:spacing w:lineRule="auto"/>
      </w:pPr>
      <w:r>
        <w:rPr/>
        <w:t xml:space="preserve">Price List</w:t>
      </w:r>
    </w:p>
    <w:p>
      <w:pPr>
        <w:numPr>
          <w:ilvl w:val="0"/>
          <w:numId w:val="18"/>
        </w:numPr>
        <w:spacing w:lineRule="auto"/>
      </w:pPr>
      <w:r>
        <w:rPr/>
        <w:t xml:space="preserve">Quote</w:t>
      </w:r>
    </w:p>
    <w:p>
      <w:pPr>
        <w:numPr>
          <w:ilvl w:val="0"/>
          <w:numId w:val="18"/>
        </w:numPr>
        <w:spacing w:lineRule="auto"/>
      </w:pPr>
      <w:r>
        <w:rPr/>
        <w:t xml:space="preserve">Order</w:t>
      </w:r>
    </w:p>
    <w:p>
      <w:pPr>
        <w:pStyle w:val="Heading3"/>
        <w:spacing w:lineRule="auto"/>
      </w:pPr>
      <w:r>
        <w:rPr/>
        <w:t xml:space="preserve">Dynamics 365 Customer Service</w:t>
      </w:r>
    </w:p>
    <w:p>
      <w:pPr>
        <w:spacing w:lineRule="auto"/>
      </w:pPr>
      <w:r>
        <w:rPr/>
        <w:t xml:space="preserve">Customer Service capabilities enhance the event management experience:</w:t>
      </w:r>
    </w:p>
    <w:p>
      <w:pPr>
        <w:numPr>
          <w:ilvl w:val="0"/>
          <w:numId w:val="19"/>
        </w:numPr>
        <w:spacing w:lineRule="auto"/>
      </w:pPr>
      <w:r>
        <w:rPr>
          <w:b/>
        </w:rPr>
        <w:t xml:space="preserve">Case Management</w:t>
      </w:r>
      <w:r>
        <w:rPr/>
        <w:t xml:space="preserve">: Handle customer inquiries, issues, or special requests related to events.</w:t>
      </w:r>
    </w:p>
    <w:p>
      <w:pPr>
        <w:numPr>
          <w:ilvl w:val="0"/>
          <w:numId w:val="19"/>
        </w:numPr>
        <w:spacing w:lineRule="auto"/>
      </w:pPr>
      <w:r>
        <w:rPr>
          <w:b/>
        </w:rPr>
        <w:t xml:space="preserve">Knowledge Base</w:t>
      </w:r>
      <w:r>
        <w:rPr/>
        <w:t xml:space="preserve">: Maintain a repository of FAQs, policies, and procedures for quick reference.</w:t>
      </w:r>
    </w:p>
    <w:p>
      <w:pPr>
        <w:numPr>
          <w:ilvl w:val="0"/>
          <w:numId w:val="19"/>
        </w:numPr>
        <w:spacing w:lineRule="auto"/>
      </w:pPr>
      <w:r>
        <w:rPr>
          <w:b/>
        </w:rPr>
        <w:t xml:space="preserve">Service Level Agreements (SLAs)</w:t>
      </w:r>
      <w:r>
        <w:rPr/>
        <w:t xml:space="preserve">: Ensure timely responses to customer inquiries.</w:t>
      </w:r>
    </w:p>
    <w:p>
      <w:pPr>
        <w:numPr>
          <w:ilvl w:val="0"/>
          <w:numId w:val="19"/>
        </w:numPr>
        <w:spacing w:lineRule="auto"/>
      </w:pPr>
      <w:r>
        <w:rPr>
          <w:b/>
        </w:rPr>
        <w:t xml:space="preserve">Customer Service Scheduling</w:t>
      </w:r>
      <w:r>
        <w:rPr/>
        <w:t xml:space="preserve">: Manage appointments for event planning sessions or site visits.</w:t>
      </w:r>
    </w:p>
    <w:p>
      <w:pPr>
        <w:spacing w:lineRule="auto"/>
      </w:pPr>
      <w:r>
        <w:rPr/>
        <w:t xml:space="preserve">Relevant entities include:</w:t>
      </w:r>
    </w:p>
    <w:p>
      <w:pPr>
        <w:numPr>
          <w:ilvl w:val="0"/>
          <w:numId w:val="20"/>
        </w:numPr>
        <w:spacing w:lineRule="auto"/>
      </w:pPr>
      <w:r>
        <w:rPr/>
        <w:t xml:space="preserve">Case</w:t>
      </w:r>
    </w:p>
    <w:p>
      <w:pPr>
        <w:numPr>
          <w:ilvl w:val="0"/>
          <w:numId w:val="20"/>
        </w:numPr>
        <w:spacing w:lineRule="auto"/>
      </w:pPr>
      <w:r>
        <w:rPr/>
        <w:t xml:space="preserve">Knowledge Article</w:t>
      </w:r>
    </w:p>
    <w:p>
      <w:pPr>
        <w:numPr>
          <w:ilvl w:val="0"/>
          <w:numId w:val="20"/>
        </w:numPr>
        <w:spacing w:lineRule="auto"/>
      </w:pPr>
      <w:r>
        <w:rPr/>
        <w:t xml:space="preserve">SLA</w:t>
      </w:r>
    </w:p>
    <w:p>
      <w:pPr>
        <w:numPr>
          <w:ilvl w:val="0"/>
          <w:numId w:val="20"/>
        </w:numPr>
        <w:spacing w:lineRule="auto"/>
      </w:pPr>
      <w:r>
        <w:rPr/>
        <w:t xml:space="preserve">Service Activity</w:t>
      </w:r>
    </w:p>
    <w:p>
      <w:pPr>
        <w:pStyle w:val="Heading3"/>
        <w:spacing w:lineRule="auto"/>
      </w:pPr>
      <w:r>
        <w:rPr/>
        <w:t xml:space="preserve">Dynamics 365 Marketing</w:t>
      </w:r>
    </w:p>
    <w:p>
      <w:pPr>
        <w:spacing w:lineRule="auto"/>
      </w:pPr>
      <w:r>
        <w:rPr/>
        <w:t xml:space="preserve">Dynamics 365 Marketing provides powerful tools for promoting events and engaging attendees:</w:t>
      </w:r>
    </w:p>
    <w:p>
      <w:pPr>
        <w:numPr>
          <w:ilvl w:val="0"/>
          <w:numId w:val="21"/>
        </w:numPr>
        <w:spacing w:lineRule="auto"/>
      </w:pPr>
      <w:r>
        <w:rPr>
          <w:b/>
        </w:rPr>
        <w:t xml:space="preserve">Customer Journeys</w:t>
      </w:r>
      <w:r>
        <w:rPr/>
        <w:t xml:space="preserve">: Create multi-channel, trigger-based marketing campaigns for event promotion.</w:t>
      </w:r>
    </w:p>
    <w:p>
      <w:pPr>
        <w:numPr>
          <w:ilvl w:val="0"/>
          <w:numId w:val="21"/>
        </w:numPr>
        <w:spacing w:lineRule="auto"/>
      </w:pPr>
      <w:r>
        <w:rPr>
          <w:b/>
        </w:rPr>
        <w:t xml:space="preserve">Event Management</w:t>
      </w:r>
      <w:r>
        <w:rPr/>
        <w:t xml:space="preserve">: Native capabilities for managing event registrations, sessions, and speakers.</w:t>
      </w:r>
    </w:p>
    <w:p>
      <w:pPr>
        <w:numPr>
          <w:ilvl w:val="0"/>
          <w:numId w:val="21"/>
        </w:numPr>
        <w:spacing w:lineRule="auto"/>
      </w:pPr>
      <w:r>
        <w:rPr>
          <w:b/>
        </w:rPr>
        <w:t xml:space="preserve">Segmentation</w:t>
      </w:r>
      <w:r>
        <w:rPr/>
        <w:t xml:space="preserve">: Target specific audiences for different types of events.</w:t>
      </w:r>
    </w:p>
    <w:p>
      <w:pPr>
        <w:numPr>
          <w:ilvl w:val="0"/>
          <w:numId w:val="21"/>
        </w:numPr>
        <w:spacing w:lineRule="auto"/>
      </w:pPr>
      <w:r>
        <w:rPr>
          <w:b/>
        </w:rPr>
        <w:t xml:space="preserve">Email Marketing</w:t>
      </w:r>
      <w:r>
        <w:rPr/>
        <w:t xml:space="preserve">: Design and send personalized email invitations and follow-ups.</w:t>
      </w:r>
    </w:p>
    <w:p>
      <w:pPr>
        <w:numPr>
          <w:ilvl w:val="0"/>
          <w:numId w:val="21"/>
        </w:numPr>
        <w:spacing w:lineRule="auto"/>
      </w:pPr>
      <w:r>
        <w:rPr>
          <w:b/>
        </w:rPr>
        <w:t xml:space="preserve">Marketing Pages</w:t>
      </w:r>
      <w:r>
        <w:rPr/>
        <w:t xml:space="preserve">: Create landing pages for event registration.</w:t>
      </w:r>
    </w:p>
    <w:p>
      <w:pPr>
        <w:numPr>
          <w:ilvl w:val="0"/>
          <w:numId w:val="21"/>
        </w:numPr>
        <w:spacing w:lineRule="auto"/>
      </w:pPr>
      <w:r>
        <w:rPr>
          <w:b/>
        </w:rPr>
        <w:t xml:space="preserve">Marketing Forms</w:t>
      </w:r>
      <w:r>
        <w:rPr/>
        <w:t xml:space="preserve">: Capture attendee information and preferences.</w:t>
      </w:r>
    </w:p>
    <w:p>
      <w:pPr>
        <w:numPr>
          <w:ilvl w:val="0"/>
          <w:numId w:val="21"/>
        </w:numPr>
        <w:spacing w:lineRule="auto"/>
      </w:pPr>
      <w:r>
        <w:rPr>
          <w:b/>
        </w:rPr>
        <w:t xml:space="preserve">Lead Scoring</w:t>
      </w:r>
      <w:r>
        <w:rPr/>
        <w:t xml:space="preserve">: Prioritize leads based on their engagement with event-related marketing activities.</w:t>
      </w:r>
    </w:p>
    <w:p>
      <w:pPr>
        <w:spacing w:lineRule="auto"/>
      </w:pPr>
      <w:r>
        <w:rPr/>
        <w:t xml:space="preserve">Key entities include:</w:t>
      </w:r>
    </w:p>
    <w:p>
      <w:pPr>
        <w:numPr>
          <w:ilvl w:val="0"/>
          <w:numId w:val="22"/>
        </w:numPr>
        <w:spacing w:lineRule="auto"/>
      </w:pPr>
      <w:r>
        <w:rPr/>
        <w:t xml:space="preserve">Marketing Email</w:t>
      </w:r>
    </w:p>
    <w:p>
      <w:pPr>
        <w:numPr>
          <w:ilvl w:val="0"/>
          <w:numId w:val="22"/>
        </w:numPr>
        <w:spacing w:lineRule="auto"/>
      </w:pPr>
      <w:r>
        <w:rPr/>
        <w:t xml:space="preserve">Marketing Form</w:t>
      </w:r>
    </w:p>
    <w:p>
      <w:pPr>
        <w:numPr>
          <w:ilvl w:val="0"/>
          <w:numId w:val="22"/>
        </w:numPr>
        <w:spacing w:lineRule="auto"/>
      </w:pPr>
      <w:r>
        <w:rPr/>
        <w:t xml:space="preserve">Marketing Page</w:t>
      </w:r>
    </w:p>
    <w:p>
      <w:pPr>
        <w:numPr>
          <w:ilvl w:val="0"/>
          <w:numId w:val="22"/>
        </w:numPr>
        <w:spacing w:lineRule="auto"/>
      </w:pPr>
      <w:r>
        <w:rPr/>
        <w:t xml:space="preserve">Segment</w:t>
      </w:r>
    </w:p>
    <w:p>
      <w:pPr>
        <w:numPr>
          <w:ilvl w:val="0"/>
          <w:numId w:val="22"/>
        </w:numPr>
        <w:spacing w:lineRule="auto"/>
      </w:pPr>
      <w:r>
        <w:rPr/>
        <w:t xml:space="preserve">Customer Journey</w:t>
      </w:r>
    </w:p>
    <w:p>
      <w:pPr>
        <w:numPr>
          <w:ilvl w:val="0"/>
          <w:numId w:val="22"/>
        </w:numPr>
        <w:spacing w:lineRule="auto"/>
      </w:pPr>
      <w:r>
        <w:rPr/>
        <w:t xml:space="preserve">Event</w:t>
      </w:r>
    </w:p>
    <w:p>
      <w:pPr>
        <w:numPr>
          <w:ilvl w:val="0"/>
          <w:numId w:val="22"/>
        </w:numPr>
        <w:spacing w:lineRule="auto"/>
      </w:pPr>
      <w:r>
        <w:rPr/>
        <w:t xml:space="preserve">Event Registration</w:t>
      </w:r>
    </w:p>
    <w:p>
      <w:pPr>
        <w:spacing w:lineRule="auto"/>
      </w:pPr>
      <w:r>
        <w:rPr/>
        <w:t xml:space="preserve">These core Dynamics 365 applications provide a solid baseline for managing events as a type of "product" within a CRM process. They offer a comprehensive set of tools for managing customer relationships, sales processes, and marketing activities related to events.</w:t>
      </w:r>
    </w:p>
    <w:p>
      <w:pPr>
        <w:pStyle w:val="Heading2"/>
        <w:spacing w:lineRule="auto"/>
      </w:pPr>
      <w:r>
        <w:rPr/>
        <w:t xml:space="preserve">Event Management Accelerator Details</w:t>
      </w:r>
    </w:p>
    <w:p>
      <w:pPr>
        <w:spacing w:lineRule="auto"/>
      </w:pPr>
      <w:r>
        <w:rPr/>
        <w:t xml:space="preserve">The event management accelerator helps improve resource allocation for all elements of an enterprise event management system. This accelerator would be tailored to meet every technical requirement described in the request while serving as a springboard system used by the event management industry across the Dynamics community who leverages the Power Platform. This accelerator allows event management organizations to manage information and holistically visualize information, in turn improving decision-making. It enhances engagement for all stakeholders, including event organizers, venue managers, and attendees.</w:t>
      </w:r>
    </w:p>
    <w:p>
      <w:pPr>
        <w:spacing w:lineRule="auto"/>
      </w:pPr>
      <w:r>
        <w:rPr/>
        <w:t xml:space="preserve">The accelerator helps to springboard digital transformation with better use of event management data in three ways:</w:t>
      </w:r>
    </w:p>
    <w:p>
      <w:pPr>
        <w:numPr>
          <w:ilvl w:val="0"/>
          <w:numId w:val="23"/>
        </w:numPr>
        <w:spacing w:lineRule="auto"/>
      </w:pPr>
      <w:r>
        <w:rPr/>
        <w:t xml:space="preserve">Connecting disparate systems to a single view of event and customer data</w:t>
      </w:r>
    </w:p>
    <w:p>
      <w:pPr>
        <w:numPr>
          <w:ilvl w:val="0"/>
          <w:numId w:val="23"/>
        </w:numPr>
        <w:spacing w:lineRule="auto"/>
      </w:pPr>
      <w:r>
        <w:rPr/>
        <w:t xml:space="preserve">Creating more personal and more effective engagement with event attendees</w:t>
      </w:r>
    </w:p>
    <w:p>
      <w:pPr>
        <w:numPr>
          <w:ilvl w:val="0"/>
          <w:numId w:val="23"/>
        </w:numPr>
        <w:spacing w:lineRule="auto"/>
      </w:pPr>
      <w:r>
        <w:rPr/>
        <w:t xml:space="preserve">Managing venues and resources in a unified environment</w:t>
      </w:r>
    </w:p>
    <w:p>
      <w:pPr>
        <w:pStyle w:val="Heading3"/>
        <w:spacing w:lineRule="auto"/>
      </w:pPr>
      <w:r>
        <w:rPr/>
        <w:t xml:space="preserve">Custom Tables (Example)</w:t>
      </w:r>
    </w:p>
    <w:p>
      <w:pPr>
        <w:spacing w:lineRule="auto"/>
      </w:pPr>
      <w:r>
        <w:rPr/>
        <w:t xml:space="preserve">The event management data model provides custom tables for various use cases, including:</w:t>
      </w:r>
    </w:p>
    <w:p>
      <w:pPr>
        <w:numPr>
          <w:ilvl w:val="0"/>
          <w:numId w:val="24"/>
        </w:numPr>
        <w:spacing w:lineRule="auto"/>
      </w:pPr>
      <w:r>
        <w:rPr/>
        <w:t xml:space="preserve">Event</w:t>
      </w:r>
    </w:p>
    <w:p>
      <w:pPr>
        <w:numPr>
          <w:ilvl w:val="0"/>
          <w:numId w:val="24"/>
        </w:numPr>
        <w:spacing w:lineRule="auto"/>
      </w:pPr>
      <w:r>
        <w:rPr/>
        <w:t xml:space="preserve">Venue</w:t>
      </w:r>
    </w:p>
    <w:p>
      <w:pPr>
        <w:numPr>
          <w:ilvl w:val="0"/>
          <w:numId w:val="24"/>
        </w:numPr>
        <w:spacing w:lineRule="auto"/>
      </w:pPr>
      <w:r>
        <w:rPr/>
        <w:t xml:space="preserve">Booking</w:t>
      </w:r>
    </w:p>
    <w:p>
      <w:pPr>
        <w:numPr>
          <w:ilvl w:val="0"/>
          <w:numId w:val="24"/>
        </w:numPr>
        <w:spacing w:lineRule="auto"/>
      </w:pPr>
      <w:r>
        <w:rPr/>
        <w:t xml:space="preserve">Ticket</w:t>
      </w:r>
    </w:p>
    <w:p>
      <w:pPr>
        <w:numPr>
          <w:ilvl w:val="0"/>
          <w:numId w:val="24"/>
        </w:numPr>
        <w:spacing w:lineRule="auto"/>
      </w:pPr>
      <w:r>
        <w:rPr/>
        <w:t xml:space="preserve">Attendee</w:t>
      </w:r>
    </w:p>
    <w:p>
      <w:pPr>
        <w:numPr>
          <w:ilvl w:val="0"/>
          <w:numId w:val="24"/>
        </w:numPr>
        <w:spacing w:lineRule="auto"/>
      </w:pPr>
      <w:r>
        <w:rPr/>
        <w:t xml:space="preserve">Payment</w:t>
      </w:r>
    </w:p>
    <w:p>
      <w:pPr>
        <w:numPr>
          <w:ilvl w:val="0"/>
          <w:numId w:val="24"/>
        </w:numPr>
        <w:spacing w:lineRule="auto"/>
      </w:pPr>
      <w:r>
        <w:rPr/>
        <w:t xml:space="preserve">Refund</w:t>
      </w:r>
    </w:p>
    <w:p>
      <w:pPr>
        <w:numPr>
          <w:ilvl w:val="0"/>
          <w:numId w:val="24"/>
        </w:numPr>
        <w:spacing w:lineRule="auto"/>
      </w:pPr>
      <w:r>
        <w:rPr/>
        <w:t xml:space="preserve">Equipment</w:t>
      </w:r>
    </w:p>
    <w:p>
      <w:pPr>
        <w:numPr>
          <w:ilvl w:val="0"/>
          <w:numId w:val="24"/>
        </w:numPr>
        <w:spacing w:lineRule="auto"/>
      </w:pPr>
      <w:r>
        <w:rPr/>
        <w:t xml:space="preserve">Staff Assignment</w:t>
      </w:r>
    </w:p>
    <w:p>
      <w:pPr>
        <w:numPr>
          <w:ilvl w:val="0"/>
          <w:numId w:val="24"/>
        </w:numPr>
        <w:spacing w:lineRule="auto"/>
      </w:pPr>
      <w:r>
        <w:rPr/>
        <w:t xml:space="preserve">Feedback</w:t>
      </w:r>
    </w:p>
    <w:p>
      <w:pPr>
        <w:numPr>
          <w:ilvl w:val="0"/>
          <w:numId w:val="24"/>
        </w:numPr>
        <w:spacing w:lineRule="auto"/>
      </w:pPr>
      <w:r>
        <w:rPr/>
        <w:t xml:space="preserve">Marketing Campaign</w:t>
      </w:r>
    </w:p>
    <w:p>
      <w:pPr>
        <w:numPr>
          <w:ilvl w:val="0"/>
          <w:numId w:val="24"/>
        </w:numPr>
        <w:spacing w:lineRule="auto"/>
      </w:pPr>
      <w:r>
        <w:rPr/>
        <w:t xml:space="preserve">Vendor</w:t>
      </w:r>
    </w:p>
    <w:p>
      <w:pPr>
        <w:numPr>
          <w:ilvl w:val="0"/>
          <w:numId w:val="24"/>
        </w:numPr>
        <w:spacing w:lineRule="auto"/>
      </w:pPr>
      <w:r>
        <w:rPr/>
        <w:t xml:space="preserve">Sponsorship</w:t>
      </w:r>
    </w:p>
    <w:p>
      <w:pPr>
        <w:pStyle w:val="Heading3"/>
        <w:spacing w:lineRule="auto"/>
      </w:pPr>
      <w:r>
        <w:rPr/>
        <w:t xml:space="preserve">Sports and Equipment Hire Management</w:t>
      </w:r>
    </w:p>
    <w:p>
      <w:pPr>
        <w:numPr>
          <w:ilvl w:val="0"/>
          <w:numId w:val="25"/>
        </w:numPr>
        <w:spacing w:lineRule="auto"/>
      </w:pPr>
      <w:r>
        <w:rPr/>
        <w:t xml:space="preserve">Flexible booking system for sports facilities (e.g., tennis courts) and equipment rentals.</w:t>
      </w:r>
    </w:p>
    <w:p>
      <w:pPr>
        <w:numPr>
          <w:ilvl w:val="0"/>
          <w:numId w:val="25"/>
        </w:numPr>
        <w:spacing w:lineRule="auto"/>
      </w:pPr>
      <w:r>
        <w:rPr/>
        <w:t xml:space="preserve">Support for various rental durations (hourly, daily, etc.) and recurring bookings.</w:t>
      </w:r>
    </w:p>
    <w:p>
      <w:pPr>
        <w:numPr>
          <w:ilvl w:val="0"/>
          <w:numId w:val="25"/>
        </w:numPr>
        <w:spacing w:lineRule="auto"/>
      </w:pPr>
      <w:r>
        <w:rPr/>
        <w:t xml:space="preserve">Integrated inventory management for equipment tracking.</w:t>
      </w:r>
    </w:p>
    <w:p>
      <w:pPr>
        <w:numPr>
          <w:ilvl w:val="0"/>
          <w:numId w:val="25"/>
        </w:numPr>
        <w:spacing w:lineRule="auto"/>
      </w:pPr>
      <w:r>
        <w:rPr/>
        <w:t xml:space="preserve">Automated waiver and condition of use acceptance process.</w:t>
      </w:r>
    </w:p>
    <w:p>
      <w:pPr>
        <w:pStyle w:val="Heading2"/>
        <w:spacing w:lineRule="auto"/>
      </w:pPr>
      <w:r>
        <w:rPr/>
        <w:t xml:space="preserve">Enterprise Single Sign-On (SSO) Implementation</w:t>
      </w:r>
    </w:p>
    <w:p>
      <w:pPr>
        <w:spacing w:lineRule="auto"/>
      </w:pPr>
      <w:r>
        <w:rPr/>
        <w:t xml:space="preserve">To ensure secure and seamless access to the event management system, we implement enterprise-grade SSO using Azure AD (now part of Microsoft Entra ID) or integrate with existing identity providers:</w:t>
      </w:r>
    </w:p>
    <w:p>
      <w:pPr>
        <w:pStyle w:val="Heading3"/>
        <w:spacing w:lineRule="auto"/>
      </w:pPr>
      <w:r>
        <w:rPr/>
        <w:t xml:space="preserve">Azure AD / Microsoft Entra ID External Identities</w:t>
      </w:r>
    </w:p>
    <w:p>
      <w:pPr>
        <w:numPr>
          <w:ilvl w:val="0"/>
          <w:numId w:val="26"/>
        </w:numPr>
        <w:spacing w:lineRule="auto"/>
      </w:pPr>
      <w:r>
        <w:rPr/>
        <w:t xml:space="preserve">Support for both business (B2B) and consumer (B2C) identity scenarios.</w:t>
      </w:r>
    </w:p>
    <w:p>
      <w:pPr>
        <w:numPr>
          <w:ilvl w:val="0"/>
          <w:numId w:val="26"/>
        </w:numPr>
        <w:spacing w:lineRule="auto"/>
      </w:pPr>
      <w:r>
        <w:rPr/>
        <w:t xml:space="preserve">Self-service sign-up, profile management, and password reset capabilities.</w:t>
      </w:r>
    </w:p>
    <w:p>
      <w:pPr>
        <w:numPr>
          <w:ilvl w:val="0"/>
          <w:numId w:val="26"/>
        </w:numPr>
        <w:spacing w:lineRule="auto"/>
      </w:pPr>
      <w:r>
        <w:rPr/>
        <w:t xml:space="preserve">Multi-factor authentication (MFA) for enhanced security.</w:t>
      </w:r>
    </w:p>
    <w:p>
      <w:pPr>
        <w:numPr>
          <w:ilvl w:val="0"/>
          <w:numId w:val="26"/>
        </w:numPr>
        <w:spacing w:lineRule="auto"/>
      </w:pPr>
      <w:r>
        <w:rPr/>
        <w:t xml:space="preserve">Customizable branding for login experiences.</w:t>
      </w:r>
    </w:p>
    <w:p>
      <w:pPr>
        <w:pStyle w:val="Heading3"/>
        <w:spacing w:lineRule="auto"/>
      </w:pPr>
      <w:r>
        <w:rPr/>
        <w:t xml:space="preserve">Integration with Third-Party Identity Providers</w:t>
      </w:r>
    </w:p>
    <w:p>
      <w:pPr>
        <w:spacing w:lineRule="auto"/>
      </w:pPr>
      <w:r>
        <w:rPr/>
        <w:t xml:space="preserve">Our solution supports integration with various identity providers using industry-standard protocols:</w:t>
      </w:r>
    </w:p>
    <w:p>
      <w:pPr>
        <w:numPr>
          <w:ilvl w:val="0"/>
          <w:numId w:val="27"/>
        </w:numPr>
        <w:spacing w:lineRule="auto"/>
      </w:pPr>
      <w:r>
        <w:rPr>
          <w:b/>
        </w:rPr>
        <w:t xml:space="preserve">OIDC (OpenID Connect)</w:t>
      </w:r>
      <w:r>
        <w:rPr/>
        <w:t xml:space="preserve">: For modern, token-based authentication flows.</w:t>
      </w:r>
    </w:p>
    <w:p>
      <w:pPr>
        <w:numPr>
          <w:ilvl w:val="0"/>
          <w:numId w:val="27"/>
        </w:numPr>
        <w:spacing w:lineRule="auto"/>
      </w:pPr>
      <w:r>
        <w:rPr>
          <w:b/>
        </w:rPr>
        <w:t xml:space="preserve">SAML (Security Assertion Markup Language)</w:t>
      </w:r>
      <w:r>
        <w:rPr/>
        <w:t xml:space="preserve">: For enterprises with existing SAML-based identity solutions.</w:t>
      </w:r>
    </w:p>
    <w:p>
      <w:pPr>
        <w:pStyle w:val="Heading3"/>
        <w:spacing w:lineRule="auto"/>
      </w:pPr>
      <w:r>
        <w:rPr/>
        <w:t xml:space="preserve">Social Identity Providers</w:t>
      </w:r>
    </w:p>
    <w:p>
      <w:pPr>
        <w:spacing w:lineRule="auto"/>
      </w:pPr>
      <w:r>
        <w:rPr/>
        <w:t xml:space="preserve">To enhance user convenience, we can enable authentication through popular social identity providers:</w:t>
      </w:r>
    </w:p>
    <w:p>
      <w:pPr>
        <w:numPr>
          <w:ilvl w:val="0"/>
          <w:numId w:val="28"/>
        </w:numPr>
        <w:spacing w:lineRule="auto"/>
      </w:pPr>
      <w:r>
        <w:rPr/>
        <w:t xml:space="preserve">Microsoft Account</w:t>
      </w:r>
    </w:p>
    <w:p>
      <w:pPr>
        <w:numPr>
          <w:ilvl w:val="0"/>
          <w:numId w:val="28"/>
        </w:numPr>
        <w:spacing w:lineRule="auto"/>
      </w:pPr>
      <w:r>
        <w:rPr/>
        <w:t xml:space="preserve">Google</w:t>
      </w:r>
    </w:p>
    <w:p>
      <w:pPr>
        <w:numPr>
          <w:ilvl w:val="0"/>
          <w:numId w:val="28"/>
        </w:numPr>
        <w:spacing w:lineRule="auto"/>
      </w:pPr>
      <w:r>
        <w:rPr/>
        <w:t xml:space="preserve">Facebook</w:t>
      </w:r>
    </w:p>
    <w:p>
      <w:pPr>
        <w:numPr>
          <w:ilvl w:val="0"/>
          <w:numId w:val="28"/>
        </w:numPr>
        <w:spacing w:lineRule="auto"/>
      </w:pPr>
      <w:r>
        <w:rPr/>
        <w:t xml:space="preserve">Apple ID</w:t>
      </w:r>
    </w:p>
    <w:p>
      <w:pPr>
        <w:numPr>
          <w:ilvl w:val="0"/>
          <w:numId w:val="28"/>
        </w:numPr>
        <w:spacing w:lineRule="auto"/>
      </w:pPr>
      <w:r>
        <w:rPr/>
        <w:t xml:space="preserve">Twitter</w:t>
      </w:r>
    </w:p>
    <w:p>
      <w:pPr>
        <w:pStyle w:val="Heading3"/>
        <w:spacing w:lineRule="auto"/>
      </w:pPr>
      <w:r>
        <w:rPr/>
        <w:t xml:space="preserve">Federation with Existing Identity Systems</w:t>
      </w:r>
    </w:p>
    <w:p>
      <w:pPr>
        <w:spacing w:lineRule="auto"/>
      </w:pPr>
      <w:r>
        <w:rPr/>
        <w:t xml:space="preserve">For organizations with established identity management systems, we support federation to maintain a single source of truth for user identities while leveraging the scalability and security of cloud-based authentication.</w:t>
      </w:r>
    </w:p>
    <w:p>
      <w:pPr>
        <w:pStyle w:val="Heading3"/>
        <w:spacing w:lineRule="auto"/>
      </w:pPr>
      <w:r>
        <w:rPr/>
        <w:t xml:space="preserve">Security and Compliance</w:t>
      </w:r>
    </w:p>
    <w:p>
      <w:pPr>
        <w:numPr>
          <w:ilvl w:val="0"/>
          <w:numId w:val="29"/>
        </w:numPr>
        <w:spacing w:lineRule="auto"/>
      </w:pPr>
      <w:r>
        <w:rPr/>
        <w:t xml:space="preserve">Adherence to OAuth 2.0 and OpenID Connect standards.</w:t>
      </w:r>
    </w:p>
    <w:p>
      <w:pPr>
        <w:numPr>
          <w:ilvl w:val="0"/>
          <w:numId w:val="29"/>
        </w:numPr>
        <w:spacing w:lineRule="auto"/>
      </w:pPr>
      <w:r>
        <w:rPr/>
        <w:t xml:space="preserve">Support for PKCE (Proof Key for Code Exchange) to prevent authorization code interception attacks.</w:t>
      </w:r>
    </w:p>
    <w:p>
      <w:pPr>
        <w:numPr>
          <w:ilvl w:val="0"/>
          <w:numId w:val="29"/>
        </w:numPr>
        <w:spacing w:lineRule="auto"/>
      </w:pPr>
      <w:r>
        <w:rPr/>
        <w:t xml:space="preserve">Compliance with data protection regulations such as GDPR and CCPA.</w:t>
      </w:r>
    </w:p>
    <w:p>
      <w:pPr>
        <w:spacing w:lineRule="auto"/>
      </w:pPr>
      <w:r>
        <w:rPr/>
        <w:t xml:space="preserve">By implementing this comprehensive SSO strategy, we ensure that the Harbour Trust's event management system provides a secure, user-friendly authentication experience while maintaining the flexibility to integrate with existing identity infrastructures or leverage social identities for broader user adoption.</w:t>
      </w:r>
    </w:p>
    <w:p>
      <w:pPr>
        <w:pStyle w:val="Heading2"/>
        <w:spacing w:lineRule="auto"/>
      </w:pPr>
      <w:r>
        <w:rPr/>
        <w:t xml:space="preserve">SharePoint and File Integrations</w:t>
      </w:r>
    </w:p>
    <w:p>
      <w:pPr>
        <w:spacing w:lineRule="auto"/>
      </w:pPr>
      <w:r>
        <w:rPr/>
        <w:t xml:space="preserve">Our solution leverages the powerful integration capabilities between Dynamics 365 and SharePoint to provide robust document management features for the event management system:</w:t>
      </w:r>
    </w:p>
    <w:p>
      <w:pPr>
        <w:pStyle w:val="Heading3"/>
        <w:spacing w:lineRule="auto"/>
      </w:pPr>
      <w:r>
        <w:rPr/>
        <w:t xml:space="preserve">SharePoint Integration</w:t>
      </w:r>
    </w:p>
    <w:p>
      <w:pPr>
        <w:numPr>
          <w:ilvl w:val="0"/>
          <w:numId w:val="30"/>
        </w:numPr>
        <w:spacing w:lineRule="auto"/>
      </w:pPr>
      <w:r>
        <w:rPr>
          <w:b/>
        </w:rPr>
        <w:t xml:space="preserve">Automatic Document Libraries</w:t>
      </w:r>
      <w:r>
        <w:rPr/>
        <w:t xml:space="preserve">: Each event record in Dynamics 365 can have an associated SharePoint document library, automatically created and linked.</w:t>
      </w:r>
    </w:p>
    <w:p>
      <w:pPr>
        <w:numPr>
          <w:ilvl w:val="0"/>
          <w:numId w:val="30"/>
        </w:numPr>
        <w:spacing w:lineRule="auto"/>
      </w:pPr>
      <w:r>
        <w:rPr>
          <w:b/>
        </w:rPr>
        <w:t xml:space="preserve">Contextual Document Access</w:t>
      </w:r>
      <w:r>
        <w:rPr/>
        <w:t xml:space="preserve">: Users can access and manage event-related documents directly from the Dynamics 365 interface, maintaining context and improving efficiency.</w:t>
      </w:r>
    </w:p>
    <w:p>
      <w:pPr>
        <w:numPr>
          <w:ilvl w:val="0"/>
          <w:numId w:val="30"/>
        </w:numPr>
        <w:spacing w:lineRule="auto"/>
      </w:pPr>
      <w:r>
        <w:rPr>
          <w:b/>
        </w:rPr>
        <w:t xml:space="preserve">Version Control</w:t>
      </w:r>
      <w:r>
        <w:rPr/>
        <w:t xml:space="preserve">: SharePoint's version control features ensure that all document changes are tracked and can be rolled back if necessary.</w:t>
      </w:r>
    </w:p>
    <w:p>
      <w:pPr>
        <w:numPr>
          <w:ilvl w:val="0"/>
          <w:numId w:val="30"/>
        </w:numPr>
        <w:spacing w:lineRule="auto"/>
      </w:pPr>
      <w:r>
        <w:rPr>
          <w:b/>
        </w:rPr>
        <w:t xml:space="preserve">Collaborative Editing</w:t>
      </w:r>
      <w:r>
        <w:rPr/>
        <w:t xml:space="preserve">: Multiple team members can collaborate on event-related documents simultaneously using Office Online or desktop applications.</w:t>
      </w:r>
    </w:p>
    <w:p>
      <w:pPr>
        <w:pStyle w:val="Heading3"/>
        <w:spacing w:lineRule="auto"/>
      </w:pPr>
      <w:r>
        <w:rPr/>
        <w:t xml:space="preserve">File Storage and Management</w:t>
      </w:r>
    </w:p>
    <w:p>
      <w:pPr>
        <w:numPr>
          <w:ilvl w:val="0"/>
          <w:numId w:val="31"/>
        </w:numPr>
        <w:spacing w:lineRule="auto"/>
      </w:pPr>
      <w:r>
        <w:rPr>
          <w:b/>
        </w:rPr>
        <w:t xml:space="preserve">Large File Support</w:t>
      </w:r>
      <w:r>
        <w:rPr/>
        <w:t xml:space="preserve">: Leverage SharePoint's ability to handle large files, such as event layouts, high-resolution images, or video content.</w:t>
      </w:r>
    </w:p>
    <w:p>
      <w:pPr>
        <w:numPr>
          <w:ilvl w:val="0"/>
          <w:numId w:val="31"/>
        </w:numPr>
        <w:spacing w:lineRule="auto"/>
      </w:pPr>
      <w:r>
        <w:rPr>
          <w:b/>
        </w:rPr>
        <w:t xml:space="preserve">Metadata Management</w:t>
      </w:r>
      <w:r>
        <w:rPr/>
        <w:t xml:space="preserve">: Utilize SharePoint's metadata capabilities to categorize and easily search for event-related documents.</w:t>
      </w:r>
    </w:p>
    <w:p>
      <w:pPr>
        <w:numPr>
          <w:ilvl w:val="0"/>
          <w:numId w:val="31"/>
        </w:numPr>
        <w:spacing w:lineRule="auto"/>
      </w:pPr>
      <w:r>
        <w:rPr>
          <w:b/>
        </w:rPr>
        <w:t xml:space="preserve">Security Trimming</w:t>
      </w:r>
      <w:r>
        <w:rPr/>
        <w:t xml:space="preserve">: Implement granular permissions to ensure that users only have access to the documents they need.</w:t>
      </w:r>
    </w:p>
    <w:p>
      <w:pPr>
        <w:pStyle w:val="Heading3"/>
        <w:spacing w:lineRule="auto"/>
      </w:pPr>
      <w:r>
        <w:rPr/>
        <w:t xml:space="preserve">OneDrive Integration</w:t>
      </w:r>
    </w:p>
    <w:p>
      <w:pPr>
        <w:numPr>
          <w:ilvl w:val="0"/>
          <w:numId w:val="32"/>
        </w:numPr>
        <w:spacing w:lineRule="auto"/>
      </w:pPr>
      <w:r>
        <w:rPr>
          <w:b/>
        </w:rPr>
        <w:t xml:space="preserve">Personal Document Workspaces</w:t>
      </w:r>
      <w:r>
        <w:rPr/>
        <w:t xml:space="preserve">: Allow event planners to work on drafts in their personal OneDrive before sharing with the team.</w:t>
      </w:r>
    </w:p>
    <w:p>
      <w:pPr>
        <w:numPr>
          <w:ilvl w:val="0"/>
          <w:numId w:val="32"/>
        </w:numPr>
        <w:spacing w:lineRule="auto"/>
      </w:pPr>
      <w:r>
        <w:rPr>
          <w:b/>
        </w:rPr>
        <w:t xml:space="preserve">Mobile Access</w:t>
      </w:r>
      <w:r>
        <w:rPr/>
        <w:t xml:space="preserve">: Provide secure access to event documents on mobile devices through the OneDrive app.</w:t>
      </w:r>
    </w:p>
    <w:p>
      <w:pPr>
        <w:pStyle w:val="Heading2"/>
        <w:spacing w:lineRule="auto"/>
      </w:pPr>
      <w:r>
        <w:rPr/>
        <w:t xml:space="preserve">Records Management and Archiving</w:t>
      </w:r>
    </w:p>
    <w:p>
      <w:pPr>
        <w:spacing w:lineRule="auto"/>
      </w:pPr>
      <w:r>
        <w:rPr/>
        <w:t xml:space="preserve">To ensure compliance with record-keeping regulations and to maintain a clean, efficient system, our solution includes comprehensive records management and archiving capabilities:</w:t>
      </w:r>
    </w:p>
    <w:p>
      <w:pPr>
        <w:pStyle w:val="Heading3"/>
        <w:spacing w:lineRule="auto"/>
      </w:pPr>
      <w:r>
        <w:rPr/>
        <w:t xml:space="preserve">Automated Records Declaration</w:t>
      </w:r>
    </w:p>
    <w:p>
      <w:pPr>
        <w:numPr>
          <w:ilvl w:val="0"/>
          <w:numId w:val="33"/>
        </w:numPr>
        <w:spacing w:lineRule="auto"/>
      </w:pPr>
      <w:r>
        <w:rPr/>
        <w:t xml:space="preserve">Configure rules to automatically declare records based on event status, date, or other criteria.</w:t>
      </w:r>
    </w:p>
    <w:p>
      <w:pPr>
        <w:numPr>
          <w:ilvl w:val="0"/>
          <w:numId w:val="33"/>
        </w:numPr>
        <w:spacing w:lineRule="auto"/>
      </w:pPr>
      <w:r>
        <w:rPr/>
        <w:t xml:space="preserve">Ensure that critical event information is preserved according to retention policies.</w:t>
      </w:r>
    </w:p>
    <w:p>
      <w:pPr>
        <w:pStyle w:val="Heading3"/>
        <w:spacing w:lineRule="auto"/>
      </w:pPr>
      <w:r>
        <w:rPr/>
        <w:t xml:space="preserve">Retention Policies</w:t>
      </w:r>
    </w:p>
    <w:p>
      <w:pPr>
        <w:numPr>
          <w:ilvl w:val="0"/>
          <w:numId w:val="34"/>
        </w:numPr>
        <w:spacing w:lineRule="auto"/>
      </w:pPr>
      <w:r>
        <w:rPr/>
        <w:t xml:space="preserve">Implement retention schedules for different types of event records and associated documents.</w:t>
      </w:r>
    </w:p>
    <w:p>
      <w:pPr>
        <w:numPr>
          <w:ilvl w:val="0"/>
          <w:numId w:val="34"/>
        </w:numPr>
        <w:spacing w:lineRule="auto"/>
      </w:pPr>
      <w:r>
        <w:rPr/>
        <w:t xml:space="preserve">Automatically move or delete records based on configured retention periods.</w:t>
      </w:r>
    </w:p>
    <w:p>
      <w:pPr>
        <w:pStyle w:val="Heading3"/>
        <w:spacing w:lineRule="auto"/>
      </w:pPr>
      <w:r>
        <w:rPr/>
        <w:t xml:space="preserve">Legal Hold</w:t>
      </w:r>
    </w:p>
    <w:p>
      <w:pPr>
        <w:numPr>
          <w:ilvl w:val="0"/>
          <w:numId w:val="35"/>
        </w:numPr>
        <w:spacing w:lineRule="auto"/>
      </w:pPr>
      <w:r>
        <w:rPr/>
        <w:t xml:space="preserve">Place legal holds on event records and associated documents when necessary, suspending normal retention policies.</w:t>
      </w:r>
    </w:p>
    <w:p>
      <w:pPr>
        <w:pStyle w:val="Heading3"/>
        <w:spacing w:lineRule="auto"/>
      </w:pPr>
      <w:r>
        <w:rPr/>
        <w:t xml:space="preserve">Archiving</w:t>
      </w:r>
    </w:p>
    <w:p>
      <w:pPr>
        <w:numPr>
          <w:ilvl w:val="0"/>
          <w:numId w:val="36"/>
        </w:numPr>
        <w:spacing w:lineRule="auto"/>
      </w:pPr>
      <w:r>
        <w:rPr/>
        <w:t xml:space="preserve">Utilize Azure Blob Storage for long-term, cost-effective archiving of event data and documents.</w:t>
      </w:r>
    </w:p>
    <w:p>
      <w:pPr>
        <w:numPr>
          <w:ilvl w:val="0"/>
          <w:numId w:val="36"/>
        </w:numPr>
        <w:spacing w:lineRule="auto"/>
      </w:pPr>
      <w:r>
        <w:rPr/>
        <w:t xml:space="preserve">Implement a tiered storage strategy, moving older data to cooler storage tiers for cost optimization.</w:t>
      </w:r>
    </w:p>
    <w:p>
      <w:pPr>
        <w:pStyle w:val="Heading3"/>
        <w:spacing w:lineRule="auto"/>
      </w:pPr>
      <w:r>
        <w:rPr/>
        <w:t xml:space="preserve">eDiscovery</w:t>
      </w:r>
    </w:p>
    <w:p>
      <w:pPr>
        <w:numPr>
          <w:ilvl w:val="0"/>
          <w:numId w:val="37"/>
        </w:numPr>
        <w:spacing w:lineRule="auto"/>
      </w:pPr>
      <w:r>
        <w:rPr/>
        <w:t xml:space="preserve">Leverage Microsoft 365's eDiscovery capabilities to search across Dynamics 365, SharePoint, and Exchange for comprehensive information gathering when required.</w:t>
      </w:r>
    </w:p>
    <w:p>
      <w:pPr>
        <w:pStyle w:val="Heading2"/>
        <w:spacing w:lineRule="auto"/>
      </w:pPr>
      <w:r>
        <w:rPr/>
        <w:t xml:space="preserve">Interoperability and Integration Capabilities</w:t>
      </w:r>
    </w:p>
    <w:p>
      <w:pPr>
        <w:spacing w:lineRule="auto"/>
      </w:pPr>
      <w:r>
        <w:rPr/>
        <w:t xml:space="preserve">Our solution is designed with interoperability at its core, ensuring that the Harbour Trust can easily integrate the event management system with existing and future systems:</w:t>
      </w:r>
    </w:p>
    <w:p>
      <w:pPr>
        <w:pStyle w:val="Heading3"/>
        <w:spacing w:lineRule="auto"/>
      </w:pPr>
      <w:r>
        <w:rPr/>
        <w:t xml:space="preserve">OData API</w:t>
      </w:r>
    </w:p>
    <w:p>
      <w:pPr>
        <w:numPr>
          <w:ilvl w:val="0"/>
          <w:numId w:val="38"/>
        </w:numPr>
        <w:spacing w:lineRule="auto"/>
      </w:pPr>
      <w:r>
        <w:rPr>
          <w:b/>
        </w:rPr>
        <w:t xml:space="preserve">Out-of-the-Box API Access</w:t>
      </w:r>
      <w:r>
        <w:rPr/>
        <w:t xml:space="preserve">: The Power Platform provides a robust OData API for all entities, allowing any authorized system to integrate with and consume data from the event management system.</w:t>
      </w:r>
    </w:p>
    <w:p>
      <w:pPr>
        <w:numPr>
          <w:ilvl w:val="0"/>
          <w:numId w:val="38"/>
        </w:numPr>
        <w:spacing w:lineRule="auto"/>
      </w:pPr>
      <w:r>
        <w:rPr>
          <w:b/>
        </w:rPr>
        <w:t xml:space="preserve">Real-time Data Access</w:t>
      </w:r>
      <w:r>
        <w:rPr/>
        <w:t xml:space="preserve">: External systems can query and retrieve event data in real-time, ensuring up-to-date information across all platforms.</w:t>
      </w:r>
    </w:p>
    <w:p>
      <w:pPr>
        <w:numPr>
          <w:ilvl w:val="0"/>
          <w:numId w:val="38"/>
        </w:numPr>
        <w:spacing w:lineRule="auto"/>
      </w:pPr>
      <w:r>
        <w:rPr>
          <w:b/>
        </w:rPr>
        <w:t xml:space="preserve">Secure Access</w:t>
      </w:r>
      <w:r>
        <w:rPr/>
        <w:t xml:space="preserve">: API access is secured through Azure AD, ensuring that only authorized systems and users can access the data.</w:t>
      </w:r>
    </w:p>
    <w:p>
      <w:pPr>
        <w:pStyle w:val="Heading3"/>
        <w:spacing w:lineRule="auto"/>
      </w:pPr>
      <w:r>
        <w:rPr/>
        <w:t xml:space="preserve">Power Automate Connectors</w:t>
      </w:r>
    </w:p>
    <w:p>
      <w:pPr>
        <w:numPr>
          <w:ilvl w:val="0"/>
          <w:numId w:val="39"/>
        </w:numPr>
        <w:spacing w:lineRule="auto"/>
      </w:pPr>
      <w:r>
        <w:rPr>
          <w:b/>
        </w:rPr>
        <w:t xml:space="preserve">Extensive Connector Library</w:t>
      </w:r>
      <w:r>
        <w:rPr/>
        <w:t xml:space="preserve">: Utilize Power Automate's vast library of pre-built connectors to integrate with thousands of popular services and APIs.</w:t>
      </w:r>
    </w:p>
    <w:p>
      <w:pPr>
        <w:numPr>
          <w:ilvl w:val="0"/>
          <w:numId w:val="39"/>
        </w:numPr>
        <w:spacing w:lineRule="auto"/>
      </w:pPr>
      <w:r>
        <w:rPr>
          <w:b/>
        </w:rPr>
        <w:t xml:space="preserve">Custom Connectors</w:t>
      </w:r>
      <w:r>
        <w:rPr/>
        <w:t xml:space="preserve">: Develop custom connectors for Harbour Trust's internal systems that may not have pre-built connectors available.</w:t>
      </w:r>
    </w:p>
    <w:p>
      <w:pPr>
        <w:numPr>
          <w:ilvl w:val="0"/>
          <w:numId w:val="39"/>
        </w:numPr>
        <w:spacing w:lineRule="auto"/>
      </w:pPr>
      <w:r>
        <w:rPr>
          <w:b/>
        </w:rPr>
        <w:t xml:space="preserve">Bi-directional Data Flow</w:t>
      </w:r>
      <w:r>
        <w:rPr/>
        <w:t xml:space="preserve">: Create automated workflows that not only push data from the event management system to other systems but also pull data from external sources into the event management system.</w:t>
      </w:r>
    </w:p>
    <w:p>
      <w:pPr>
        <w:pStyle w:val="Heading3"/>
        <w:spacing w:lineRule="auto"/>
      </w:pPr>
      <w:r>
        <w:rPr/>
        <w:t xml:space="preserve">Integration Scenarios</w:t>
      </w:r>
    </w:p>
    <w:p>
      <w:pPr>
        <w:numPr>
          <w:ilvl w:val="0"/>
          <w:numId w:val="40"/>
        </w:numPr>
        <w:spacing w:lineRule="auto"/>
      </w:pPr>
      <w:r>
        <w:rPr>
          <w:b/>
        </w:rPr>
        <w:t xml:space="preserve">Financial Systems Integration</w:t>
      </w:r>
      <w:r>
        <w:rPr/>
        <w:t xml:space="preserve">: Automate the flow of financial data related to event bookings and payments to Harbour Trust's accounting systems.</w:t>
      </w:r>
    </w:p>
    <w:p>
      <w:pPr>
        <w:numPr>
          <w:ilvl w:val="0"/>
          <w:numId w:val="40"/>
        </w:numPr>
        <w:spacing w:lineRule="auto"/>
      </w:pPr>
      <w:r>
        <w:rPr>
          <w:b/>
        </w:rPr>
        <w:t xml:space="preserve">Marketing Automation</w:t>
      </w:r>
      <w:r>
        <w:rPr/>
        <w:t xml:space="preserve">: Integrate with external marketing tools to synchronize campaign data and event registrations.</w:t>
      </w:r>
    </w:p>
    <w:p>
      <w:pPr>
        <w:numPr>
          <w:ilvl w:val="0"/>
          <w:numId w:val="40"/>
        </w:numPr>
        <w:spacing w:lineRule="auto"/>
      </w:pPr>
      <w:r>
        <w:rPr>
          <w:b/>
        </w:rPr>
        <w:t xml:space="preserve">Venue Management Systems</w:t>
      </w:r>
      <w:r>
        <w:rPr/>
        <w:t xml:space="preserve">: Connect with existing venue management or facilities systems to ensure real-time availability and booking synchronization.</w:t>
      </w:r>
    </w:p>
    <w:p>
      <w:pPr>
        <w:numPr>
          <w:ilvl w:val="0"/>
          <w:numId w:val="40"/>
        </w:numPr>
        <w:spacing w:lineRule="auto"/>
      </w:pPr>
      <w:r>
        <w:rPr>
          <w:b/>
        </w:rPr>
        <w:t xml:space="preserve">Customer Support Integration</w:t>
      </w:r>
      <w:r>
        <w:rPr/>
        <w:t xml:space="preserve">: Link the event management system with Harbour Trust's existing customer support platforms for a unified customer experience.</w:t>
      </w:r>
    </w:p>
    <w:p>
      <w:pPr>
        <w:pStyle w:val="Heading3"/>
        <w:spacing w:lineRule="auto"/>
      </w:pPr>
      <w:r>
        <w:rPr/>
        <w:t xml:space="preserve">Webhook Support</w:t>
      </w:r>
    </w:p>
    <w:p>
      <w:pPr>
        <w:numPr>
          <w:ilvl w:val="0"/>
          <w:numId w:val="41"/>
        </w:numPr>
        <w:spacing w:lineRule="auto"/>
      </w:pPr>
      <w:r>
        <w:rPr/>
        <w:t xml:space="preserve">Implement webhooks to allow real-time notifications to external systems when specific events occur within the event management system.</w:t>
      </w:r>
    </w:p>
    <w:p>
      <w:pPr>
        <w:pStyle w:val="Heading3"/>
        <w:spacing w:lineRule="auto"/>
      </w:pPr>
      <w:r>
        <w:rPr/>
        <w:t xml:space="preserve">Azure Logic Apps</w:t>
      </w:r>
    </w:p>
    <w:p>
      <w:pPr>
        <w:numPr>
          <w:ilvl w:val="0"/>
          <w:numId w:val="42"/>
        </w:numPr>
        <w:spacing w:lineRule="auto"/>
      </w:pPr>
      <w:r>
        <w:rPr/>
        <w:t xml:space="preserve">Utilize Azure Logic Apps for more complex integration scenarios that may require additional processing or transformation of data between systems.</w:t>
      </w:r>
    </w:p>
    <w:p>
      <w:pPr>
        <w:pStyle w:val="Heading2"/>
        <w:spacing w:lineRule="auto"/>
      </w:pPr>
      <w:r>
        <w:rPr/>
        <w:t xml:space="preserve">Multilingual Support</w:t>
      </w:r>
    </w:p>
    <w:p>
      <w:pPr>
        <w:spacing w:lineRule="auto"/>
      </w:pPr>
      <w:r>
        <w:rPr/>
        <w:t xml:space="preserve">To cater to Harbour Trust's diverse audience and potential international events, our solution offers robust multilingual capabilities:</w:t>
      </w:r>
    </w:p>
    <w:p>
      <w:pPr>
        <w:pStyle w:val="Heading3"/>
        <w:spacing w:lineRule="auto"/>
      </w:pPr>
      <w:r>
        <w:rPr/>
        <w:t xml:space="preserve">User Interface Localization</w:t>
      </w:r>
    </w:p>
    <w:p>
      <w:pPr>
        <w:numPr>
          <w:ilvl w:val="0"/>
          <w:numId w:val="43"/>
        </w:numPr>
        <w:spacing w:lineRule="auto"/>
      </w:pPr>
      <w:r>
        <w:rPr/>
        <w:t xml:space="preserve">Dynamics 365 and Power Apps support multiple languages out-of-the-box, allowing users to interact with the system in their preferred language.</w:t>
      </w:r>
    </w:p>
    <w:p>
      <w:pPr>
        <w:numPr>
          <w:ilvl w:val="0"/>
          <w:numId w:val="43"/>
        </w:numPr>
        <w:spacing w:lineRule="auto"/>
      </w:pPr>
      <w:r>
        <w:rPr/>
        <w:t xml:space="preserve">Easily switch between languages without losing context or functionality.</w:t>
      </w:r>
    </w:p>
    <w:p>
      <w:pPr>
        <w:numPr>
          <w:ilvl w:val="0"/>
          <w:numId w:val="43"/>
        </w:numPr>
        <w:spacing w:lineRule="auto"/>
      </w:pPr>
      <w:r>
        <w:rPr/>
        <w:t xml:space="preserve">Out-of-the-box support for multiple languages, allowing rapid deployment of multilingual capabilities without extensive customization.</w:t>
      </w:r>
    </w:p>
    <w:p>
      <w:pPr>
        <w:pStyle w:val="Heading3"/>
        <w:spacing w:lineRule="auto"/>
      </w:pPr>
      <w:r>
        <w:rPr/>
        <w:t xml:space="preserve">Data Localization</w:t>
      </w:r>
    </w:p>
    <w:p>
      <w:pPr>
        <w:numPr>
          <w:ilvl w:val="0"/>
          <w:numId w:val="44"/>
        </w:numPr>
        <w:spacing w:lineRule="auto"/>
      </w:pPr>
      <w:r>
        <w:rPr/>
        <w:t xml:space="preserve">Store and display event information in multiple languages, including event titles, descriptions, and venue details.</w:t>
      </w:r>
    </w:p>
    <w:p>
      <w:pPr>
        <w:numPr>
          <w:ilvl w:val="0"/>
          <w:numId w:val="44"/>
        </w:numPr>
        <w:spacing w:lineRule="auto"/>
      </w:pPr>
      <w:r>
        <w:rPr/>
        <w:t xml:space="preserve">Implement language-specific fields to maintain separate content for each supported language.</w:t>
      </w:r>
    </w:p>
    <w:p>
      <w:pPr>
        <w:pStyle w:val="Heading3"/>
        <w:spacing w:lineRule="auto"/>
      </w:pPr>
      <w:r>
        <w:rPr/>
        <w:t xml:space="preserve">Portal Multilingual Support</w:t>
      </w:r>
    </w:p>
    <w:p>
      <w:pPr>
        <w:numPr>
          <w:ilvl w:val="0"/>
          <w:numId w:val="45"/>
        </w:numPr>
        <w:spacing w:lineRule="auto"/>
      </w:pPr>
      <w:r>
        <w:rPr/>
        <w:t xml:space="preserve">Create multilingual Power Pages portals for public-facing event information and booking systems.</w:t>
      </w:r>
    </w:p>
    <w:p>
      <w:pPr>
        <w:numPr>
          <w:ilvl w:val="0"/>
          <w:numId w:val="45"/>
        </w:numPr>
        <w:spacing w:lineRule="auto"/>
      </w:pPr>
      <w:r>
        <w:rPr/>
        <w:t xml:space="preserve">Implement language detection and selection options for a seamless user experience.</w:t>
      </w:r>
    </w:p>
    <w:p>
      <w:pPr>
        <w:pStyle w:val="Heading3"/>
        <w:spacing w:lineRule="auto"/>
      </w:pPr>
      <w:r>
        <w:rPr/>
        <w:t xml:space="preserve">Localized Communications</w:t>
      </w:r>
    </w:p>
    <w:p>
      <w:pPr>
        <w:numPr>
          <w:ilvl w:val="0"/>
          <w:numId w:val="46"/>
        </w:numPr>
        <w:spacing w:lineRule="auto"/>
      </w:pPr>
      <w:r>
        <w:rPr/>
        <w:t xml:space="preserve">Utilize Dynamics 365 Marketing to send communications in the recipient's preferred language.</w:t>
      </w:r>
    </w:p>
    <w:p>
      <w:pPr>
        <w:numPr>
          <w:ilvl w:val="0"/>
          <w:numId w:val="46"/>
        </w:numPr>
        <w:spacing w:lineRule="auto"/>
      </w:pPr>
      <w:r>
        <w:rPr/>
        <w:t xml:space="preserve">Create email templates and marketing materials in multiple languages.</w:t>
      </w:r>
    </w:p>
    <w:p>
      <w:pPr>
        <w:pStyle w:val="Heading3"/>
        <w:spacing w:lineRule="auto"/>
      </w:pPr>
      <w:r>
        <w:rPr/>
        <w:t xml:space="preserve">Language Translation Services</w:t>
      </w:r>
    </w:p>
    <w:p>
      <w:pPr>
        <w:numPr>
          <w:ilvl w:val="0"/>
          <w:numId w:val="47"/>
        </w:numPr>
        <w:spacing w:lineRule="auto"/>
      </w:pPr>
      <w:r>
        <w:rPr/>
        <w:t xml:space="preserve">Integrate with Azure Cognitive Services for automatic translation of content when manual translations are not available.</w:t>
      </w:r>
    </w:p>
    <w:p>
      <w:pPr>
        <w:pStyle w:val="Heading3"/>
        <w:spacing w:lineRule="auto"/>
      </w:pPr>
      <w:r>
        <w:rPr/>
        <w:t xml:space="preserve">Accessibility Considerations</w:t>
      </w:r>
    </w:p>
    <w:p>
      <w:pPr>
        <w:numPr>
          <w:ilvl w:val="0"/>
          <w:numId w:val="48"/>
        </w:numPr>
        <w:spacing w:lineRule="auto"/>
      </w:pPr>
      <w:r>
        <w:rPr/>
        <w:t xml:space="preserve">Ensure that multilingual content adheres to accessibility standards across all supported languages.</w:t>
      </w:r>
    </w:p>
    <w:p>
      <w:pPr>
        <w:pStyle w:val="Heading2"/>
        <w:spacing w:lineRule="auto"/>
      </w:pPr>
      <w:r>
        <w:rPr/>
        <w:t xml:space="preserve">Project Deliverables</w:t>
      </w:r>
    </w:p>
    <w:p>
      <w:pPr>
        <w:spacing w:lineRule="auto"/>
      </w:pPr>
      <w:r>
        <w:rPr/>
        <w:t xml:space="preserve">Following is a complete list of all project deliverables: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Deliverable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Power Platform Subscription Provisioning and Configuration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Establish and configure subscriptions for Power Platform services tailored to Harbour Trust's needs, ensuring optimal setup for development and deployment of solutions such as event management CRM and custom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Azure Subscription Services Provisioning and Configuration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Set up and tailor Azure cloud environments to support the infrastructure needs of the project, including service provisioning and configuration adjustments to optimize performance, security, and cost-efficiency.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Solution Deployment (Dynamics 365 Add-On)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Deploy tailored Dynamics 365 add-ons to enhance event management capabilities, integrating custom functionalities that streamline booking processes and improve customer services.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Solution Deployment (External User Portal)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Launch user-friendly external portals using Power Pages, providing public access to event booking services with enhanced usability and compliance with accessibility standards.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Payment Gateway Integration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Implement and configure a secure payment gateway to facilitate online transactions for event bookings and ticket purchases.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Security Compliance Centre Configurations (SOC)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Configure and manage security settings through the Security Compliance Center, aligning with SOC protocols to ensure data protection, risk management, and compliance across all deployed solutions.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Documentation (Markdown)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comprehensive and accessible documentation using Markdown for system configurations, user guidelines, and maintenance procedures, ensuring clarity and ease of use for all stakeholders.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Training Sessions / KT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Conduct detailed training sessions and knowledge transfer activities to empower Harbour Trust staff with the skills needed to effectively use and manage the new event management system, ensuring sustained adoption and proficiency.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Licensing and Procurement Support with Microsoft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Provide assistance in negotiating and managing software licenses and procurement processes with Microsoft, ensuring that all legal and operational requirements are met efficiently.</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Production Deployment Services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Oversee the final deployment of solutions into production environments, ensuring they are launched smoothly, meet performance benchmarks, and are ready for live operational use.</w:t>
            </w:r>
          </w:p>
        </w:tc>
      </w:tr>
    </w:tbl>
    <w:p>
      <w:pPr>
        <w:spacing w:lineRule="auto"/>
      </w:pPr>
      <w:r>
        <w:rPr/>
      </w:r>
    </w:p>
    <w:p>
      <w:pPr>
        <w:pStyle w:val="Heading2"/>
        <w:spacing w:lineRule="auto"/>
      </w:pPr>
      <w:r>
        <w:rPr/>
        <w:t xml:space="preserve">Conclusion</w:t>
      </w:r>
    </w:p>
    <w:p>
      <w:pPr>
        <w:spacing w:lineRule="auto"/>
      </w:pPr>
      <w:r>
        <w:rPr/>
        <w:t xml:space="preserve">Our proposed event management solution for the Harbour Trust is meticulously designed to meet and exceed the complex requirements of modern event management while laying the groundwork for future organizational growth and digital transformation.</w:t>
      </w:r>
    </w:p>
    <w:p>
      <w:pPr>
        <w:pStyle w:val="Heading3"/>
        <w:spacing w:lineRule="auto"/>
      </w:pPr>
      <w:r>
        <w:rPr/>
        <w:t xml:space="preserve">Meeting Event Management Requirements</w:t>
      </w:r>
    </w:p>
    <w:p>
      <w:pPr>
        <w:spacing w:lineRule="auto"/>
      </w:pPr>
      <w:r>
        <w:rPr/>
        <w:t xml:space="preserve">This comprehensive solution directly addresses the key requirements outlined in the RFP:</w:t>
      </w:r>
    </w:p>
    <w:p>
      <w:pPr>
        <w:numPr>
          <w:ilvl w:val="0"/>
          <w:numId w:val="49"/>
        </w:numPr>
        <w:spacing w:lineRule="auto"/>
      </w:pPr>
      <w:r>
        <w:rPr>
          <w:b/>
        </w:rPr>
        <w:t xml:space="preserve">Venue Management (Ref: A1-A5, C1-C5)</w:t>
      </w:r>
      <w:r>
        <w:rPr/>
        <w:t xml:space="preserve">: Our system provides robust capabilities for managing venues, including self-service booking, detailed venue information management, and flexible online/offline controls.</w:t>
      </w:r>
    </w:p>
    <w:p>
      <w:pPr>
        <w:numPr>
          <w:ilvl w:val="0"/>
          <w:numId w:val="49"/>
        </w:numPr>
        <w:spacing w:lineRule="auto"/>
      </w:pPr>
      <w:r>
        <w:rPr>
          <w:b/>
        </w:rPr>
        <w:t xml:space="preserve">Booking and Ticketing (Ref: A2, D1-D14)</w:t>
      </w:r>
      <w:r>
        <w:rPr/>
        <w:t xml:space="preserve">: The solution offers a sophisticated online ticketing system with features like waitlist management, promo codes, and flexible cancellation policies.</w:t>
      </w:r>
    </w:p>
    <w:p>
      <w:pPr>
        <w:numPr>
          <w:ilvl w:val="0"/>
          <w:numId w:val="49"/>
        </w:numPr>
        <w:spacing w:lineRule="auto"/>
      </w:pPr>
      <w:r>
        <w:rPr>
          <w:b/>
        </w:rPr>
        <w:t xml:space="preserve">User Management (Ref: A6, B4-B7)</w:t>
      </w:r>
      <w:r>
        <w:rPr/>
        <w:t xml:space="preserve">: Comprehensive user management capabilities cater to both internal staff and external users, with robust data collection and consent management.</w:t>
      </w:r>
    </w:p>
    <w:p>
      <w:pPr>
        <w:numPr>
          <w:ilvl w:val="0"/>
          <w:numId w:val="49"/>
        </w:numPr>
        <w:spacing w:lineRule="auto"/>
      </w:pPr>
      <w:r>
        <w:rPr>
          <w:b/>
        </w:rPr>
        <w:t xml:space="preserve">Communication (Ref: B1-B3, B8)</w:t>
      </w:r>
      <w:r>
        <w:rPr/>
        <w:t xml:space="preserve">: Automated, multi-channel communication features ensure timely and effective engagement with event stakeholders.</w:t>
      </w:r>
    </w:p>
    <w:p>
      <w:pPr>
        <w:numPr>
          <w:ilvl w:val="0"/>
          <w:numId w:val="49"/>
        </w:numPr>
        <w:spacing w:lineRule="auto"/>
      </w:pPr>
      <w:r>
        <w:rPr>
          <w:b/>
        </w:rPr>
        <w:t xml:space="preserve">Event Coordination (Ref: E1-E8)</w:t>
      </w:r>
      <w:r>
        <w:rPr/>
        <w:t xml:space="preserve">: The system provides tools for managing all aspects of event logistics, from equipment booking to file management.</w:t>
      </w:r>
    </w:p>
    <w:p>
      <w:pPr>
        <w:numPr>
          <w:ilvl w:val="0"/>
          <w:numId w:val="49"/>
        </w:numPr>
        <w:spacing w:lineRule="auto"/>
      </w:pPr>
      <w:r>
        <w:rPr>
          <w:b/>
        </w:rPr>
        <w:t xml:space="preserve">Tour Management (Ref: F1-F27)</w:t>
      </w:r>
      <w:r>
        <w:rPr/>
        <w:t xml:space="preserve">: Specialized features for tour bookings, including private tour management and flexible scheduling options.</w:t>
      </w:r>
    </w:p>
    <w:p>
      <w:pPr>
        <w:numPr>
          <w:ilvl w:val="0"/>
          <w:numId w:val="49"/>
        </w:numPr>
        <w:spacing w:lineRule="auto"/>
      </w:pPr>
      <w:r>
        <w:rPr>
          <w:b/>
        </w:rPr>
        <w:t xml:space="preserve">Financial Management (Ref: L1-L12)</w:t>
      </w:r>
      <w:r>
        <w:rPr/>
        <w:t xml:space="preserve">: Integrated payment processing, invoicing, and financial reporting capabilities streamline financial operations. The system supports complex fee calculations and billing scenarios, catering to various event types and pricing models.</w:t>
      </w:r>
    </w:p>
    <w:p>
      <w:pPr>
        <w:numPr>
          <w:ilvl w:val="0"/>
          <w:numId w:val="49"/>
        </w:numPr>
        <w:spacing w:lineRule="auto"/>
      </w:pPr>
      <w:r>
        <w:rPr>
          <w:b/>
        </w:rPr>
        <w:t xml:space="preserve">Reporting and Analytics (Ref: N1-N5)</w:t>
      </w:r>
      <w:r>
        <w:rPr/>
        <w:t xml:space="preserve">: Advanced reporting and analytics tools provide actionable insights for data-driven decision-making.</w:t>
      </w:r>
    </w:p>
    <w:p>
      <w:pPr>
        <w:numPr>
          <w:ilvl w:val="0"/>
          <w:numId w:val="49"/>
        </w:numPr>
        <w:spacing w:lineRule="auto"/>
      </w:pPr>
      <w:r>
        <w:rPr>
          <w:b/>
        </w:rPr>
        <w:t xml:space="preserve">Security and Compliance (Ref: A7, P1-P15)</w:t>
      </w:r>
      <w:r>
        <w:rPr/>
        <w:t xml:space="preserve">: Robust security measures and compliance features ensure data protection and adherence to regulatory requirements.</w:t>
      </w:r>
    </w:p>
    <w:p>
      <w:pPr>
        <w:pStyle w:val="Heading3"/>
        <w:spacing w:lineRule="auto"/>
      </w:pPr>
      <w:r>
        <w:rPr/>
        <w:t xml:space="preserve">Exceeding Expectations</w:t>
      </w:r>
    </w:p>
    <w:p>
      <w:pPr>
        <w:spacing w:lineRule="auto"/>
      </w:pPr>
      <w:r>
        <w:rPr/>
        <w:t xml:space="preserve">Our solution approach / implementation offers the following pillars to a mature enterprise system to meet your Event Management Requirements:</w:t>
      </w:r>
    </w:p>
    <w:p>
      <w:pPr>
        <w:numPr>
          <w:ilvl w:val="0"/>
          <w:numId w:val="50"/>
        </w:numPr>
        <w:spacing w:lineRule="auto"/>
      </w:pPr>
      <w:r>
        <w:rPr>
          <w:b/>
        </w:rPr>
        <w:t xml:space="preserve">Scalability</w:t>
      </w:r>
      <w:r>
        <w:rPr/>
        <w:t xml:space="preserve">: The Power Platform foundation allows for easy expansion of functionality as Harbour Trust's needs evolve.</w:t>
      </w:r>
    </w:p>
    <w:p>
      <w:pPr>
        <w:numPr>
          <w:ilvl w:val="0"/>
          <w:numId w:val="50"/>
        </w:numPr>
        <w:spacing w:lineRule="auto"/>
      </w:pPr>
      <w:r>
        <w:rPr>
          <w:b/>
        </w:rPr>
        <w:t xml:space="preserve">Integration Capabilities</w:t>
      </w:r>
      <w:r>
        <w:rPr/>
        <w:t xml:space="preserve">: Out-of-the-box APIs and connectors facilitate seamless integration with existing and future systems.</w:t>
      </w:r>
    </w:p>
    <w:p>
      <w:pPr>
        <w:numPr>
          <w:ilvl w:val="0"/>
          <w:numId w:val="50"/>
        </w:numPr>
        <w:spacing w:lineRule="auto"/>
      </w:pPr>
      <w:r>
        <w:rPr>
          <w:b/>
        </w:rPr>
        <w:t xml:space="preserve">Multilingual Support</w:t>
      </w:r>
      <w:r>
        <w:rPr/>
        <w:t xml:space="preserve">: Built-in capabilities for managing and presenting content in multiple languages, catering to a diverse audience.</w:t>
      </w:r>
    </w:p>
    <w:p>
      <w:pPr>
        <w:numPr>
          <w:ilvl w:val="0"/>
          <w:numId w:val="50"/>
        </w:numPr>
        <w:spacing w:lineRule="auto"/>
      </w:pPr>
      <w:r>
        <w:rPr>
          <w:b/>
        </w:rPr>
        <w:t xml:space="preserve">Advanced Document Management</w:t>
      </w:r>
      <w:r>
        <w:rPr/>
        <w:t xml:space="preserve">: SharePoint integration provides robust document handling and collaboration features.</w:t>
      </w:r>
    </w:p>
    <w:p>
      <w:pPr>
        <w:numPr>
          <w:ilvl w:val="0"/>
          <w:numId w:val="50"/>
        </w:numPr>
        <w:spacing w:lineRule="auto"/>
      </w:pPr>
      <w:r>
        <w:rPr>
          <w:b/>
        </w:rPr>
        <w:t xml:space="preserve">Comprehensive Records Management</w:t>
      </w:r>
      <w:r>
        <w:rPr/>
        <w:t xml:space="preserve">: Automated archiving and retention policies ensure compliance and efficient data management.</w:t>
      </w:r>
    </w:p>
    <w:p>
      <w:pPr>
        <w:numPr>
          <w:ilvl w:val="0"/>
          <w:numId w:val="50"/>
        </w:numPr>
        <w:spacing w:lineRule="auto"/>
      </w:pPr>
      <w:r>
        <w:rPr>
          <w:b/>
        </w:rPr>
        <w:t xml:space="preserve">Accessibility Compliance</w:t>
      </w:r>
      <w:r>
        <w:rPr/>
        <w:t xml:space="preserve">: The solution is designed to meet WCAG 2.1 Level AA standards, ensuring inclusivity for all users regardless of abilities.</w:t>
      </w:r>
    </w:p>
    <w:p>
      <w:pPr>
        <w:numPr>
          <w:ilvl w:val="0"/>
          <w:numId w:val="50"/>
        </w:numPr>
        <w:spacing w:lineRule="auto"/>
      </w:pPr>
      <w:r>
        <w:rPr>
          <w:b/>
        </w:rPr>
        <w:t xml:space="preserve">Multi-Device Support</w:t>
      </w:r>
      <w:r>
        <w:rPr/>
        <w:t xml:space="preserve">: Responsive design and native mobile app options provide seamless experiences across desktops, tablets, and smartphones.</w:t>
      </w:r>
    </w:p>
    <w:p>
      <w:pPr>
        <w:numPr>
          <w:ilvl w:val="0"/>
          <w:numId w:val="50"/>
        </w:numPr>
        <w:spacing w:lineRule="auto"/>
      </w:pPr>
      <w:r>
        <w:rPr>
          <w:b/>
        </w:rPr>
        <w:t xml:space="preserve">Payment Gateway Integration</w:t>
      </w:r>
      <w:r>
        <w:rPr/>
        <w:t xml:space="preserve">: Secure and flexible payment processing capabilities support various transaction types and financial workflows.</w:t>
      </w:r>
    </w:p>
    <w:p>
      <w:pPr>
        <w:numPr>
          <w:ilvl w:val="0"/>
          <w:numId w:val="50"/>
        </w:numPr>
        <w:spacing w:lineRule="auto"/>
      </w:pPr>
      <w:r>
        <w:rPr>
          <w:b/>
        </w:rPr>
        <w:t xml:space="preserve">SaaS Benefits</w:t>
      </w:r>
      <w:r>
        <w:rPr/>
        <w:t xml:space="preserve">: By leveraging a Software-as-a-Service model, we abstract the complexities and risks associated with traditional infrastructure management, ensuring higher reliability, automatic updates, and reduced IT overhead.</w:t>
      </w:r>
    </w:p>
    <w:p>
      <w:pPr>
        <w:numPr>
          <w:ilvl w:val="0"/>
          <w:numId w:val="50"/>
        </w:numPr>
        <w:spacing w:lineRule="auto"/>
      </w:pPr>
      <w:r>
        <w:rPr>
          <w:b/>
        </w:rPr>
        <w:t xml:space="preserve">Sports and Equipment Hire Management</w:t>
      </w:r>
      <w:r>
        <w:rPr/>
        <w:t xml:space="preserve">: Specialized features for managing sports facility bookings and equipment rentals.</w:t>
      </w:r>
    </w:p>
    <w:p>
      <w:pPr>
        <w:numPr>
          <w:ilvl w:val="0"/>
          <w:numId w:val="50"/>
        </w:numPr>
        <w:spacing w:lineRule="auto"/>
      </w:pPr>
      <w:r>
        <w:rPr>
          <w:b/>
        </w:rPr>
        <w:t xml:space="preserve">White-Label Portals</w:t>
      </w:r>
      <w:r>
        <w:rPr/>
        <w:t xml:space="preserve">: Support for creating branded portals for vendor-managed bookings.</w:t>
      </w:r>
    </w:p>
    <w:p>
      <w:pPr>
        <w:pStyle w:val="Heading3"/>
        <w:spacing w:lineRule="auto"/>
      </w:pPr>
      <w:r>
        <w:rPr/>
        <w:t xml:space="preserve">Foundation for Future Enterprise CRM</w:t>
      </w:r>
    </w:p>
    <w:p>
      <w:pPr>
        <w:spacing w:lineRule="auto"/>
      </w:pPr>
      <w:r>
        <w:rPr/>
        <w:t xml:space="preserve">By implementing this event management solution, Harbour Trust is not just addressing immediate needs but is also laying a solid foundation for future enterprise-wide CRM implementation:</w:t>
      </w:r>
    </w:p>
    <w:p>
      <w:pPr>
        <w:numPr>
          <w:ilvl w:val="0"/>
          <w:numId w:val="51"/>
        </w:numPr>
        <w:spacing w:lineRule="auto"/>
      </w:pPr>
      <w:r>
        <w:rPr>
          <w:b/>
        </w:rPr>
        <w:t xml:space="preserve">Unified Data Model</w:t>
      </w:r>
      <w:r>
        <w:rPr/>
        <w:t xml:space="preserve">: The solution establishes a comprehensive data model that can be extended to other business areas.</w:t>
      </w:r>
    </w:p>
    <w:p>
      <w:pPr>
        <w:numPr>
          <w:ilvl w:val="0"/>
          <w:numId w:val="51"/>
        </w:numPr>
        <w:spacing w:lineRule="auto"/>
      </w:pPr>
      <w:r>
        <w:rPr>
          <w:b/>
        </w:rPr>
        <w:t xml:space="preserve">User Adoption</w:t>
      </w:r>
      <w:r>
        <w:rPr/>
        <w:t xml:space="preserve">: Staff familiarity with the system will facilitate smoother adoption of future CRM expansions.</w:t>
      </w:r>
    </w:p>
    <w:p>
      <w:pPr>
        <w:numPr>
          <w:ilvl w:val="0"/>
          <w:numId w:val="51"/>
        </w:numPr>
        <w:spacing w:lineRule="auto"/>
      </w:pPr>
      <w:r>
        <w:rPr>
          <w:b/>
        </w:rPr>
        <w:t xml:space="preserve">Scalable Architecture</w:t>
      </w:r>
      <w:r>
        <w:rPr/>
        <w:t xml:space="preserve">: The underlying Power Platform architecture is designed to support enterprise-scale operations across multiple departments.</w:t>
      </w:r>
    </w:p>
    <w:p>
      <w:pPr>
        <w:numPr>
          <w:ilvl w:val="0"/>
          <w:numId w:val="51"/>
        </w:numPr>
        <w:spacing w:lineRule="auto"/>
      </w:pPr>
      <w:r>
        <w:rPr>
          <w:b/>
        </w:rPr>
        <w:t xml:space="preserve">Integration Framework</w:t>
      </w:r>
      <w:r>
        <w:rPr/>
        <w:t xml:space="preserve">: The established integration capabilities can be leveraged for future system interconnections.</w:t>
      </w:r>
    </w:p>
    <w:p>
      <w:pPr>
        <w:numPr>
          <w:ilvl w:val="0"/>
          <w:numId w:val="51"/>
        </w:numPr>
        <w:spacing w:lineRule="auto"/>
      </w:pPr>
      <w:r>
        <w:rPr>
          <w:b/>
        </w:rPr>
        <w:t xml:space="preserve">Security and Governance</w:t>
      </w:r>
      <w:r>
        <w:rPr/>
        <w:t xml:space="preserve">: Implemented security measures and governance protocols provide a robust framework for future expansions.</w:t>
      </w:r>
    </w:p>
    <w:p>
      <w:pPr>
        <w:pStyle w:val="Heading3"/>
        <w:spacing w:lineRule="auto"/>
      </w:pPr>
      <w:r>
        <w:rPr/>
        <w:t xml:space="preserve">Long-Term Benefits</w:t>
      </w:r>
    </w:p>
    <w:p>
      <w:pPr>
        <w:spacing w:lineRule="auto"/>
      </w:pPr>
      <w:r>
        <w:rPr/>
        <w:t xml:space="preserve">This implementation offers several long-term advantages for Harbour Trust:</w:t>
      </w:r>
    </w:p>
    <w:p>
      <w:pPr>
        <w:numPr>
          <w:ilvl w:val="0"/>
          <w:numId w:val="52"/>
        </w:numPr>
        <w:spacing w:lineRule="auto"/>
      </w:pPr>
      <w:r>
        <w:rPr>
          <w:b/>
        </w:rPr>
        <w:t xml:space="preserve">Cost Efficiency</w:t>
      </w:r>
      <w:r>
        <w:rPr/>
        <w:t xml:space="preserve">: Leveraging the Microsoft ecosystem reduces long-term licensing and integration costs.</w:t>
      </w:r>
    </w:p>
    <w:p>
      <w:pPr>
        <w:numPr>
          <w:ilvl w:val="0"/>
          <w:numId w:val="52"/>
        </w:numPr>
        <w:spacing w:lineRule="auto"/>
      </w:pPr>
      <w:r>
        <w:rPr>
          <w:b/>
        </w:rPr>
        <w:t xml:space="preserve">Future-Proofing</w:t>
      </w:r>
      <w:r>
        <w:rPr/>
        <w:t xml:space="preserve">: Regular updates and improvements from Microsoft ensure the system remains cutting-edge.</w:t>
      </w:r>
    </w:p>
    <w:p>
      <w:pPr>
        <w:numPr>
          <w:ilvl w:val="0"/>
          <w:numId w:val="52"/>
        </w:numPr>
        <w:spacing w:lineRule="auto"/>
      </w:pPr>
      <w:r>
        <w:rPr>
          <w:b/>
        </w:rPr>
        <w:t xml:space="preserve">Skill Development</w:t>
      </w:r>
      <w:r>
        <w:rPr/>
        <w:t xml:space="preserve">: Staff skills developed on this platform are transferable to other Microsoft technologies, enhancing organizational capability.</w:t>
      </w:r>
    </w:p>
    <w:p>
      <w:pPr>
        <w:numPr>
          <w:ilvl w:val="0"/>
          <w:numId w:val="52"/>
        </w:numPr>
        <w:spacing w:lineRule="auto"/>
      </w:pPr>
      <w:r>
        <w:rPr>
          <w:b/>
        </w:rPr>
        <w:t xml:space="preserve">Continuous Improvement</w:t>
      </w:r>
      <w:r>
        <w:rPr/>
        <w:t xml:space="preserve">: The flexible nature of the Power Platform allows for ongoing refinement and expansion of capabilities.</w:t>
      </w:r>
    </w:p>
    <w:p>
      <w:pPr>
        <w:numPr>
          <w:ilvl w:val="0"/>
          <w:numId w:val="52"/>
        </w:numPr>
        <w:spacing w:lineRule="auto"/>
      </w:pPr>
      <w:r>
        <w:rPr>
          <w:b/>
        </w:rPr>
        <w:t xml:space="preserve">Reduced IT Burden</w:t>
      </w:r>
      <w:r>
        <w:rPr/>
        <w:t xml:space="preserve">: The SaaS model minimizes the need for in-house infrastructure management and maintenance.</w:t>
      </w:r>
    </w:p>
    <w:p>
      <w:pPr>
        <w:numPr>
          <w:ilvl w:val="0"/>
          <w:numId w:val="52"/>
        </w:numPr>
        <w:spacing w:lineRule="auto"/>
      </w:pPr>
      <w:r>
        <w:rPr>
          <w:b/>
        </w:rPr>
        <w:t xml:space="preserve">Enhanced User Experience</w:t>
      </w:r>
      <w:r>
        <w:rPr/>
        <w:t xml:space="preserve">: Consistent experiences across devices and accessibility features broaden the system's usability and adoption.</w:t>
      </w:r>
    </w:p>
    <w:p>
      <w:pPr>
        <w:spacing w:lineRule="auto"/>
      </w:pPr>
      <w:r>
        <w:rPr/>
        <w:t xml:space="preserve">In summary, our proposed solution not only meets the immediate event management needs of Harbour Trust but also positions the organization for future growth and digital transformation. By addressing current requirements comprehensively and establishing a scalable, integrated platform, this implementation serves as a strategic investment in Harbour Trust's technological future. The seamless blend of out-of-the-box features, customizability, enterprise-grade security, and modern SaaS benefits creates a robust foundation that will support Harbour Trust's evolving needs for years to come, while ensuring accessibility, multi-device support, and streamlined financial operations through integrated payment gateways.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the-objective" TargetMode="External"/>
  <Relationship Id="rId6" Type="http://schemas.openxmlformats.org/officeDocument/2006/relationships/hyperlink" Target="#the-solution" TargetMode="External"/>
  <Relationship Id="rId7" Type="http://schemas.openxmlformats.org/officeDocument/2006/relationships/hyperlink" Target="#extended-solution-details" TargetMode="External"/>
  <Relationship Id="rId8" Type="http://schemas.openxmlformats.org/officeDocument/2006/relationships/hyperlink" Target="#application-lifecycle-management-alm" TargetMode="External"/>
  <Relationship Id="rId9" Type="http://schemas.openxmlformats.org/officeDocument/2006/relationships/hyperlink" Target="#dynamics-365-core-applications" TargetMode="External"/>
  <Relationship Id="rId10" Type="http://schemas.openxmlformats.org/officeDocument/2006/relationships/hyperlink" Target="#event-management-accelerator-details" TargetMode="External"/>
  <Relationship Id="rId11" Type="http://schemas.openxmlformats.org/officeDocument/2006/relationships/hyperlink" Target="#enterprise-single-sign-on-sso-implementation" TargetMode="External"/>
  <Relationship Id="rId12" Type="http://schemas.openxmlformats.org/officeDocument/2006/relationships/hyperlink" Target="#sharepoint-and-file-integrations" TargetMode="External"/>
  <Relationship Id="rId13" Type="http://schemas.openxmlformats.org/officeDocument/2006/relationships/hyperlink" Target="#records-management-and-archiving" TargetMode="External"/>
  <Relationship Id="rId14" Type="http://schemas.openxmlformats.org/officeDocument/2006/relationships/hyperlink" Target="#interoperability-and-integration-capabilities" TargetMode="External"/>
  <Relationship Id="rId15" Type="http://schemas.openxmlformats.org/officeDocument/2006/relationships/hyperlink" Target="#multilingual-support" TargetMode="External"/>
  <Relationship Id="rId16" Type="http://schemas.openxmlformats.org/officeDocument/2006/relationships/hyperlink" Target="#project-deliverables" TargetMode="External"/>
  <Relationship Id="rId17" Type="http://schemas.openxmlformats.org/officeDocument/2006/relationships/hyperlink" Target="#conclusion" TargetMode="External"/>
  <Relationship Id="rId18"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2024-07-30T03:13:01.140Z</dcterms:created>
  <dcterms:modified xsi:type="dcterms:W3CDTF">2024-07-30T03:13:01.140Z</dcterms:modified>
</cp:coreProperties>
</file>