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AWS Application Credentials</w:t>
      </w:r>
    </w:p>
    <w:p/>
    <w:p>
      <w:r>
        <w:t>[default]</w:t>
      </w:r>
    </w:p>
    <w:p>
      <w:r>
        <w:t>aws_access_key_id = AKIA1A2B3C4D5E6F7G8H</w:t>
      </w:r>
    </w:p>
    <w:p>
      <w:r>
        <w:t>aws_secret_access_key = wJalrXUtnFEMI/K7MDENG+bPxRfiCYEXAMPLEKEY123</w:t>
      </w:r>
    </w:p>
    <w:p/>
    <w:p>
      <w:r>
        <w:t>AccessKeyId=AKIA1A2B3C4D5E6F7G8H</w:t>
      </w:r>
    </w:p>
    <w:p>
      <w:r>
        <w:t>SecretAccessKey=wJalrXUtnFEMI/K7MDENG+bPxRfiCYEXAMPLEKEY123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