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  <w:jc w:val="center"/>
      </w:pPr>
      <w:bookmarkStart w:id="0" w:colFirst="0" w:name="h.jsckg13aih8l" w:colLast="0"/>
      <w:bookmarkEnd w:id="0"/>
      <w:r w:rsidRPr="00000000" w:rsidR="00000000" w:rsidDel="00000000">
        <w:rPr>
          <w:rtl w:val="0"/>
        </w:rPr>
        <w:t xml:space="preserve">Day 1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  <w:rPr/>
      </w:pPr>
      <w:bookmarkStart w:id="1" w:colFirst="0" w:name="h.rkf71ouz9e0" w:colLast="0"/>
      <w:bookmarkEnd w:id="1"/>
      <w:r w:rsidRPr="00000000" w:rsidR="00000000" w:rsidDel="00000000">
        <w:rPr>
          <w:rtl w:val="0"/>
        </w:rPr>
        <w:t xml:space="preserve">So... what's Riak?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Riak 101 - Intro To Riak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Riak 102 - Basic Anatomy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  <w:rPr/>
      </w:pPr>
      <w:bookmarkStart w:id="2" w:colFirst="0" w:name="h.97keu4sngf0c" w:colLast="0"/>
      <w:bookmarkEnd w:id="2"/>
      <w:r w:rsidRPr="00000000" w:rsidR="00000000" w:rsidDel="00000000">
        <w:rPr>
          <w:rtl w:val="0"/>
        </w:rPr>
        <w:t xml:space="preserve">How do you get it?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102L - How do you get Riak?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Hand out EC2 Instances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Review download options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  <w:rPr/>
      </w:pPr>
      <w:bookmarkStart w:id="3" w:colFirst="0" w:name="h.h5p1mdlrbq0" w:colLast="0"/>
      <w:bookmarkEnd w:id="3"/>
      <w:r w:rsidRPr="00000000" w:rsidR="00000000" w:rsidDel="00000000">
        <w:rPr>
          <w:rtl w:val="0"/>
        </w:rPr>
        <w:t xml:space="preserve">What you get (walk through in lab)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/usr/bin/riak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/usr/bin/riak-admin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/usr/bin/riak-debug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/etc/riak/app.config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/etc/riak/vm.args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/var/log/riak/console.log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/var/log/riak/error.log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/var/log/riak/crash.log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/usr/lib64/riak/ERTS-*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/usr/lib64/riak/basho-patches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/var/lib/riak/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Modify app.config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- view cursory ports, locations, etc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Modify vm.args?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- view cursory perf changes, etc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Start Riak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( if ulimit error, fix, and restart )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- view /var/lib/riak/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riak ping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ps -ax|grep beam.smp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jc w:val="center"/>
      </w:pPr>
      <w:bookmarkStart w:id="4" w:colFirst="0" w:name="h.75usvp7mplw3" w:colLast="0"/>
      <w:bookmarkEnd w:id="4"/>
      <w:r w:rsidRPr="00000000" w:rsidR="00000000" w:rsidDel="00000000">
        <w:rPr>
          <w:rtl w:val="0"/>
        </w:rPr>
        <w:t xml:space="preserve">Day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jc w:val="center"/>
        <w:rPr/>
      </w:pPr>
      <w:bookmarkStart w:id="5" w:colFirst="0" w:name="h.zg96st52c8ob" w:colLast="0"/>
      <w:bookmarkEnd w:id="5"/>
      <w:r w:rsidRPr="00000000" w:rsidR="00000000" w:rsidDel="00000000">
        <w:rPr>
          <w:rtl w:val="0"/>
        </w:rPr>
        <w:t xml:space="preserve">Day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" w:colFirst="0" w:name="h.j0gvf0j6zn76" w:colLast="0"/>
      <w:bookmarkEnd w:id="6"/>
      <w:r w:rsidRPr="00000000" w:rsidR="00000000" w:rsidDel="00000000">
        <w:rPr>
          <w:rtl w:val="0"/>
        </w:rPr>
        <w:t xml:space="preserve">Coming together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Riak 201 - Coming Together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 eeet!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Riak 201L - Coming Together Lab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Lunch time? Load gen during lunch?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Review metrics when lunch is over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7" w:colFirst="0" w:name="h.4gsd4q8jk2h0" w:colLast="0"/>
      <w:bookmarkEnd w:id="7"/>
      <w:r w:rsidRPr="00000000" w:rsidR="00000000" w:rsidDel="00000000">
        <w:rPr>
          <w:rtl w:val="0"/>
        </w:rPr>
        <w:t xml:space="preserve">Riak is not Open Office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Riak 104 - It’s a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 eeet!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Performance Tuning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Riaknostic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location of fs/sysctl changes (docs.basho.com)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group changes and explain why in high level slides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**PERFORM CHANGES LIVE**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VM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vm.args tunings, high level slide of why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**PERFORM CHANGES LIVE**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Riak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app.config tunings, high level slides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** PERFORM CHANGES LIVE**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Operational Considerations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AAE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disable AAE via erl command?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Handoff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perform remove/join, adjust handoff transfer limit?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Capacity Planning?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- 35% free resources for upgrades/joins, etc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monitoring thresholds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Gossip? ( view in graphs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MDC Replication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Realtime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Fullsync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Setup repl?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Impact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View impact?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Errors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Cause Errors and view stats/error logs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Discuss failure scenarios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Backups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Rsync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Snapshots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Repl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Data-migrator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ETL (In future)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Day Ops Training with Integrated Lab.docx</dc:title>
</cp:coreProperties>
</file>