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E6" w:rsidRDefault="007775E6" w:rsidP="007775E6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Вопросы по работе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тестировщика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7775E6" w:rsidRDefault="007775E6" w:rsidP="007775E6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>(попробуйте найти информацию самостоятельно или спросите у знакомых коллег и будьте готовы обсудить)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E599"/>
        </w:rPr>
        <w:t>:</w:t>
      </w:r>
    </w:p>
    <w:p w:rsidR="007775E6" w:rsidRDefault="007775E6" w:rsidP="007775E6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 процессе тестирования найден фантомный баг, но точные шаги выявить так и не удалось. Разработчик по предоставленным примерным шагам и логам понять причину бага не может. Как можно решить проблему?</w:t>
      </w:r>
    </w:p>
    <w:p w:rsidR="00103648" w:rsidRDefault="00D7531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Ли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Лефевера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«Искусство объяснять. Как сделать так, чтобы вас понимали с полуслова». </w:t>
      </w:r>
    </w:p>
    <w:p w:rsidR="00C31C6A" w:rsidRPr="00C31C6A" w:rsidRDefault="00C31C6A" w:rsidP="00C31C6A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Чем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тестировщику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можно заниматься в начале и в конце спринта?</w:t>
      </w:r>
    </w:p>
    <w:p w:rsidR="00C31C6A" w:rsidRDefault="003C5993" w:rsidP="00C31C6A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hyperlink r:id="rId5" w:history="1">
        <w:r w:rsidR="00D17D27" w:rsidRPr="00811858">
          <w:rPr>
            <w:rStyle w:val="a4"/>
            <w:rFonts w:ascii="Arial" w:hAnsi="Arial" w:cs="Arial"/>
            <w:b/>
            <w:bCs/>
            <w:sz w:val="22"/>
            <w:szCs w:val="22"/>
          </w:rPr>
          <w:t>https://it.wikireading.ru/53361</w:t>
        </w:r>
      </w:hyperlink>
    </w:p>
    <w:p w:rsidR="00D17D27" w:rsidRDefault="00D17D27" w:rsidP="00C31C6A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17D27" w:rsidRDefault="00D17D27" w:rsidP="00C31C6A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17D27" w:rsidRPr="00D17D27" w:rsidRDefault="00D17D27" w:rsidP="00D17D27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Веб серверы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nginx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какие основные отличия </w:t>
      </w: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(возьмите информацию из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>википедии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 и попробуйте сделать краткую выжимку)</w:t>
      </w:r>
    </w:p>
    <w:p w:rsidR="00D17D27" w:rsidRDefault="00D17D27" w:rsidP="00D17D27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  <w:shd w:val="clear" w:color="auto" w:fill="FFE599"/>
        </w:rPr>
      </w:pPr>
    </w:p>
    <w:p w:rsidR="00D17D27" w:rsidRDefault="00D17D27" w:rsidP="00D17D2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Apache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является </w:t>
      </w:r>
      <w:hyperlink r:id="rId6" w:tooltip="Кроссплатформенное программное обеспече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кроссплатформенным ПО</w:t>
        </w:r>
      </w:hyperlink>
      <w:r>
        <w:rPr>
          <w:rFonts w:ascii="Arial" w:hAnsi="Arial" w:cs="Arial"/>
          <w:color w:val="222222"/>
          <w:sz w:val="21"/>
          <w:szCs w:val="21"/>
        </w:rPr>
        <w:t>, поддерживает операционные системы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"https://ru.wikipedia.org/wiki/Linux" \o "Linux"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Linux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hyperlink r:id="rId7" w:tooltip="BSD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BSD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"https://ru.wikipedia.org/wiki/Mac_OS" \o "Mac OS"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Mac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OS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"https://ru.wikipedia.org/wiki/Microsoft_Windows" \o "Microsoft Windows"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Microsoft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Windows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"https://ru.wikipedia.org/wiki/Novell_NetWare" \o "Novell NetWare"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Novell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NetWare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"https://ru.wikipedia.org/wiki/BeOS" \o "BeOS"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BeOS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C31C6A" w:rsidRDefault="00D17D27" w:rsidP="00914FE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Основными достоинствами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Apache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считаются надёжность и гибкость конфигурации. Он позволяет подключать внешние модули для предоставления данных, использовать </w:t>
      </w:r>
      <w:hyperlink r:id="rId8" w:tooltip="СУБ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СУБД</w:t>
        </w:r>
      </w:hyperlink>
      <w:r>
        <w:rPr>
          <w:rFonts w:ascii="Arial" w:hAnsi="Arial" w:cs="Arial"/>
          <w:color w:val="222222"/>
          <w:sz w:val="21"/>
          <w:szCs w:val="21"/>
        </w:rPr>
        <w:t> для </w:t>
      </w:r>
      <w:hyperlink r:id="rId9" w:tooltip="Аутентификаци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аутентификации</w:t>
        </w:r>
      </w:hyperlink>
      <w:r>
        <w:rPr>
          <w:rFonts w:ascii="Arial" w:hAnsi="Arial" w:cs="Arial"/>
          <w:color w:val="222222"/>
          <w:sz w:val="21"/>
          <w:szCs w:val="21"/>
        </w:rPr>
        <w:t> пользователей, модифицировать сообщения об ошибках и т. д. Поддерживает </w:t>
      </w:r>
      <w:hyperlink r:id="rId10" w:tooltip="IPv6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IPv6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E63C91" w:rsidRDefault="00E63C91" w:rsidP="00E63C9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Apache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имеет встроенный механизм виртуальных </w:t>
      </w:r>
      <w:hyperlink r:id="rId11" w:tooltip="Хос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хостов</w:t>
        </w:r>
      </w:hyperlink>
      <w:r>
        <w:rPr>
          <w:rFonts w:ascii="Arial" w:hAnsi="Arial" w:cs="Arial"/>
          <w:color w:val="222222"/>
          <w:sz w:val="21"/>
          <w:szCs w:val="21"/>
        </w:rPr>
        <w:t>. Он позволяет полноценно обслуживать на одном </w:t>
      </w:r>
      <w:hyperlink r:id="rId12" w:tooltip="IP-адрес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IP-адресе</w:t>
        </w:r>
      </w:hyperlink>
      <w:r>
        <w:rPr>
          <w:rFonts w:ascii="Arial" w:hAnsi="Arial" w:cs="Arial"/>
          <w:color w:val="222222"/>
          <w:sz w:val="21"/>
          <w:szCs w:val="21"/>
        </w:rPr>
        <w:t> множество </w:t>
      </w:r>
      <w:hyperlink r:id="rId13" w:tooltip="Сай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сайтов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14" w:tooltip="Доменное имя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доменных имён</w:t>
        </w:r>
      </w:hyperlink>
      <w:r>
        <w:rPr>
          <w:rFonts w:ascii="Arial" w:hAnsi="Arial" w:cs="Arial"/>
          <w:color w:val="222222"/>
          <w:sz w:val="21"/>
          <w:szCs w:val="21"/>
        </w:rPr>
        <w:t>), отображая для каждого из них собственное содержимое.</w:t>
      </w:r>
    </w:p>
    <w:p w:rsidR="00E63C91" w:rsidRDefault="00E63C91" w:rsidP="00E63C9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Для каждого виртуального хоста можно указать собственные настройки ядра и модулей, ограничить доступ ко всему сайту или отдельным файлам. Некоторые MPM, например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Apache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-ITK, позволяют запускать </w:t>
      </w:r>
      <w:hyperlink r:id="rId15" w:tooltip="Процесс (информатика)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процесс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httpd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каждого виртуального хоста с отдельными идентификаторами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"https://ru.wikipedia.org/wiki/Uid" \o "Uid"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uid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"https://ru.wikipedia.org/w/index.php?title=Guid&amp;action=edit&amp;redlink=1" \o "Guid (страница отсутствует)"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  <w:u w:val="none"/>
        </w:rPr>
        <w:t>guid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E63C91" w:rsidRDefault="00E63C91" w:rsidP="00914FE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914FE1" w:rsidRDefault="00914FE1" w:rsidP="00914FE1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nginx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позиционируется производителем как простой, быстрый и надёжный сервер, не перегруженный функциями.</w:t>
      </w:r>
    </w:p>
    <w:p w:rsidR="00914FE1" w:rsidRDefault="00914FE1" w:rsidP="00914FE1">
      <w:pPr>
        <w:pStyle w:val="a3"/>
        <w:shd w:val="clear" w:color="auto" w:fill="FFFFFF"/>
        <w:spacing w:before="120" w:beforeAutospacing="0" w:after="120" w:afterAutospacing="0"/>
        <w:rPr>
          <w:rStyle w:val="a4"/>
          <w:rFonts w:ascii="Arial" w:hAnsi="Arial" w:cs="Arial"/>
          <w:color w:val="0B008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Применение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nginx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целесообразно прежде всего для </w:t>
      </w:r>
      <w:hyperlink r:id="rId16" w:tooltip="Статический сайт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статических веб-сайтов</w:t>
        </w:r>
      </w:hyperlink>
      <w:r>
        <w:rPr>
          <w:rFonts w:ascii="Arial" w:hAnsi="Arial" w:cs="Arial"/>
          <w:color w:val="222222"/>
          <w:sz w:val="21"/>
          <w:szCs w:val="21"/>
        </w:rPr>
        <w:t> и как </w:t>
      </w:r>
      <w:hyperlink r:id="rId17" w:tooltip="Обратный прокс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обратного прокси-сервера</w:t>
        </w:r>
      </w:hyperlink>
      <w:r>
        <w:rPr>
          <w:rFonts w:ascii="Arial" w:hAnsi="Arial" w:cs="Arial"/>
          <w:color w:val="222222"/>
          <w:sz w:val="21"/>
          <w:szCs w:val="21"/>
        </w:rPr>
        <w:t> перед </w:t>
      </w:r>
      <w:hyperlink r:id="rId18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динамическими сайтами</w:t>
        </w:r>
      </w:hyperlink>
    </w:p>
    <w:p w:rsidR="00A70DF6" w:rsidRDefault="00A70DF6" w:rsidP="00A70DF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Для эффективного управления памятью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nginx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использует </w:t>
      </w:r>
      <w:hyperlink r:id="rId19" w:tooltip="Объектный пул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пулы</w:t>
        </w:r>
      </w:hyperlink>
      <w:r>
        <w:rPr>
          <w:rFonts w:ascii="Arial" w:hAnsi="Arial" w:cs="Arial"/>
          <w:color w:val="222222"/>
          <w:sz w:val="21"/>
          <w:szCs w:val="21"/>
        </w:rPr>
        <w:t>. </w:t>
      </w:r>
      <w:r>
        <w:rPr>
          <w:rFonts w:ascii="Arial" w:hAnsi="Arial" w:cs="Arial"/>
          <w:b/>
          <w:bCs/>
          <w:color w:val="222222"/>
          <w:sz w:val="21"/>
          <w:szCs w:val="21"/>
        </w:rPr>
        <w:t>Пул</w:t>
      </w:r>
      <w:r>
        <w:rPr>
          <w:rFonts w:ascii="Arial" w:hAnsi="Arial" w:cs="Arial"/>
          <w:color w:val="222222"/>
          <w:sz w:val="21"/>
          <w:szCs w:val="21"/>
        </w:rPr>
        <w:t> — это последовательность предварительно выделенных блоков динамической памяти. Длина блока варьируется от 1 до 16 килобайт. Изначально под пул выделяется только один блок. Блок разделяется на занятую область и незанятую. Выделение мелких объектов выполняется путём продвижения указателя на незанятую область с учётом выравнивания. Если незанятой области во всех блоках не хватает для выделения нового объекта, то выделяется новый блок. Если размер выделяемого объекта превышает значение константы </w:t>
      </w:r>
      <w:r>
        <w:rPr>
          <w:rFonts w:ascii="Arial" w:hAnsi="Arial" w:cs="Arial"/>
          <w:i/>
          <w:iCs/>
          <w:color w:val="222222"/>
          <w:sz w:val="21"/>
          <w:szCs w:val="21"/>
        </w:rPr>
        <w:t>NGX_MAX_ALLOC_FROM_POOL</w:t>
      </w:r>
      <w:r>
        <w:rPr>
          <w:rFonts w:ascii="Arial" w:hAnsi="Arial" w:cs="Arial"/>
          <w:color w:val="222222"/>
          <w:sz w:val="21"/>
          <w:szCs w:val="21"/>
        </w:rPr>
        <w:t> либо длину блока, то он полностью выделяется из кучи.</w:t>
      </w:r>
    </w:p>
    <w:p w:rsidR="00A70DF6" w:rsidRDefault="00A70DF6" w:rsidP="00A70DF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Таким образом, мелкие объекты выделяются очень быстро и имеют накладные расходы только на </w:t>
      </w:r>
      <w:hyperlink r:id="rId20" w:tooltip="Выравнивание данных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выравнивание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E63C91" w:rsidRPr="00327FED" w:rsidRDefault="00E63C91" w:rsidP="00E63C91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Серверы веб приложений </w:t>
      </w:r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 xml:space="preserve">(зачем они нужны и примеры для разных экосистем </w:t>
      </w:r>
      <w:hyperlink r:id="rId21" w:history="1">
        <w:r>
          <w:rPr>
            <w:rStyle w:val="a4"/>
            <w:rFonts w:ascii="Arial" w:hAnsi="Arial" w:cs="Arial"/>
            <w:color w:val="1155CC"/>
            <w:sz w:val="22"/>
            <w:szCs w:val="22"/>
            <w:shd w:val="clear" w:color="auto" w:fill="FFE599"/>
          </w:rPr>
          <w:t>https://en.wikipedia.org/wiki/List_of_application_servers</w:t>
        </w:r>
      </w:hyperlink>
      <w:r>
        <w:rPr>
          <w:rFonts w:ascii="Arial" w:hAnsi="Arial" w:cs="Arial"/>
          <w:color w:val="000000"/>
          <w:sz w:val="22"/>
          <w:szCs w:val="22"/>
          <w:shd w:val="clear" w:color="auto" w:fill="FFE599"/>
        </w:rPr>
        <w:t>)</w:t>
      </w:r>
    </w:p>
    <w:p w:rsidR="00327FED" w:rsidRDefault="00327FED" w:rsidP="00327FED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 веб-приложений основная задача компонентов сервера — обеспечивать создание динамических страниц. Однако современные серверы приложений включают в себя и поддержку </w:t>
      </w:r>
      <w:hyperlink r:id="rId22" w:tooltip="Кластеризация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кластеризации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повышенную </w:t>
      </w:r>
      <w:hyperlink r:id="rId23" w:tooltip="Отказоустойчивость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отказоустойчивость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4" w:tooltip="Балансировка нагрузки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балансировку нагрузки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позволяя таким образом разработчикам сфокусироваться только на реализации </w:t>
      </w:r>
      <w:hyperlink r:id="rId25" w:tooltip="Бизнес-логик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бизнес-логики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27FED" w:rsidRDefault="00327FED" w:rsidP="00327FED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случае </w:t>
      </w:r>
      <w:proofErr w:type="spellStart"/>
      <w:r>
        <w:fldChar w:fldCharType="begin"/>
      </w:r>
      <w:r>
        <w:instrText xml:space="preserve"> HYPERLINK "https://ru.wikipedia.org/wiki/Java" \o "Java"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Java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-сервера приложений, сервер приложений ведёт себя как расширенная </w:t>
      </w:r>
      <w:hyperlink r:id="rId26" w:tooltip="Виртуальная машина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виртуальная машина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запуска приложений, прозрачно управляя соединениями с базой данных, с одной стороны, и соединениями с веб-клиентом, с другой.</w:t>
      </w:r>
    </w:p>
    <w:p w:rsidR="00327FED" w:rsidRDefault="00327FED" w:rsidP="00327FED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Сервер приложений действует как центральная точка, используя которую, поставщики сервисов могут управлять доступом к данным и частям самих приложений, что считается преимуществом защиты. Её наличие позволяет переместить ответственность за аутентификацию с потенциально небезопасного уровня клиента на уровень сервера приложений, при этом дополнительно скрывая уровень </w:t>
      </w:r>
      <w:hyperlink r:id="rId27" w:tooltip="База данных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327FED" w:rsidRDefault="00327FED" w:rsidP="00327FE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Под сервером приложений в случае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Java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EE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подразумевается комплекс программ, реализующих концепцию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Java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EE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 позволяющих запускать в себе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"https://ru.wikipedia.org/wiki/Java_EE" \o "Java EE"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Java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</w:rPr>
        <w:t>EE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приложения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. К классу серверов приложений относятся такие продукты как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Sun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"https://ru.wikipedia.org/wiki/GlassFish" \o "GlassFish"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GlassFish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IBM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"https://ru.wikipedia.org/wiki/WebSphere" \o "WebSphere"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WebSphere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RedHat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"https://ru.wikipedia.org/wiki/JBoss_Application_Server" \o "JBoss Application Server"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JBoss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</w:rPr>
        <w:t>Application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</w:rPr>
        <w:t>Server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Apple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"https://ru.wikipedia.org/w/index.php?title=WebObjects&amp;action=edit&amp;redlink=1" \o "WebObjects (страница отсутствует)"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A55858"/>
          <w:sz w:val="21"/>
          <w:szCs w:val="21"/>
        </w:rPr>
        <w:t>WebObjects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Style w:val="noprint"/>
          <w:rFonts w:ascii="Arial" w:hAnsi="Arial" w:cs="Arial"/>
          <w:color w:val="222222"/>
          <w:sz w:val="18"/>
          <w:szCs w:val="18"/>
        </w:rPr>
        <w:t> (</w:t>
      </w:r>
      <w:hyperlink r:id="rId28" w:tooltip="en:WebObjects" w:history="1">
        <w:r>
          <w:rPr>
            <w:rStyle w:val="a4"/>
            <w:rFonts w:ascii="Arial" w:hAnsi="Arial" w:cs="Arial"/>
            <w:color w:val="663366"/>
            <w:sz w:val="18"/>
            <w:szCs w:val="18"/>
          </w:rPr>
          <w:t>англ.</w:t>
        </w:r>
      </w:hyperlink>
      <w:r>
        <w:rPr>
          <w:rStyle w:val="noprint"/>
          <w:rFonts w:ascii="Arial" w:hAnsi="Arial" w:cs="Arial"/>
          <w:color w:val="222222"/>
          <w:sz w:val="18"/>
          <w:szCs w:val="18"/>
        </w:rPr>
        <w:t>)</w:t>
      </w:r>
      <w:r>
        <w:rPr>
          <w:rFonts w:ascii="Arial" w:hAnsi="Arial" w:cs="Arial"/>
          <w:color w:val="2222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Oracle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"https://ru.wikipedia.org/wiki/WebLogic" \o "WebLogic"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i/>
          <w:iCs/>
          <w:color w:val="0B0080"/>
          <w:sz w:val="21"/>
          <w:szCs w:val="21"/>
        </w:rPr>
        <w:t>Weblogic</w:t>
      </w:r>
      <w:proofErr w:type="spellEnd"/>
      <w:r>
        <w:rPr>
          <w:rStyle w:val="a4"/>
          <w:rFonts w:ascii="Arial" w:hAnsi="Arial" w:cs="Arial"/>
          <w:i/>
          <w:iCs/>
          <w:color w:val="0B0080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i/>
          <w:iCs/>
          <w:color w:val="0B0080"/>
          <w:sz w:val="21"/>
          <w:szCs w:val="21"/>
        </w:rPr>
        <w:t>Server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и др.</w:t>
      </w:r>
    </w:p>
    <w:p w:rsidR="00327FED" w:rsidRDefault="00327FED" w:rsidP="00327FED">
      <w:pPr>
        <w:pStyle w:val="a3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Zope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(</w:t>
      </w:r>
      <w:hyperlink r:id="rId29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Z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ope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O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bject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P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ublishing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lang w:val="en"/>
        </w:rPr>
        <w:t>E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nvironment</w:t>
      </w:r>
      <w:r w:rsidRPr="00327FED">
        <w:rPr>
          <w:rFonts w:ascii="Arial" w:hAnsi="Arial" w:cs="Arial"/>
          <w:i/>
          <w:iCs/>
          <w:color w:val="222222"/>
          <w:sz w:val="21"/>
          <w:szCs w:val="21"/>
        </w:rPr>
        <w:t xml:space="preserve">, среда публикации объектов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Zope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произносится [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зо́уп</w:t>
      </w:r>
      <w:proofErr w:type="spellEnd"/>
      <w:r>
        <w:rPr>
          <w:rFonts w:ascii="Arial" w:hAnsi="Arial" w:cs="Arial"/>
          <w:color w:val="222222"/>
          <w:sz w:val="21"/>
          <w:szCs w:val="21"/>
        </w:rPr>
        <w:t>]) — </w:t>
      </w:r>
      <w:hyperlink r:id="rId30" w:tooltip="Объектно-ориентированное программировани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объектно-ориентированный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1" w:tooltip="Сервер приложений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сервер приложений</w:t>
        </w:r>
      </w:hyperlink>
      <w:r>
        <w:rPr>
          <w:rFonts w:ascii="Arial" w:hAnsi="Arial" w:cs="Arial"/>
          <w:color w:val="222222"/>
          <w:sz w:val="21"/>
          <w:szCs w:val="21"/>
        </w:rPr>
        <w:t>, написанный на языке программирования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"https://ru.wikipedia.org/wiki/Python" \o "Python"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Zope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разрабатывается на основе собственной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"https://ru.wikipedia.org/wiki/%D0%9E%D1%82%D0%BA%D1%80%D1%8B%D1%82%D0%BE%D0%B5_%D0%BF%D1%80%D0%BE%D0%B3%D1%80%D0%B0%D0%BC%D0%BC%D0%BD%D0%BE%D0%B5_%D0%BE%D0%B1%D0%B5%D1%81%D0%BF%D0%B5%D1%87%D0%B5%D0%BD%D0%B8%D0%B5" \o "Открытое программное обеспечение"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Open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 xml:space="preserve"> </w:t>
      </w:r>
      <w:proofErr w:type="spellStart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Source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лицензии </w:t>
      </w:r>
      <w:hyperlink r:id="rId32" w:tooltip="Zope Public License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ZPL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327FED" w:rsidRDefault="00327FED" w:rsidP="00327FED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Zope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(точнее, Zope2) обычно применяется в качестве </w:t>
      </w:r>
      <w:hyperlink r:id="rId33" w:tooltip="Система управления содержимы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системы управления содержимым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34" w:tooltip="Система управления содержимым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CMS</w:t>
        </w:r>
      </w:hyperlink>
      <w:r>
        <w:rPr>
          <w:rFonts w:ascii="Arial" w:hAnsi="Arial" w:cs="Arial"/>
          <w:color w:val="222222"/>
          <w:sz w:val="21"/>
          <w:szCs w:val="21"/>
        </w:rPr>
        <w:t>). Для этих целей был создан </w:t>
      </w:r>
      <w:hyperlink r:id="rId35" w:tooltip="Программный каркас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программный каркас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36" w:tooltip="CMF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CMF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hyperlink r:id="rId37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Content</w:t>
      </w:r>
      <w:r w:rsidRPr="00327FED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Management</w:t>
      </w:r>
      <w:r w:rsidRPr="00327FED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Framework</w:t>
      </w:r>
      <w:r>
        <w:rPr>
          <w:rFonts w:ascii="Arial" w:hAnsi="Arial" w:cs="Arial"/>
          <w:color w:val="222222"/>
          <w:sz w:val="21"/>
          <w:szCs w:val="21"/>
        </w:rPr>
        <w:t xml:space="preserve">) — набор библиотек для создания систем публикаций под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Zope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В свою очередь на основе </w:t>
      </w:r>
      <w:hyperlink r:id="rId38" w:tooltip="CMF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</w:rPr>
          <w:t>CMF</w:t>
        </w:r>
      </w:hyperlink>
      <w:r>
        <w:rPr>
          <w:rFonts w:ascii="Arial" w:hAnsi="Arial" w:cs="Arial"/>
          <w:color w:val="222222"/>
          <w:sz w:val="21"/>
          <w:szCs w:val="21"/>
        </w:rPr>
        <w:t> была создана система публикаций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"https://ru.wikipedia.org/wiki/Plone" \o "Plone"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Plone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327FED" w:rsidRDefault="00327FED" w:rsidP="00327FE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Терминальные серверы, 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222222"/>
          <w:sz w:val="21"/>
          <w:szCs w:val="21"/>
        </w:rPr>
        <w:t xml:space="preserve"> поставляемые компанией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"https://ru.wikipedia.org/wiki/Citrix" \o "Citrix"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</w:rPr>
        <w:t>Citrix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</w:p>
    <w:p w:rsidR="00327FED" w:rsidRDefault="00327FED" w:rsidP="00327FED">
      <w:pPr>
        <w:pStyle w:val="a3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DC0A5B" w:rsidRDefault="00DC0A5B" w:rsidP="00DC0A5B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Автоматизация тестирования:</w:t>
      </w:r>
    </w:p>
    <w:p w:rsidR="00DC0A5B" w:rsidRDefault="00DC0A5B" w:rsidP="00DC0A5B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Где целесообразно применять автоматизацию и где ее не целесообразно применять</w:t>
      </w:r>
    </w:p>
    <w:p w:rsidR="00914FE1" w:rsidRDefault="00DC0A5B" w:rsidP="00DC0A5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39" w:history="1">
        <w:r w:rsidRPr="00123E5E">
          <w:rPr>
            <w:rStyle w:val="a4"/>
            <w:rFonts w:ascii="Arial" w:hAnsi="Arial" w:cs="Arial"/>
            <w:sz w:val="21"/>
            <w:szCs w:val="21"/>
          </w:rPr>
          <w:t>https://habr.com/ru/company/wrike/blog/321290/</w:t>
        </w:r>
      </w:hyperlink>
    </w:p>
    <w:p w:rsidR="00DC0A5B" w:rsidRDefault="00DC0A5B" w:rsidP="00DC0A5B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40" w:history="1">
        <w:r w:rsidRPr="00123E5E">
          <w:rPr>
            <w:rStyle w:val="a4"/>
            <w:rFonts w:ascii="Arial" w:hAnsi="Arial" w:cs="Arial"/>
            <w:sz w:val="21"/>
            <w:szCs w:val="21"/>
          </w:rPr>
          <w:t>https://habr.com/ru/post/160257/</w:t>
        </w:r>
      </w:hyperlink>
    </w:p>
    <w:p w:rsidR="00DC0A5B" w:rsidRPr="00DC0A5B" w:rsidRDefault="00DC0A5B" w:rsidP="00DC0A5B">
      <w:pPr>
        <w:pStyle w:val="a3"/>
        <w:numPr>
          <w:ilvl w:val="0"/>
          <w:numId w:val="7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</w:rPr>
        <w:t>Где можно применить инструменты для автоматизации тестирования:</w:t>
      </w:r>
    </w:p>
    <w:p w:rsidR="00DC0A5B" w:rsidRDefault="006B6705" w:rsidP="00DC0A5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Sikuli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открытая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кросс-платформенная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визуальная среда создания сценариев-скриптов, которая ориентирована на программирование графического интерфейса при помощи изображений (скриншотов).</w:t>
      </w:r>
    </w:p>
    <w:p w:rsidR="006B6705" w:rsidRDefault="006B6705" w:rsidP="00DC0A5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 качестве скриптового языка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Sikuli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используется </w:t>
      </w:r>
      <w:proofErr w:type="spellStart"/>
      <w:r>
        <w:fldChar w:fldCharType="begin"/>
      </w:r>
      <w:r>
        <w:instrText xml:space="preserve"> HYPERLINK "https://ru.wikipedia.org/wiki/Jython" \o "Jython"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Jython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то есть в скрипте при желании можно использовать конструкции из языка </w:t>
      </w:r>
      <w:proofErr w:type="spellStart"/>
      <w:r>
        <w:fldChar w:fldCharType="begin"/>
      </w:r>
      <w:r>
        <w:instrText xml:space="preserve"> HYPERLINK "https://ru.wikipedia.org/wiki/Python" \o "Python"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Python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SikuliX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появилась возможность использовать для написания скриптов язык </w:t>
      </w:r>
      <w:proofErr w:type="spellStart"/>
      <w:r>
        <w:fldChar w:fldCharType="begin"/>
      </w:r>
      <w:r>
        <w:instrText xml:space="preserve"> HYPERLINK "https://ru.wikipedia.org/wiki/Ruby" \o "Ruby"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Ruby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 реализации </w:t>
      </w:r>
      <w:proofErr w:type="spellStart"/>
      <w:r>
        <w:fldChar w:fldCharType="begin"/>
      </w:r>
      <w:r>
        <w:instrText xml:space="preserve"> HYPERLINK "https://ru.wikipedia.org/wiki/JRuby" \o "JRuby"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jRuby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Sikuli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доступна для работы в </w:t>
      </w:r>
      <w:proofErr w:type="spellStart"/>
      <w:r>
        <w:fldChar w:fldCharType="begin"/>
      </w:r>
      <w:r>
        <w:instrText xml:space="preserve"> HYPERLINK "https://ru.wikipedia.org/wiki/Windows" \o "Windows"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Windows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"https://ru.wikipedia.org/wiki/Mac_OS_X" \o "Mac OS X"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Mac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OS X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"https://ru.wikipedia.org/wiki/Linux" \o "Linux"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shd w:val="clear" w:color="auto" w:fill="FFFFFF"/>
        </w:rPr>
        <w:t>Linux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B6705" w:rsidRDefault="006B6705" w:rsidP="00DC0A5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Авторы новой среды считают, что некоторые задачи,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по автоматизации тестирования пользовательского интерфейса или поиску информации в базе данных, проще выполнять с помощью визуальных средств.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Sikuli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использует алгоритмы распознавания текста и индексации изображений с помощью «</w:t>
      </w:r>
      <w:hyperlink r:id="rId41" w:tooltip="Визуальное слово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  <w:shd w:val="clear" w:color="auto" w:fill="FFFFFF"/>
          </w:rPr>
          <w:t>визуальных слов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». Встроенные в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Sikuli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функции принимают в качестве параметров графические данные (скриншоты).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Особенно приятна для автоматизации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30609" w:rsidRDefault="00430609" w:rsidP="00DC0A5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430609" w:rsidRDefault="00430609" w:rsidP="0043060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— это инструмент для автоматизации действий веб-браузера. В большинстве случаев используется для тестирования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"https://ru.wikipedia.org/wiki/%D0%92%D0%B5%D0%B1-%D0%BF%D1%80%D0%B8%D0%BB%D0%BE%D0%B6%D0%B5%D0%BD%D0%B8%D0%B5" \o "Веб-приложение"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Web</w:t>
      </w:r>
      <w:proofErr w:type="spellEnd"/>
      <w:r>
        <w:rPr>
          <w:rStyle w:val="a4"/>
          <w:rFonts w:ascii="Arial" w:hAnsi="Arial" w:cs="Arial"/>
          <w:color w:val="0B0080"/>
          <w:sz w:val="21"/>
          <w:szCs w:val="21"/>
          <w:u w:val="none"/>
        </w:rPr>
        <w:t>-приложений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но этим не ограничивается. В частности, реализация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Selenium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для браузера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phantomjs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часто используется как веб-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граббер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</w:t>
      </w:r>
    </w:p>
    <w:p w:rsidR="00430609" w:rsidRDefault="00430609" w:rsidP="0043060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Selenium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— это в первую очередь набор библиотек для различных языков программирования. Эти библиотеки используются для отправки </w:t>
      </w:r>
      <w:hyperlink r:id="rId42" w:tooltip="HTTP" w:history="1">
        <w:r>
          <w:rPr>
            <w:rStyle w:val="a4"/>
            <w:rFonts w:ascii="Arial" w:hAnsi="Arial" w:cs="Arial"/>
            <w:color w:val="0B0080"/>
            <w:sz w:val="21"/>
            <w:szCs w:val="21"/>
            <w:shd w:val="clear" w:color="auto" w:fill="FFFFFF"/>
          </w:rPr>
          <w:t>HTTP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запросов драйверу (отсюда и название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с помощью протокола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JsonWireProtocol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begin"/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instrText xml:space="preserve"> HYPERLINK "https://ru.wikipedia.org/wiki/Selenium" \l "cite_note-5" </w:instrTex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separate"/>
      </w:r>
      <w:r>
        <w:rPr>
          <w:rStyle w:val="a4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</w:rPr>
        <w:t>[5]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которых указано действие, которое должен совершить браузер в рамках текущей сессии.</w:t>
      </w:r>
    </w:p>
    <w:p w:rsidR="00430609" w:rsidRDefault="00430609" w:rsidP="00430609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В это статье я расскажу о применении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инструмента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изначально предназначенного для функционального тестирования при тестировании нагрузочном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части системы электронного документооборота (СЭД).</w:t>
      </w:r>
      <w:bookmarkStart w:id="0" w:name="_GoBack"/>
      <w:bookmarkEnd w:id="0"/>
    </w:p>
    <w:p w:rsidR="00430609" w:rsidRPr="00DC0A5B" w:rsidRDefault="00430609" w:rsidP="00DC0A5B">
      <w:pPr>
        <w:pStyle w:val="a3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1"/>
          <w:szCs w:val="21"/>
        </w:rPr>
      </w:pPr>
    </w:p>
    <w:sectPr w:rsidR="00430609" w:rsidRPr="00DC0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40091"/>
    <w:multiLevelType w:val="multilevel"/>
    <w:tmpl w:val="F1E8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E448FB"/>
    <w:multiLevelType w:val="multilevel"/>
    <w:tmpl w:val="1330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33220"/>
    <w:multiLevelType w:val="multilevel"/>
    <w:tmpl w:val="7BC4A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C24F0"/>
    <w:multiLevelType w:val="hybridMultilevel"/>
    <w:tmpl w:val="DA188E0C"/>
    <w:lvl w:ilvl="0" w:tplc="494676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034D"/>
    <w:multiLevelType w:val="multilevel"/>
    <w:tmpl w:val="C4E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454B92"/>
    <w:multiLevelType w:val="multilevel"/>
    <w:tmpl w:val="E4A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462467"/>
    <w:multiLevelType w:val="multilevel"/>
    <w:tmpl w:val="618A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777B5"/>
    <w:multiLevelType w:val="multilevel"/>
    <w:tmpl w:val="4308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82"/>
    <w:rsid w:val="001014DE"/>
    <w:rsid w:val="00241420"/>
    <w:rsid w:val="00327FED"/>
    <w:rsid w:val="0038472E"/>
    <w:rsid w:val="003C5993"/>
    <w:rsid w:val="00430609"/>
    <w:rsid w:val="006B6705"/>
    <w:rsid w:val="00717282"/>
    <w:rsid w:val="007775E6"/>
    <w:rsid w:val="00914FE1"/>
    <w:rsid w:val="00A70DF6"/>
    <w:rsid w:val="00C31C6A"/>
    <w:rsid w:val="00D17D27"/>
    <w:rsid w:val="00D75317"/>
    <w:rsid w:val="00DC0A5B"/>
    <w:rsid w:val="00E37DA5"/>
    <w:rsid w:val="00E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26CE8-D25A-4C1B-B2AF-81AD601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17D27"/>
    <w:rPr>
      <w:color w:val="0563C1" w:themeColor="hyperlink"/>
      <w:u w:val="single"/>
    </w:rPr>
  </w:style>
  <w:style w:type="character" w:customStyle="1" w:styleId="noprint">
    <w:name w:val="noprint"/>
    <w:basedOn w:val="a0"/>
    <w:rsid w:val="0032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hyperlink" Target="https://ru.wikipedia.org/wiki/%D0%94%D0%B8%D0%BD%D0%B0%D0%BC%D0%B8%D1%87%D0%B5%D1%81%D0%BA%D0%B8%D0%B9_%D1%81%D0%B0%D0%B9%D1%82" TargetMode="External"/><Relationship Id="rId26" Type="http://schemas.openxmlformats.org/officeDocument/2006/relationships/hyperlink" Target="https://ru.wikipedia.org/wiki/%D0%92%D0%B8%D1%80%D1%82%D1%83%D0%B0%D0%BB%D1%8C%D0%BD%D0%B0%D1%8F_%D0%BC%D0%B0%D1%88%D0%B8%D0%BD%D0%B0" TargetMode="External"/><Relationship Id="rId39" Type="http://schemas.openxmlformats.org/officeDocument/2006/relationships/hyperlink" Target="https://habr.com/ru/company/wrike/blog/32129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st_of_application_servers" TargetMode="External"/><Relationship Id="rId34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42" Type="http://schemas.openxmlformats.org/officeDocument/2006/relationships/hyperlink" Target="https://ru.wikipedia.org/wiki/HTTP" TargetMode="External"/><Relationship Id="rId7" Type="http://schemas.openxmlformats.org/officeDocument/2006/relationships/hyperlink" Target="https://ru.wikipedia.org/wiki/BSD" TargetMode="External"/><Relationship Id="rId12" Type="http://schemas.openxmlformats.org/officeDocument/2006/relationships/hyperlink" Target="https://ru.wikipedia.org/wiki/IP-%D0%B0%D0%B4%D1%80%D0%B5%D1%81" TargetMode="External"/><Relationship Id="rId17" Type="http://schemas.openxmlformats.org/officeDocument/2006/relationships/hyperlink" Target="https://ru.wikipedia.org/wiki/%D0%9E%D0%B1%D1%80%D0%B0%D1%82%D0%BD%D1%8B%D0%B9_%D0%BF%D1%80%D0%BE%D0%BA%D1%81%D0%B8" TargetMode="External"/><Relationship Id="rId25" Type="http://schemas.openxmlformats.org/officeDocument/2006/relationships/hyperlink" Target="https://ru.wikipedia.org/wiki/%D0%91%D0%B8%D0%B7%D0%BD%D0%B5%D1%81-%D0%BB%D0%BE%D0%B3%D0%B8%D0%BA%D0%B0" TargetMode="External"/><Relationship Id="rId33" Type="http://schemas.openxmlformats.org/officeDocument/2006/relationships/hyperlink" Target="https://ru.wikipedia.org/wiki/%D0%A1%D0%B8%D1%81%D1%82%D0%B5%D0%BC%D0%B0_%D1%83%D0%BF%D1%80%D0%B0%D0%B2%D0%BB%D0%B5%D0%BD%D0%B8%D1%8F_%D1%81%D0%BE%D0%B4%D0%B5%D1%80%D0%B6%D0%B8%D0%BC%D1%8B%D0%BC" TargetMode="External"/><Relationship Id="rId38" Type="http://schemas.openxmlformats.org/officeDocument/2006/relationships/hyperlink" Target="https://ru.wikipedia.org/wiki/CM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1%82%D0%B0%D1%82%D0%B8%D1%87%D0%B5%D1%81%D0%BA%D0%B8%D0%B9_%D1%81%D0%B0%D0%B9%D1%82" TargetMode="External"/><Relationship Id="rId20" Type="http://schemas.openxmlformats.org/officeDocument/2006/relationships/hyperlink" Target="https://ru.wikipedia.org/wiki/%D0%92%D1%8B%D1%80%D0%B0%D0%B2%D0%BD%D0%B8%D0%B2%D0%B0%D0%BD%D0%B8%D0%B5_%D0%B4%D0%B0%D0%BD%D0%BD%D1%8B%D1%85" TargetMode="External"/><Relationship Id="rId29" Type="http://schemas.openxmlformats.org/officeDocument/2006/relationships/hyperlink" Target="https://ru.wikipedia.org/wiki/%D0%90%D0%BD%D0%B3%D0%BB%D0%B8%D0%B9%D1%81%D0%BA%D0%B8%D0%B9_%D1%8F%D0%B7%D1%8B%D0%BA" TargetMode="External"/><Relationship Id="rId41" Type="http://schemas.openxmlformats.org/officeDocument/2006/relationships/hyperlink" Target="https://ru.wikipedia.org/w/index.php?title=%D0%92%D0%B8%D0%B7%D1%83%D0%B0%D0%BB%D1%8C%D0%BD%D0%BE%D0%B5_%D1%81%D0%BB%D0%BE%D0%B2%D0%B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11" Type="http://schemas.openxmlformats.org/officeDocument/2006/relationships/hyperlink" Target="https://ru.wikipedia.org/wiki/%D0%A5%D0%BE%D1%81%D1%82" TargetMode="External"/><Relationship Id="rId24" Type="http://schemas.openxmlformats.org/officeDocument/2006/relationships/hyperlink" Target="https://ru.wikipedia.org/wiki/%D0%91%D0%B0%D0%BB%D0%B0%D0%BD%D1%81%D0%B8%D1%80%D0%BE%D0%B2%D0%BA%D0%B0_%D0%BD%D0%B0%D0%B3%D1%80%D1%83%D0%B7%D0%BA%D0%B8" TargetMode="External"/><Relationship Id="rId32" Type="http://schemas.openxmlformats.org/officeDocument/2006/relationships/hyperlink" Target="https://ru.wikipedia.org/wiki/Zope_Public_License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hyperlink" Target="https://habr.com/ru/post/160257/" TargetMode="External"/><Relationship Id="rId5" Type="http://schemas.openxmlformats.org/officeDocument/2006/relationships/hyperlink" Target="https://it.wikireading.ru/53361" TargetMode="External"/><Relationship Id="rId15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23" Type="http://schemas.openxmlformats.org/officeDocument/2006/relationships/hyperlink" Target="https://ru.wikipedia.org/wiki/%D0%9E%D1%82%D0%BA%D0%B0%D0%B7%D0%BE%D1%83%D1%81%D1%82%D0%BE%D0%B9%D1%87%D0%B8%D0%B2%D0%BE%D1%81%D1%82%D1%8C" TargetMode="External"/><Relationship Id="rId28" Type="http://schemas.openxmlformats.org/officeDocument/2006/relationships/hyperlink" Target="https://en.wikipedia.org/wiki/WebObjects" TargetMode="External"/><Relationship Id="rId36" Type="http://schemas.openxmlformats.org/officeDocument/2006/relationships/hyperlink" Target="https://ru.wikipedia.org/wiki/CMF" TargetMode="External"/><Relationship Id="rId10" Type="http://schemas.openxmlformats.org/officeDocument/2006/relationships/hyperlink" Target="https://ru.wikipedia.org/wiki/IPv6" TargetMode="External"/><Relationship Id="rId19" Type="http://schemas.openxmlformats.org/officeDocument/2006/relationships/hyperlink" Target="https://ru.wikipedia.org/wiki/%D0%9E%D0%B1%D1%8A%D0%B5%D0%BA%D1%82%D0%BD%D1%8B%D0%B9_%D0%BF%D1%83%D0%BB" TargetMode="External"/><Relationship Id="rId31" Type="http://schemas.openxmlformats.org/officeDocument/2006/relationships/hyperlink" Target="https://ru.wikipedia.org/wiki/%D0%A1%D0%B5%D1%80%D0%B2%D0%B5%D1%80_%D0%BF%D1%80%D0%B8%D0%BB%D0%BE%D0%B6%D0%B5%D0%BD%D0%B8%D0%B9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3%D1%82%D0%B5%D0%BD%D1%82%D0%B8%D1%84%D0%B8%D0%BA%D0%B0%D1%86%D0%B8%D1%8F" TargetMode="External"/><Relationship Id="rId14" Type="http://schemas.openxmlformats.org/officeDocument/2006/relationships/hyperlink" Target="https://ru.wikipedia.org/wiki/%D0%94%D0%BE%D0%BC%D0%B5%D0%BD%D0%BD%D0%BE%D0%B5_%D0%B8%D0%BC%D1%8F" TargetMode="External"/><Relationship Id="rId22" Type="http://schemas.openxmlformats.org/officeDocument/2006/relationships/hyperlink" Target="https://ru.wikipedia.org/wiki/%D0%9A%D0%BB%D0%B0%D1%81%D1%82%D0%B5%D1%80%D0%B8%D0%B7%D0%B0%D1%86%D0%B8%D1%8F" TargetMode="External"/><Relationship Id="rId27" Type="http://schemas.openxmlformats.org/officeDocument/2006/relationships/hyperlink" Target="https://ru.wikipedia.org/wiki/%D0%91%D0%B0%D0%B7%D0%B0_%D0%B4%D0%B0%D0%BD%D0%BD%D1%8B%D1%85" TargetMode="External"/><Relationship Id="rId3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5" Type="http://schemas.openxmlformats.org/officeDocument/2006/relationships/hyperlink" Target="https://ru.wikipedia.org/wiki/%D0%9F%D1%80%D0%BE%D0%B3%D1%80%D0%B0%D0%BC%D0%BC%D0%BD%D1%8B%D0%B9_%D0%BA%D0%B0%D1%80%D0%BA%D0%B0%D1%8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11</cp:revision>
  <dcterms:created xsi:type="dcterms:W3CDTF">2019-03-04T20:01:00Z</dcterms:created>
  <dcterms:modified xsi:type="dcterms:W3CDTF">2019-03-16T22:08:00Z</dcterms:modified>
</cp:coreProperties>
</file>