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DFF86">
      <w:pPr>
        <w:keepNext w:val="0"/>
        <w:keepLines w:val="0"/>
        <w:pageBreakBefore w:val="0"/>
        <w:widowControl w:val="0"/>
        <w:tabs>
          <w:tab w:val="center" w:leader="underscore" w:pos="7980"/>
          <w:tab w:val="center" w:leader="underscore" w:pos="882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16B5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26B741A1"/>
    <w:p w14:paraId="32826E68"/>
    <w:p w14:paraId="0D368458"/>
    <w:p w14:paraId="61A5B9F3"/>
    <w:p w14:paraId="24FFD7E2"/>
    <w:p w14:paraId="0CC25D7F"/>
    <w:p w14:paraId="491185F2"/>
    <w:p w14:paraId="11258D20"/>
    <w:p w14:paraId="32EF5F78"/>
    <w:p w14:paraId="3763C652"/>
    <w:p w14:paraId="1CD8B00A">
      <w:pPr>
        <w:spacing w:after="100" w:line="269" w:lineRule="auto"/>
        <w:jc w:val="center"/>
        <w:rPr>
          <w:rFonts w:hint="default" w:ascii="Times New Roman" w:hAnsi="Times New Roman" w:eastAsia="微软雅黑" w:cs="Times New Roman"/>
          <w:sz w:val="32"/>
          <w:szCs w:val="40"/>
        </w:rPr>
      </w:pPr>
      <w:r>
        <w:rPr>
          <w:rFonts w:hint="default" w:ascii="Times New Roman" w:hAnsi="Times New Roman" w:eastAsia="微软雅黑" w:cs="Times New Roman"/>
          <w:b/>
          <w:sz w:val="56"/>
          <w:szCs w:val="40"/>
        </w:rPr>
        <w:t>《TapBot</w:t>
      </w:r>
      <w:r>
        <w:rPr>
          <w:rFonts w:hint="eastAsia" w:ascii="Times New Roman" w:hAnsi="Times New Roman" w:eastAsia="微软雅黑" w:cs="Times New Roman"/>
          <w:b/>
          <w:sz w:val="56"/>
          <w:szCs w:val="40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b/>
          <w:sz w:val="56"/>
          <w:szCs w:val="40"/>
        </w:rPr>
        <w:t>下位机通讯协议手册》</w:t>
      </w:r>
    </w:p>
    <w:p w14:paraId="1FB41FF6"/>
    <w:p w14:paraId="795E271C"/>
    <w:p w14:paraId="5336A40D"/>
    <w:p w14:paraId="16970F01"/>
    <w:p w14:paraId="52425547"/>
    <w:p w14:paraId="1780D68D"/>
    <w:p w14:paraId="5B94B014"/>
    <w:p w14:paraId="1D1AA0E0"/>
    <w:p w14:paraId="05FA5B8F"/>
    <w:p w14:paraId="3FF9AD16"/>
    <w:p w14:paraId="0179A9C1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Theme="minorEastAsia"/>
          <w:sz w:val="32"/>
          <w:szCs w:val="40"/>
          <w:u w:val="single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ab/>
      </w:r>
      <w:r>
        <w:rPr>
          <w:rFonts w:hint="eastAsia"/>
          <w:b/>
          <w:bCs/>
          <w:sz w:val="32"/>
          <w:szCs w:val="40"/>
          <w:lang w:val="en-US" w:eastAsia="zh-CN"/>
        </w:rPr>
        <w:t>版本</w:t>
      </w:r>
      <w:r>
        <w:rPr>
          <w:rFonts w:hint="eastAsia"/>
          <w:sz w:val="32"/>
          <w:szCs w:val="40"/>
          <w:lang w:val="en-US" w:eastAsia="zh-CN"/>
        </w:rPr>
        <w:t>：</w:t>
      </w:r>
      <w:r>
        <w:rPr>
          <w:rFonts w:hint="eastAsia"/>
          <w:sz w:val="32"/>
          <w:szCs w:val="40"/>
          <w:u w:val="single"/>
          <w:lang w:val="en-US" w:eastAsia="zh-CN"/>
        </w:rPr>
        <w:t xml:space="preserve">     </w:t>
      </w:r>
      <w:r>
        <w:rPr>
          <w:rFonts w:hint="default" w:asciiTheme="minorAscii" w:hAnsiTheme="minorAscii" w:eastAsiaTheme="minorEastAsia"/>
          <w:spacing w:val="80"/>
          <w:sz w:val="32"/>
          <w:szCs w:val="40"/>
          <w:u w:val="single"/>
          <w:lang w:val="en-US" w:eastAsia="zh-CN"/>
        </w:rPr>
        <w:t xml:space="preserve">V1.0 </w:t>
      </w:r>
      <w:r>
        <w:rPr>
          <w:rFonts w:hint="eastAsia"/>
          <w:sz w:val="32"/>
          <w:szCs w:val="40"/>
          <w:u w:val="single"/>
          <w:lang w:val="en-US" w:eastAsia="zh-CN"/>
        </w:rPr>
        <w:t xml:space="preserve">    </w:t>
      </w:r>
    </w:p>
    <w:p w14:paraId="0C9A9079">
      <w:pPr>
        <w:keepNext w:val="0"/>
        <w:keepLines w:val="0"/>
        <w:pageBreakBefore w:val="0"/>
        <w:widowControl w:val="0"/>
        <w:tabs>
          <w:tab w:val="left" w:pos="252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Theme="minorEastAsia"/>
          <w:sz w:val="32"/>
          <w:szCs w:val="40"/>
          <w:u w:val="single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ab/>
      </w:r>
      <w:r>
        <w:rPr>
          <w:rFonts w:hint="eastAsia"/>
          <w:b/>
          <w:bCs/>
          <w:sz w:val="32"/>
          <w:szCs w:val="40"/>
          <w:lang w:val="en-US" w:eastAsia="zh-CN"/>
        </w:rPr>
        <w:t>工程</w:t>
      </w:r>
      <w:r>
        <w:rPr>
          <w:rFonts w:hint="eastAsia"/>
          <w:sz w:val="32"/>
          <w:szCs w:val="40"/>
          <w:lang w:val="en-US" w:eastAsia="zh-CN"/>
        </w:rPr>
        <w:t>：</w:t>
      </w:r>
      <w:r>
        <w:rPr>
          <w:rFonts w:hint="eastAsia"/>
          <w:sz w:val="32"/>
          <w:szCs w:val="40"/>
          <w:u w:val="single"/>
          <w:lang w:val="en-US" w:eastAsia="zh-CN"/>
        </w:rPr>
        <w:t xml:space="preserve">  </w:t>
      </w:r>
      <w:r>
        <w:rPr>
          <w:rFonts w:hint="default" w:asciiTheme="minorAscii" w:hAnsiTheme="minorAscii" w:eastAsiaTheme="minorEastAsia"/>
          <w:spacing w:val="40"/>
          <w:w w:val="100"/>
          <w:sz w:val="32"/>
          <w:szCs w:val="40"/>
          <w:u w:val="single"/>
          <w:lang w:val="en-US" w:eastAsia="zh-CN"/>
        </w:rPr>
        <w:t>柔性机械臂</w:t>
      </w:r>
      <w:r>
        <w:rPr>
          <w:rFonts w:hint="eastAsia"/>
          <w:sz w:val="32"/>
          <w:szCs w:val="40"/>
          <w:u w:val="single"/>
          <w:lang w:val="en-US" w:eastAsia="zh-CN"/>
        </w:rPr>
        <w:t xml:space="preserve">   </w:t>
      </w:r>
    </w:p>
    <w:p w14:paraId="196B59ED"/>
    <w:p w14:paraId="13B8443F"/>
    <w:p w14:paraId="1606592A"/>
    <w:p w14:paraId="70330A88"/>
    <w:p w14:paraId="7FA15F64"/>
    <w:p w14:paraId="1CAFFA76"/>
    <w:p w14:paraId="240D47FE">
      <w:pPr>
        <w:keepNext w:val="0"/>
        <w:keepLines w:val="0"/>
        <w:pageBreakBefore w:val="0"/>
        <w:widowControl w:val="0"/>
        <w:tabs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Theme="minorEastAsia"/>
          <w:lang w:val="en-US" w:eastAsia="zh-CN"/>
        </w:rPr>
      </w:pPr>
    </w:p>
    <w:p w14:paraId="7F6008FD"/>
    <w:p w14:paraId="25C2E6E0">
      <w:pPr>
        <w:jc w:val="center"/>
        <w:rPr>
          <w:rFonts w:hint="default" w:ascii="Times New Roman" w:hAnsi="Times New Roman" w:cs="Times New Roman" w:eastAsiaTheme="minorEastAsia"/>
          <w:b w:val="0"/>
          <w:bCs w:val="0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40"/>
          <w:lang w:val="en-US" w:eastAsia="zh-CN"/>
        </w:rPr>
        <w:t>——</w:t>
      </w:r>
      <w:r>
        <w:rPr>
          <w:rFonts w:hint="eastAsia" w:ascii="Times New Roman" w:hAnsi="Times New Roman" w:cs="Times New Roman"/>
          <w:b w:val="0"/>
          <w:bCs w:val="0"/>
          <w:sz w:val="32"/>
          <w:szCs w:val="4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2"/>
          <w:szCs w:val="40"/>
          <w:lang w:val="en-US" w:eastAsia="zh-CN"/>
        </w:rPr>
        <w:t xml:space="preserve"> 2025</w:t>
      </w:r>
      <w:r>
        <w:rPr>
          <w:rFonts w:hint="eastAsia" w:ascii="Times New Roman" w:hAnsi="Times New Roman" w:cs="Times New Roman"/>
          <w:b w:val="0"/>
          <w:bCs w:val="0"/>
          <w:sz w:val="32"/>
          <w:szCs w:val="40"/>
          <w:lang w:val="en-US" w:eastAsia="zh-CN"/>
        </w:rPr>
        <w:t xml:space="preserve"> ~ </w:t>
      </w:r>
      <w:r>
        <w:rPr>
          <w:rFonts w:hint="default" w:ascii="Times New Roman" w:hAnsi="Times New Roman" w:cs="Times New Roman"/>
          <w:b w:val="0"/>
          <w:bCs w:val="0"/>
          <w:sz w:val="32"/>
          <w:szCs w:val="40"/>
          <w:lang w:val="en-US" w:eastAsia="zh-CN"/>
        </w:rPr>
        <w:t>2026</w:t>
      </w:r>
      <w:r>
        <w:rPr>
          <w:rFonts w:hint="eastAsia" w:ascii="Times New Roman" w:hAnsi="Times New Roman" w:cs="Times New Roman"/>
          <w:b w:val="0"/>
          <w:bCs w:val="0"/>
          <w:sz w:val="32"/>
          <w:szCs w:val="4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2"/>
          <w:szCs w:val="40"/>
          <w:lang w:val="en-US" w:eastAsia="zh-CN"/>
        </w:rPr>
        <w:t xml:space="preserve"> ——</w:t>
      </w:r>
    </w:p>
    <w:p w14:paraId="361DA22D"/>
    <w:p w14:paraId="18368E7F">
      <w: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6583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7E22F21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5B609F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_Toc31463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1.0 通信协议概要</w:t>
          </w:r>
          <w:r>
            <w:tab/>
          </w:r>
          <w:r>
            <w:fldChar w:fldCharType="begin"/>
          </w:r>
          <w:r>
            <w:instrText xml:space="preserve"> PAGEREF _Toc31463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5E087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 指令包</w:t>
          </w:r>
          <w:r>
            <w:tab/>
          </w:r>
          <w:r>
            <w:fldChar w:fldCharType="begin"/>
          </w:r>
          <w:r>
            <w:instrText xml:space="preserve"> PAGEREF _Toc32311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FCD07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_Toc31279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 应答包</w:t>
          </w:r>
          <w:r>
            <w:tab/>
          </w:r>
          <w:r>
            <w:fldChar w:fldCharType="begin"/>
          </w:r>
          <w:r>
            <w:instrText xml:space="preserve"> PAGEREF _Toc31279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5E3814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_Toc5247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1.3 指令类型</w:t>
          </w:r>
          <w:r>
            <w:tab/>
          </w:r>
          <w:r>
            <w:fldChar w:fldCharType="begin"/>
          </w:r>
          <w:r>
            <w:instrText xml:space="preserve"> PAGEREF _Toc5247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27F4D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_Toc31505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1.4 反馈类型</w:t>
          </w:r>
          <w:r>
            <w:tab/>
          </w:r>
          <w:r>
            <w:fldChar w:fldCharType="begin"/>
          </w:r>
          <w:r>
            <w:instrText xml:space="preserve"> PAGEREF _Toc31505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17F18E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1.5 协议内存表与特殊字节说明</w:t>
          </w:r>
          <w:r>
            <w:tab/>
          </w:r>
          <w:r>
            <w:fldChar w:fldCharType="begin"/>
          </w:r>
          <w:r>
            <w:instrText xml:space="preserve"> PAGEREF _Toc17993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3E1B151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18883D53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97F9CED">
      <w:r>
        <w:br w:type="page"/>
      </w:r>
    </w:p>
    <w:p w14:paraId="2750D57D">
      <w:pPr>
        <w:pStyle w:val="2"/>
        <w:bidi w:val="0"/>
        <w:rPr>
          <w:rFonts w:hint="eastAsia"/>
          <w:lang w:val="en-US" w:eastAsia="zh-CN"/>
        </w:rPr>
      </w:pPr>
      <w:bookmarkStart w:id="0" w:name="_Toc31463"/>
      <w:r>
        <w:rPr>
          <w:rFonts w:hint="eastAsia"/>
          <w:lang w:val="en-US" w:eastAsia="zh-CN"/>
        </w:rPr>
        <w:t>1.0 通信协议概要</w:t>
      </w:r>
      <w:bookmarkEnd w:id="0"/>
    </w:p>
    <w:p w14:paraId="213183F8">
      <w:pPr>
        <w:rPr>
          <w:rFonts w:hint="eastAsia"/>
          <w:lang w:val="en-US" w:eastAsia="zh-CN"/>
        </w:rPr>
      </w:pPr>
    </w:p>
    <w:p w14:paraId="3ECC74B4">
      <w:pPr>
        <w:pStyle w:val="2"/>
        <w:bidi w:val="0"/>
        <w:rPr>
          <w:rFonts w:hint="eastAsia"/>
          <w:b/>
          <w:lang w:val="en-US" w:eastAsia="zh-CN"/>
        </w:rPr>
      </w:pPr>
      <w:bookmarkStart w:id="1" w:name="_Toc32311"/>
      <w:r>
        <w:rPr>
          <w:rFonts w:hint="eastAsia"/>
          <w:b/>
          <w:lang w:val="en-US" w:eastAsia="zh-CN"/>
        </w:rPr>
        <w:t>1.1 指令包</w:t>
      </w:r>
      <w:bookmarkEnd w:id="1"/>
    </w:p>
    <w:p w14:paraId="260F2611">
      <w:pPr>
        <w:rPr>
          <w:rFonts w:hint="eastAsia"/>
          <w:lang w:val="en-US" w:eastAsia="zh-CN"/>
        </w:rPr>
      </w:pPr>
      <w:bookmarkStart w:id="6" w:name="_GoBack"/>
      <w:bookmarkEnd w:id="6"/>
    </w:p>
    <w:p w14:paraId="43C532A8">
      <w:pPr>
        <w:pStyle w:val="2"/>
        <w:bidi w:val="0"/>
        <w:rPr>
          <w:rFonts w:hint="eastAsia"/>
          <w:b/>
          <w:lang w:val="en-US" w:eastAsia="zh-CN"/>
        </w:rPr>
      </w:pPr>
      <w:bookmarkStart w:id="2" w:name="_Toc31279"/>
      <w:r>
        <w:rPr>
          <w:rFonts w:hint="eastAsia"/>
          <w:b/>
          <w:lang w:val="en-US" w:eastAsia="zh-CN"/>
        </w:rPr>
        <w:t>1.2 应答包</w:t>
      </w:r>
      <w:bookmarkEnd w:id="2"/>
    </w:p>
    <w:p w14:paraId="756C7127">
      <w:pPr>
        <w:rPr>
          <w:rFonts w:hint="eastAsia"/>
          <w:lang w:val="en-US" w:eastAsia="zh-CN"/>
        </w:rPr>
      </w:pPr>
    </w:p>
    <w:p w14:paraId="30B44490">
      <w:pPr>
        <w:pStyle w:val="2"/>
        <w:bidi w:val="0"/>
        <w:rPr>
          <w:rFonts w:hint="eastAsia"/>
          <w:b/>
          <w:lang w:val="en-US" w:eastAsia="zh-CN"/>
        </w:rPr>
      </w:pPr>
      <w:bookmarkStart w:id="3" w:name="_Toc5247"/>
      <w:r>
        <w:rPr>
          <w:rFonts w:hint="eastAsia"/>
          <w:b/>
          <w:lang w:val="en-US" w:eastAsia="zh-CN"/>
        </w:rPr>
        <w:t>1.3 指令类型</w:t>
      </w:r>
      <w:bookmarkEnd w:id="3"/>
    </w:p>
    <w:p w14:paraId="1842A8F2">
      <w:pPr>
        <w:pStyle w:val="3"/>
        <w:bidi w:val="0"/>
        <w:rPr>
          <w:rFonts w:hint="eastAsia"/>
          <w:lang w:val="en-US" w:eastAsia="zh-CN"/>
        </w:rPr>
      </w:pPr>
    </w:p>
    <w:p w14:paraId="453B48E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1.3.1 控制源切换指令 SET_SOURCE</w:t>
      </w:r>
    </w:p>
    <w:p w14:paraId="63152750">
      <w:pPr>
        <w:rPr>
          <w:rFonts w:hint="eastAsia"/>
          <w:lang w:val="en-US" w:eastAsia="zh-CN"/>
        </w:rPr>
      </w:pPr>
    </w:p>
    <w:p w14:paraId="239BECF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1.3.2 M8010速度指令 YUSHU_SPEED</w:t>
      </w:r>
    </w:p>
    <w:p w14:paraId="09EBE336">
      <w:pPr>
        <w:rPr>
          <w:rFonts w:hint="eastAsia"/>
          <w:lang w:val="en-US" w:eastAsia="zh-CN"/>
        </w:rPr>
      </w:pPr>
    </w:p>
    <w:p w14:paraId="233BDB0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1.3.3 M8010 CAN直接控制指令 EXEC_YUSHU_CAN</w:t>
      </w:r>
    </w:p>
    <w:p w14:paraId="0787E9B3">
      <w:pPr>
        <w:rPr>
          <w:rFonts w:hint="eastAsia"/>
          <w:lang w:val="en-US" w:eastAsia="zh-CN"/>
        </w:rPr>
      </w:pPr>
    </w:p>
    <w:p w14:paraId="4BFB750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1.3.4 SMS舵机同步写指令</w:t>
      </w:r>
    </w:p>
    <w:p w14:paraId="5A2FBC8A">
      <w:pPr>
        <w:rPr>
          <w:rFonts w:hint="eastAsia"/>
          <w:lang w:val="en-US" w:eastAsia="zh-CN"/>
        </w:rPr>
      </w:pPr>
    </w:p>
    <w:p w14:paraId="71E5D9C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1.3.5 云台控制指令</w:t>
      </w:r>
    </w:p>
    <w:p w14:paraId="2F4560D2">
      <w:pPr>
        <w:rPr>
          <w:rFonts w:hint="eastAsia"/>
          <w:lang w:val="en-US" w:eastAsia="zh-CN"/>
        </w:rPr>
      </w:pPr>
    </w:p>
    <w:p w14:paraId="73B6DCE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1.3.6 心跳指令 HEARTBEAT</w:t>
      </w:r>
    </w:p>
    <w:p w14:paraId="7665FC38">
      <w:pPr>
        <w:rPr>
          <w:rFonts w:hint="eastAsia"/>
          <w:lang w:val="en-US" w:eastAsia="zh-CN"/>
        </w:rPr>
      </w:pPr>
    </w:p>
    <w:p w14:paraId="4DAC2524">
      <w:pPr>
        <w:pStyle w:val="2"/>
        <w:bidi w:val="0"/>
        <w:rPr>
          <w:rFonts w:hint="eastAsia"/>
          <w:b/>
          <w:lang w:val="en-US" w:eastAsia="zh-CN"/>
        </w:rPr>
      </w:pPr>
      <w:bookmarkStart w:id="4" w:name="_Toc31505"/>
      <w:r>
        <w:rPr>
          <w:rFonts w:hint="eastAsia"/>
          <w:b/>
          <w:lang w:val="en-US" w:eastAsia="zh-CN"/>
        </w:rPr>
        <w:t>1.4 反馈类型</w:t>
      </w:r>
      <w:bookmarkEnd w:id="4"/>
    </w:p>
    <w:p w14:paraId="09FA1E9D">
      <w:pPr>
        <w:rPr>
          <w:rFonts w:hint="eastAsia"/>
          <w:lang w:val="en-US" w:eastAsia="zh-CN"/>
        </w:rPr>
      </w:pPr>
    </w:p>
    <w:p w14:paraId="27FFBFD1">
      <w:pPr>
        <w:pStyle w:val="2"/>
        <w:bidi w:val="0"/>
        <w:rPr>
          <w:rFonts w:hint="eastAsia"/>
          <w:b/>
          <w:lang w:val="en-US" w:eastAsia="zh-CN"/>
        </w:rPr>
      </w:pPr>
      <w:bookmarkStart w:id="5" w:name="_Toc17993"/>
      <w:r>
        <w:rPr>
          <w:rFonts w:hint="eastAsia"/>
          <w:b/>
          <w:lang w:val="en-US" w:eastAsia="zh-CN"/>
        </w:rPr>
        <w:t>1.5 协议内存表与特殊字节说明</w:t>
      </w:r>
      <w:bookmarkEnd w:id="5"/>
    </w:p>
    <w:p w14:paraId="7A9AB759">
      <w:pPr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中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D8D42">
    <w:pPr>
      <w:pStyle w:val="5"/>
      <w:pBdr>
        <w:bottom w:val="double" w:color="auto" w:sz="8" w:space="1"/>
      </w:pBdr>
      <w:jc w:val="center"/>
      <w:rPr>
        <w:rFonts w:hint="default"/>
        <w:lang w:val="en-US" w:eastAsia="zh-CN"/>
      </w:rPr>
    </w:pPr>
    <w:r>
      <w:rPr>
        <w:rFonts w:hint="eastAsia"/>
        <w:lang w:val="en-US" w:eastAsia="zh-CN"/>
      </w:rPr>
      <w:t>Lucky &amp; 钢带机械臂 &amp; 上下位机通信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19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B93284"/>
    <w:rsid w:val="010319AE"/>
    <w:rsid w:val="0AB93284"/>
    <w:rsid w:val="317C21C7"/>
    <w:rsid w:val="49F76F0E"/>
    <w:rsid w:val="7D98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360" w:lineRule="auto"/>
      <w:outlineLvl w:val="0"/>
    </w:pPr>
    <w:rPr>
      <w:rFonts w:ascii="Times New Roman" w:hAnsi="Times New Roman" w:eastAsia="黑体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 w:eastAsia="黑体"/>
      <w:b/>
      <w:sz w:val="30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2026-06-03T08:11:00Z</dcterms:created>
  <dc:creator>几两春秋梦殇</dc:creator>
  <cp:lastModifiedBy>几两春秋梦殇</cp:lastModifiedBy>
  <dcterms:modified xsi:type="dcterms:W3CDTF">2026-06-03T08:32:47Z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2A923FA3EC1F41BCBA3BD689BEB7CD4F_11</vt:lpwstr>
  </property>
  <property fmtid="{D5CDD505-2E9C-101B-9397-08002B2CF9AE}" pid="4" name="KSOTemplateDocerSaveRecord">
    <vt:lpwstr>eyJoZGlkIjoiMzU4ZTk4NGUwYjhiMzBhZmZjNjQ3NmVkNTc1YzczMjMiLCJ1c2VySWQiOiIxMDc5NjgxMTczIn0=</vt:lpwstr>
  </property>
</Properties>
</file>