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73BE" w14:textId="77777777" w:rsidR="00A3454F" w:rsidRDefault="00415926" w:rsidP="00E57E9E">
      <w:pPr>
        <w:pStyle w:val="2"/>
        <w:spacing w:beforeLines="50" w:before="156" w:afterLines="50" w:after="156"/>
      </w:pPr>
      <w:r>
        <w:rPr>
          <w:rFonts w:hint="eastAsia"/>
        </w:rPr>
        <w:t>M</w:t>
      </w:r>
      <w:r>
        <w:t>odel</w:t>
      </w:r>
    </w:p>
    <w:p w14:paraId="1A3A391C" w14:textId="7A31A9F5" w:rsidR="00210F9F" w:rsidRDefault="00637743" w:rsidP="00E57E9E">
      <w:pPr>
        <w:pStyle w:val="3"/>
        <w:spacing w:beforeLines="50" w:before="156" w:afterLines="50" w:after="156"/>
      </w:pPr>
      <w:r>
        <w:rPr>
          <w:rFonts w:hint="eastAsia"/>
        </w:rPr>
        <w:t>D</w:t>
      </w:r>
      <w:r>
        <w:t>emography</w:t>
      </w:r>
    </w:p>
    <w:p w14:paraId="527D4226" w14:textId="2CCB6A24" w:rsidR="00ED27C4" w:rsidRDefault="006759A7" w:rsidP="00E57E9E">
      <w:pPr>
        <w:spacing w:beforeLines="50" w:before="156" w:afterLines="50" w:after="156"/>
        <w:ind w:firstLine="420"/>
      </w:pPr>
      <w:r>
        <w:t xml:space="preserve">In each year, there are </w:t>
      </w:r>
      <m:oMath>
        <m:r>
          <w:rPr>
            <w:rFonts w:ascii="Cambria Math" w:hAnsi="Cambria Math"/>
          </w:rPr>
          <m:t>S=80</m:t>
        </m:r>
      </m:oMath>
      <w:r w:rsidR="00530479">
        <w:t xml:space="preserve"> generations alive</w:t>
      </w:r>
      <w:r w:rsidR="00847D36">
        <w:t>. Each agent</w:t>
      </w:r>
      <w:r w:rsidR="00210F9F">
        <w:t xml:space="preserve"> enters the system at 20 years old (</w:t>
      </w:r>
      <m:oMath>
        <m:r>
          <w:rPr>
            <w:rFonts w:ascii="Cambria Math" w:hAnsi="Cambria Math"/>
          </w:rPr>
          <m:t>s=1</m:t>
        </m:r>
      </m:oMath>
      <w:r w:rsidR="00210F9F">
        <w:t>)</w:t>
      </w:r>
      <w:r w:rsidR="00C33C5C">
        <w:t>,</w:t>
      </w:r>
      <w:r w:rsidR="00847D36">
        <w:t xml:space="preserve"> works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=40</m:t>
        </m:r>
      </m:oMath>
      <w:r w:rsidR="00847D36">
        <w:rPr>
          <w:rFonts w:hint="eastAsia"/>
        </w:rPr>
        <w:t xml:space="preserve"> </w:t>
      </w:r>
      <w:r w:rsidR="00847D36">
        <w:t>years then retire at end of the year</w:t>
      </w:r>
      <w:r w:rsidR="00B43232">
        <w:t xml:space="preserve">. </w:t>
      </w:r>
      <w:r w:rsidR="00ED27C4">
        <w:t xml:space="preserve">The population in year </w:t>
      </w:r>
      <m:oMath>
        <m:r>
          <w:rPr>
            <w:rFonts w:ascii="Cambria Math" w:hAnsi="Cambria Math"/>
          </w:rPr>
          <m:t>t</m:t>
        </m:r>
      </m:oMath>
      <w:r w:rsidR="00ED27C4">
        <w:rPr>
          <w:rFonts w:hint="eastAsia"/>
        </w:rPr>
        <w:t xml:space="preserve"> </w:t>
      </w:r>
      <w:r w:rsidR="00ED27C4">
        <w:t>can be denoted as:</w:t>
      </w:r>
    </w:p>
    <w:p w14:paraId="2D6BBE8E" w14:textId="440BA8F5" w:rsidR="00ED27C4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</m:e>
          </m:nary>
        </m:oMath>
      </m:oMathPara>
    </w:p>
    <w:p w14:paraId="35A9C426" w14:textId="40593FC8" w:rsidR="00637743" w:rsidRDefault="00ED27C4" w:rsidP="00E57E9E">
      <w:pPr>
        <w:spacing w:beforeLines="50" w:before="156" w:afterLines="50" w:after="156"/>
        <w:ind w:firstLine="420"/>
      </w:pPr>
      <w:r>
        <w:t xml:space="preserve">Without income groups, the number of people born in year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is non-increasing:</w:t>
      </w:r>
    </w:p>
    <w:p w14:paraId="4E2A75CC" w14:textId="7160451F" w:rsidR="00ED27C4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s+1,t+s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s,t+s-1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s,t+s-1</m:t>
                  </m:r>
                </m:sub>
              </m:sSub>
            </m:e>
          </m:d>
        </m:oMath>
      </m:oMathPara>
    </w:p>
    <w:p w14:paraId="58AD6A58" w14:textId="06B4A90E" w:rsidR="00B43232" w:rsidRDefault="00AA4B80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s,t+s-1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BA1902">
        <w:rPr>
          <w:rFonts w:hint="eastAsia"/>
        </w:rPr>
        <w:t xml:space="preserve"> </w:t>
      </w:r>
      <w:r w:rsidR="00BA1902">
        <w:t>is mortal probabilities.</w:t>
      </w:r>
      <w:r w:rsidR="00D42B59">
        <w:t xml:space="preserve"> The data are profiled by population forecast.</w:t>
      </w:r>
    </w:p>
    <w:p w14:paraId="10893D0B" w14:textId="4A040339" w:rsidR="00B43232" w:rsidRDefault="00BA1902" w:rsidP="00E57E9E">
      <w:pPr>
        <w:spacing w:beforeLines="50" w:before="156" w:afterLines="50" w:after="156"/>
        <w:ind w:firstLine="420"/>
      </w:pPr>
      <w:r>
        <w:t>In each working year, agents have 1 time endowment</w:t>
      </w:r>
      <w:r w:rsidR="00896E98">
        <w:t xml:space="preserve"> and</w:t>
      </w:r>
      <w:r>
        <w:t xml:space="preserve"> make their leisure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96E98">
        <w:t>. T</w:t>
      </w:r>
      <w:r>
        <w:t xml:space="preserve">he total labor supply in year </w:t>
      </w:r>
      <m:oMath>
        <m:r>
          <w:rPr>
            <w:rFonts w:ascii="Cambria Math" w:hAnsi="Cambria Math"/>
          </w:rPr>
          <m:t>t</m:t>
        </m:r>
      </m:oMath>
      <w:r>
        <w:t xml:space="preserve"> is:</w:t>
      </w:r>
    </w:p>
    <w:p w14:paraId="7715F236" w14:textId="7CD10AB7" w:rsidR="00BA1902" w:rsidRPr="00BA1902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</m:e>
              </m:d>
            </m:e>
          </m:nary>
        </m:oMath>
      </m:oMathPara>
    </w:p>
    <w:p w14:paraId="277F24CE" w14:textId="10F7712D" w:rsidR="00415926" w:rsidRDefault="00415926" w:rsidP="00E57E9E">
      <w:pPr>
        <w:pStyle w:val="3"/>
        <w:spacing w:beforeLines="50" w:before="156" w:afterLines="50" w:after="156"/>
      </w:pPr>
      <w:r>
        <w:rPr>
          <w:rFonts w:hint="eastAsia"/>
        </w:rPr>
        <w:t>F</w:t>
      </w:r>
      <w:r>
        <w:t>irm</w:t>
      </w:r>
    </w:p>
    <w:p w14:paraId="53B3B213" w14:textId="7DECD626" w:rsidR="00415926" w:rsidRDefault="00210F9F" w:rsidP="00E57E9E">
      <w:pPr>
        <w:spacing w:beforeLines="50" w:before="156" w:afterLines="50" w:after="156"/>
        <w:ind w:firstLine="420"/>
      </w:pPr>
      <w:r>
        <w:t>We use a Cobb-Douglas production function:</w:t>
      </w:r>
    </w:p>
    <w:p w14:paraId="01E0716F" w14:textId="0A8F7620" w:rsidR="00210F9F" w:rsidRPr="006E1CD3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1-β</m:t>
              </m:r>
            </m:sup>
          </m:sSup>
        </m:oMath>
      </m:oMathPara>
    </w:p>
    <w:p w14:paraId="4C7B941C" w14:textId="5C32DDCC" w:rsidR="00210F9F" w:rsidRDefault="00467CBA" w:rsidP="00201745">
      <w:pPr>
        <w:spacing w:beforeLines="50" w:before="156" w:afterLines="50" w:after="156"/>
        <w:ind w:firstLine="420"/>
      </w:pPr>
      <w:r>
        <w:t>When equilibrium reached, the firm makes its optimal decision:</w:t>
      </w:r>
    </w:p>
    <w:p w14:paraId="297FA7C5" w14:textId="49A93EB3" w:rsidR="00467CBA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-κ</m:t>
          </m:r>
        </m:oMath>
      </m:oMathPara>
    </w:p>
    <w:p w14:paraId="242DBC1A" w14:textId="4A21E8C0" w:rsidR="006E1CD3" w:rsidRPr="00E67F02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1EADA1B" w14:textId="6CB1D485" w:rsidR="00E67F02" w:rsidRDefault="00E67F02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κ</m:t>
        </m:r>
      </m:oMath>
      <w:r>
        <w:rPr>
          <w:rFonts w:hint="eastAsia"/>
        </w:rPr>
        <w:t xml:space="preserve"> </w:t>
      </w:r>
      <w:r>
        <w:t>is depreciation rate.</w:t>
      </w:r>
    </w:p>
    <w:p w14:paraId="2EDBA30C" w14:textId="1D642EDD" w:rsidR="00210F9F" w:rsidRDefault="00B66DB6" w:rsidP="00E57E9E">
      <w:pPr>
        <w:spacing w:beforeLines="50" w:before="156" w:afterLines="50" w:after="156"/>
        <w:ind w:firstLine="420"/>
      </w:pPr>
      <w:r>
        <w:rPr>
          <w:rFonts w:hint="eastAsia"/>
        </w:rPr>
        <w:t>W</w:t>
      </w:r>
      <w:r>
        <w:t xml:space="preserve">age level varies by age. A </w:t>
      </w:r>
      <w:r w:rsidR="00DA4A09">
        <w:t xml:space="preserve">relative </w:t>
      </w:r>
      <w:r>
        <w:t xml:space="preserve">relationship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C1275">
        <w:rPr>
          <w:rFonts w:hint="eastAsia"/>
        </w:rPr>
        <w:t xml:space="preserve"> </w:t>
      </w:r>
      <w:r w:rsidR="00EC1275">
        <w:t xml:space="preserve">and a scaling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 w:rsidR="00EC1275">
        <w:t>are</w:t>
      </w:r>
      <w:r>
        <w:t xml:space="preserve"> used to profile wages for the working people in each year.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C1275">
        <w:rPr>
          <w:rFonts w:hint="eastAsia"/>
        </w:rPr>
        <w:t xml:space="preserve"> </w:t>
      </w:r>
      <w:r w:rsidR="00EC1275">
        <w:t>is profiled by survey data.</w:t>
      </w:r>
    </w:p>
    <w:p w14:paraId="10FC8CF2" w14:textId="0121FC4A" w:rsidR="00EC1275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68A2284" w14:textId="6A0D56E1" w:rsidR="00415926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</m:e>
              </m:d>
            </m:e>
          </m:nary>
        </m:oMath>
      </m:oMathPara>
    </w:p>
    <w:p w14:paraId="2C5B2B00" w14:textId="26F1D348" w:rsidR="00415926" w:rsidRDefault="007E44AA" w:rsidP="00E57E9E">
      <w:pPr>
        <w:pStyle w:val="3"/>
        <w:spacing w:beforeLines="50" w:before="156" w:afterLines="50" w:after="156"/>
      </w:pPr>
      <w:r>
        <w:lastRenderedPageBreak/>
        <w:t>Social Security</w:t>
      </w:r>
    </w:p>
    <w:p w14:paraId="26433E1C" w14:textId="5F57D991" w:rsidR="00B14577" w:rsidRPr="00B14577" w:rsidRDefault="00B14577" w:rsidP="00E57E9E">
      <w:pPr>
        <w:spacing w:beforeLines="50" w:before="156" w:afterLines="50" w:after="156"/>
        <w:ind w:firstLine="420"/>
      </w:pPr>
      <w:r>
        <w:rPr>
          <w:rFonts w:hint="eastAsia"/>
        </w:rPr>
        <w:t>T</w:t>
      </w:r>
      <w:r>
        <w:t>here are two social security plans: a pay-as-you-go pension and a mixed social medical security system.</w:t>
      </w:r>
    </w:p>
    <w:p w14:paraId="408D5B05" w14:textId="65845F7E" w:rsidR="00415926" w:rsidRDefault="007E44AA" w:rsidP="00E57E9E">
      <w:pPr>
        <w:pStyle w:val="4"/>
        <w:spacing w:beforeLines="50" w:before="156" w:afterLines="50" w:after="156"/>
      </w:pPr>
      <w:r>
        <w:rPr>
          <w:rFonts w:hint="eastAsia"/>
        </w:rPr>
        <w:t>P</w:t>
      </w:r>
      <w:r>
        <w:t>ension</w:t>
      </w:r>
    </w:p>
    <w:p w14:paraId="2714CB8C" w14:textId="382EE2CD" w:rsidR="002F2AE4" w:rsidRDefault="002F2AE4" w:rsidP="00662DB0">
      <w:pPr>
        <w:spacing w:beforeLines="50" w:before="156" w:afterLines="50" w:after="156"/>
        <w:ind w:firstLine="420"/>
      </w:pPr>
      <w:r>
        <w:t>It is convenient to have a simplified, total pay-as-you-go pension in our discussion about medical system.</w:t>
      </w:r>
      <w:r w:rsidR="00662DB0">
        <w:rPr>
          <w:rFonts w:hint="eastAsia"/>
        </w:rPr>
        <w:t xml:space="preserve"> </w:t>
      </w:r>
      <w:r w:rsidR="003D2785">
        <w:t xml:space="preserve">In China, </w:t>
      </w:r>
      <w:r w:rsidR="00090340">
        <w:t>agents</w:t>
      </w:r>
      <w:r w:rsidR="003D2785">
        <w:t xml:space="preserve"> and firms contribute to the pension together. In each year of working, </w:t>
      </w:r>
      <w:r w:rsidR="00D36A58">
        <w:t xml:space="preserve">the firm </w:t>
      </w:r>
      <w:r w:rsidR="009C1EA8">
        <w:t>pre-</w:t>
      </w:r>
      <w:r w:rsidR="00D36A58">
        <w:t xml:space="preserve">contributes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36A58">
        <w:rPr>
          <w:rFonts w:hint="eastAsia"/>
        </w:rPr>
        <w:t xml:space="preserve"> </w:t>
      </w:r>
      <w:r w:rsidR="00D36A58">
        <w:t xml:space="preserve">from agent’s wage to the pension and contributes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36A58">
        <w:rPr>
          <w:rFonts w:hint="eastAsia"/>
        </w:rPr>
        <w:t xml:space="preserve"> </w:t>
      </w:r>
      <w:r w:rsidR="00A5171B">
        <w:t>to the medical system</w:t>
      </w:r>
      <w:r w:rsidR="00CF4B28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4B28">
        <w:rPr>
          <w:rFonts w:hint="eastAsia"/>
        </w:rPr>
        <w:t xml:space="preserve"> </w:t>
      </w:r>
      <w:r w:rsidR="00CF4B28">
        <w:t>is collection rate of pension</w:t>
      </w:r>
      <w:r w:rsidR="00A5171B">
        <w:t>:</w:t>
      </w:r>
    </w:p>
    <w:p w14:paraId="22B5A0DB" w14:textId="0D786049" w:rsidR="00A5171B" w:rsidRPr="00A5171B" w:rsidRDefault="00DC6F33" w:rsidP="00E57E9E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</m:oMath>
      </m:oMathPara>
    </w:p>
    <w:p w14:paraId="232BA444" w14:textId="030C2F6F" w:rsidR="00A5171B" w:rsidRDefault="007D5E59" w:rsidP="00A5171B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hen agents receive their </w:t>
      </w:r>
      <w:r w:rsidR="007568E5">
        <w:t xml:space="preserve">real </w:t>
      </w:r>
      <w:r>
        <w:t xml:space="preserve">wage level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rPr>
          <w:rFonts w:hint="eastAsia"/>
        </w:rPr>
        <w:t>,</w:t>
      </w:r>
      <w:r>
        <w:t xml:space="preserve"> they contribute </w:t>
      </w:r>
      <w:r w:rsidR="0000490C">
        <w:t>extra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to the pension.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 w:rsidR="001A4E2E">
        <w:t>works</w:t>
      </w:r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>
        <w:rPr>
          <w:rFonts w:hint="eastAsia"/>
        </w:rPr>
        <w:t>.</w:t>
      </w:r>
      <w:r>
        <w:t xml:space="preserve"> We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t xml:space="preserve">as the total contribution rate to pension, then the pay-as-you-go pension </w:t>
      </w:r>
      <w:r w:rsidR="00702D2F">
        <w:t xml:space="preserve">system </w:t>
      </w:r>
      <w:r>
        <w:t>can be denoted as:</w:t>
      </w:r>
    </w:p>
    <w:p w14:paraId="77F7241A" w14:textId="4AA2A2B7" w:rsidR="007D5E59" w:rsidRDefault="00DC6F33" w:rsidP="00A5171B">
      <w:pPr>
        <w:spacing w:beforeLines="50" w:before="156" w:afterLines="50" w:after="156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</m:e>
          </m:nary>
        </m:oMath>
      </m:oMathPara>
    </w:p>
    <w:p w14:paraId="2D12AC0C" w14:textId="317C6D27" w:rsidR="004616E6" w:rsidRDefault="00B07107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is the pension benefit in year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  <w:r>
        <w:t xml:space="preserve"> We make it distribute even on ages.</w:t>
      </w:r>
    </w:p>
    <w:p w14:paraId="09E99541" w14:textId="77777777" w:rsidR="00415926" w:rsidRDefault="00415926" w:rsidP="00E57E9E">
      <w:pPr>
        <w:pStyle w:val="4"/>
        <w:spacing w:beforeLines="50" w:before="156" w:afterLines="50" w:after="156"/>
      </w:pPr>
      <w:r>
        <w:rPr>
          <w:rFonts w:hint="eastAsia"/>
        </w:rPr>
        <w:t>M</w:t>
      </w:r>
      <w:r>
        <w:t>edical System</w:t>
      </w:r>
    </w:p>
    <w:p w14:paraId="610F8832" w14:textId="6F9DD947" w:rsidR="00415926" w:rsidRDefault="00931E31" w:rsidP="00244E9A">
      <w:pPr>
        <w:spacing w:beforeLines="50" w:before="156" w:afterLines="50" w:after="156"/>
        <w:ind w:firstLine="420"/>
      </w:pPr>
      <w:r w:rsidRPr="00F117D8">
        <w:rPr>
          <w:rFonts w:hint="eastAsia"/>
          <w:b/>
        </w:rPr>
        <w:t>T</w:t>
      </w:r>
      <w:r w:rsidRPr="00F117D8">
        <w:rPr>
          <w:b/>
        </w:rPr>
        <w:t xml:space="preserve">he </w:t>
      </w:r>
      <w:r w:rsidR="006B0F92" w:rsidRPr="00F117D8">
        <w:rPr>
          <w:b/>
        </w:rPr>
        <w:t xml:space="preserve">social </w:t>
      </w:r>
      <w:r w:rsidRPr="00F117D8">
        <w:rPr>
          <w:b/>
        </w:rPr>
        <w:t xml:space="preserve">medical </w:t>
      </w:r>
      <w:r w:rsidR="00EA6CAC" w:rsidRPr="00F117D8">
        <w:rPr>
          <w:b/>
        </w:rPr>
        <w:t xml:space="preserve">security </w:t>
      </w:r>
      <w:r w:rsidRPr="00F117D8">
        <w:rPr>
          <w:b/>
        </w:rPr>
        <w:t xml:space="preserve">system </w:t>
      </w:r>
      <w:r w:rsidR="00E8636C" w:rsidRPr="00F117D8">
        <w:rPr>
          <w:b/>
        </w:rPr>
        <w:t>consists of</w:t>
      </w:r>
      <w:r w:rsidRPr="00F117D8">
        <w:rPr>
          <w:b/>
        </w:rPr>
        <w:t xml:space="preserve"> individual accounts</w:t>
      </w:r>
      <w:r w:rsidR="0093773C" w:rsidRPr="00F117D8">
        <w:rPr>
          <w:b/>
        </w:rPr>
        <w:t xml:space="preserve"> for each generation</w:t>
      </w:r>
      <w:r w:rsidRPr="00F117D8">
        <w:rPr>
          <w:b/>
        </w:rPr>
        <w:t xml:space="preserve"> and one pooling account</w:t>
      </w:r>
      <w:r>
        <w:t>.</w:t>
      </w:r>
      <w:r w:rsidR="00360B33">
        <w:t xml:space="preserve"> Each agent </w:t>
      </w:r>
      <w:r w:rsidR="00BC514B">
        <w:t>opens</w:t>
      </w:r>
      <w:r w:rsidR="00360B33">
        <w:t xml:space="preserve"> his</w:t>
      </w:r>
      <w:r w:rsidR="005A36AA">
        <w:t>/her</w:t>
      </w:r>
      <w:r w:rsidR="00360B33">
        <w:t xml:space="preserve"> own individual account when born</w:t>
      </w:r>
      <w:r w:rsidR="009A7F10">
        <w:t xml:space="preserve"> and closes the account at death</w:t>
      </w:r>
      <w:r w:rsidR="00360B33">
        <w:t xml:space="preserve">. The </w:t>
      </w:r>
      <w:r w:rsidR="001B7168">
        <w:t xml:space="preserve">individual </w:t>
      </w:r>
      <w:r w:rsidR="00360B33">
        <w:t>account</w:t>
      </w:r>
      <w:r w:rsidR="001B7168">
        <w:t>s are</w:t>
      </w:r>
      <w:r w:rsidR="00360B33">
        <w:t xml:space="preserve"> accumulative.</w:t>
      </w:r>
      <w:r w:rsidR="00244E9A">
        <w:rPr>
          <w:rFonts w:hint="eastAsia"/>
        </w:rPr>
        <w:t xml:space="preserve"> </w:t>
      </w:r>
      <w:r w:rsidR="00244E9A">
        <w:t>There is also a pay-as-you-go pooling account</w:t>
      </w:r>
      <w:r w:rsidR="001B7168">
        <w:t xml:space="preserve"> whose gap is covered by the government budget in each year.</w:t>
      </w:r>
    </w:p>
    <w:p w14:paraId="6B560301" w14:textId="51A5EADA" w:rsidR="001E2E19" w:rsidRDefault="004D4534" w:rsidP="0067618B">
      <w:pPr>
        <w:spacing w:beforeLines="50" w:before="156" w:afterLines="50" w:after="156"/>
        <w:ind w:firstLine="420"/>
      </w:pPr>
      <w:r>
        <w:rPr>
          <w:b/>
        </w:rPr>
        <w:t xml:space="preserve">In the medical market, there are two types of medical </w:t>
      </w:r>
      <w:r w:rsidR="00552F0C">
        <w:rPr>
          <w:b/>
        </w:rPr>
        <w:t>consumer goods</w:t>
      </w:r>
      <w:r w:rsidR="002F3FF0">
        <w:t xml:space="preserve">. </w:t>
      </w:r>
      <w:r w:rsidR="003309CA">
        <w:t>We assume a well-</w:t>
      </w:r>
      <w:r w:rsidR="00EF5E2B">
        <w:t xml:space="preserve">supplied medical market where agents can </w:t>
      </w:r>
      <w:r w:rsidR="00156901">
        <w:t>consume</w:t>
      </w:r>
      <w:r w:rsidR="00EF5E2B">
        <w:t xml:space="preserve"> any amount of medical service as they like</w:t>
      </w:r>
      <w:r w:rsidR="00C34336">
        <w:rPr>
          <w:rStyle w:val="a6"/>
        </w:rPr>
        <w:footnoteReference w:id="1"/>
      </w:r>
      <w:r w:rsidR="00EF5E2B">
        <w:t xml:space="preserve">. For a specific agent in year </w:t>
      </w:r>
      <m:oMath>
        <m:r>
          <w:rPr>
            <w:rFonts w:ascii="Cambria Math" w:hAnsi="Cambria Math"/>
          </w:rPr>
          <m:t>t</m:t>
        </m:r>
      </m:oMath>
      <w:r w:rsidR="00EF5E2B">
        <w:t xml:space="preserve"> at age </w:t>
      </w:r>
      <m:oMath>
        <m:r>
          <w:rPr>
            <w:rFonts w:ascii="Cambria Math" w:hAnsi="Cambria Math"/>
          </w:rPr>
          <m:t>s</m:t>
        </m:r>
      </m:oMath>
      <w:r w:rsidR="00EF5E2B">
        <w:rPr>
          <w:rFonts w:hint="eastAsia"/>
        </w:rPr>
        <w:t>,</w:t>
      </w:r>
      <w:r w:rsidR="00EF5E2B">
        <w:t xml:space="preserve"> he/she decides his/her consumption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EF5E2B">
        <w:rPr>
          <w:rFonts w:hint="eastAsia"/>
        </w:rPr>
        <w:t xml:space="preserve"> </w:t>
      </w:r>
      <w:r w:rsidR="00EF5E2B">
        <w:t>in a perfect</w:t>
      </w:r>
      <w:r w:rsidR="001D6BDC">
        <w:t>-</w:t>
      </w:r>
      <w:r w:rsidR="00EF5E2B">
        <w:t>forward-looking utility optimizatio</w:t>
      </w:r>
      <w:r w:rsidR="00330AF1">
        <w:t>n</w:t>
      </w:r>
      <w:r w:rsidR="003E0685">
        <w:t xml:space="preserve"> (</w:t>
      </w:r>
      <w:r w:rsidR="00156901">
        <w:t>explained</w:t>
      </w:r>
      <w:r w:rsidR="003E0685">
        <w:t xml:space="preserve"> in the next section)</w:t>
      </w:r>
      <w:r w:rsidR="00156901">
        <w:t xml:space="preserve">. </w:t>
      </w:r>
      <w:r w:rsidR="003E371C">
        <w:t>Meantime, h</w:t>
      </w:r>
      <w:r w:rsidR="00156901">
        <w:t xml:space="preserve">is/her total medical consumption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3E371C">
        <w:rPr>
          <w:rFonts w:hint="eastAsia"/>
        </w:rPr>
        <w:t xml:space="preserve"> </w:t>
      </w:r>
      <w:r w:rsidR="003E371C">
        <w:t xml:space="preserve">is also determined by a 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den>
        </m:f>
      </m:oMath>
      <w:r w:rsidR="003E371C">
        <w:rPr>
          <w:rFonts w:hint="eastAsia"/>
        </w:rPr>
        <w:t>.</w:t>
      </w:r>
      <w:r w:rsidR="003E371C">
        <w:t xml:space="preserve"> </w:t>
      </w:r>
      <w:r w:rsidR="00D6463A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6463A">
        <w:rPr>
          <w:rFonts w:hint="eastAsia"/>
        </w:rPr>
        <w:t xml:space="preserve"> </w:t>
      </w:r>
      <w:r w:rsidR="00D6463A">
        <w:t xml:space="preserve">ratios are exogeneous in steady states but time-variant on the transition path. It varies according to a constant income elasticity of medical expenditure: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=1.6</m:t>
        </m:r>
      </m:oMath>
      <w:r w:rsidR="005C6DBE">
        <w:rPr>
          <w:rFonts w:hint="eastAsia"/>
        </w:rPr>
        <w:t>,</w:t>
      </w:r>
      <w:r w:rsidR="005C6DBE">
        <w:t xml:space="preserve"> where</w:t>
      </w:r>
      <w:r w:rsidR="00447D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47D81">
        <w:t xml:space="preserve"> is GDP</w:t>
      </w:r>
      <w:r w:rsidR="004A31EF">
        <w:t xml:space="preserve"> and</w:t>
      </w:r>
      <w:r w:rsidR="005C6D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  <w:r w:rsidR="005C6DBE">
        <w:rPr>
          <w:rFonts w:hint="eastAsia"/>
        </w:rPr>
        <w:t xml:space="preserve"> </w:t>
      </w:r>
      <w:r w:rsidR="005C6DBE">
        <w:t>is the social total medical expenditure</w:t>
      </w:r>
      <w:r w:rsidR="00626A9E">
        <w:t xml:space="preserve"> in year </w:t>
      </w:r>
      <m:oMath>
        <m:r>
          <w:rPr>
            <w:rFonts w:ascii="Cambria Math" w:hAnsi="Cambria Math"/>
          </w:rPr>
          <m:t>t</m:t>
        </m:r>
      </m:oMath>
      <w:r w:rsidR="005C6DBE">
        <w:t>.</w:t>
      </w:r>
      <w:r w:rsidR="00447D81">
        <w:t xml:space="preserve"> </w:t>
      </w:r>
      <w:r w:rsidR="0067618B">
        <w:t xml:space="preserve">However, we set a cap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7618B">
        <w:rPr>
          <w:rFonts w:hint="eastAsia"/>
        </w:rPr>
        <w:t xml:space="preserve"> </w:t>
      </w:r>
      <w:r w:rsidR="0067618B">
        <w:t xml:space="preserve">to avoid a </w:t>
      </w:r>
      <w:r w:rsidR="0067618B">
        <w:rPr>
          <w:rFonts w:hint="eastAsia"/>
        </w:rPr>
        <w:t xml:space="preserve">unreasonable </w:t>
      </w:r>
      <w:r w:rsidR="0067618B">
        <w:t>level.</w:t>
      </w:r>
      <w:r w:rsidR="0067618B">
        <w:rPr>
          <w:rFonts w:hint="eastAsia"/>
        </w:rPr>
        <w:t xml:space="preserve"> </w:t>
      </w:r>
      <w:r w:rsidR="00C5518A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C5518A">
        <w:rPr>
          <w:rFonts w:hint="eastAsia"/>
        </w:rPr>
        <w:t xml:space="preserve"> </w:t>
      </w:r>
      <w:r w:rsidR="00C5518A">
        <w:t xml:space="preserve">defined, we use another exogenous </w:t>
      </w:r>
      <w:r w:rsidR="00C5518A">
        <w:lastRenderedPageBreak/>
        <w:t xml:space="preserve">ratio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MA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MB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den>
        </m:f>
      </m:oMath>
      <w:r w:rsidR="00C5518A">
        <w:rPr>
          <w:rFonts w:hint="eastAsia"/>
        </w:rPr>
        <w:t xml:space="preserve"> </w:t>
      </w:r>
      <w:r w:rsidR="00C5518A">
        <w:t xml:space="preserve">to distinguish the outpatient expenditure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0028CF">
        <w:rPr>
          <w:rFonts w:hint="eastAsia"/>
        </w:rPr>
        <w:t xml:space="preserve"> </w:t>
      </w:r>
      <w:r w:rsidR="000028CF">
        <w:t xml:space="preserve">from the inpatient expenditure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MB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7D47F6">
        <w:rPr>
          <w:rFonts w:hint="eastAsia"/>
        </w:rPr>
        <w:t>.</w:t>
      </w:r>
    </w:p>
    <w:p w14:paraId="1A5C93E2" w14:textId="4A5A7301" w:rsidR="00626A9E" w:rsidRDefault="001016F8" w:rsidP="00C13894">
      <w:pPr>
        <w:spacing w:beforeLines="50" w:before="156" w:afterLines="50" w:after="156"/>
        <w:ind w:firstLine="420"/>
      </w:pPr>
      <w:r w:rsidRPr="00F117D8">
        <w:rPr>
          <w:rFonts w:hint="eastAsia"/>
          <w:b/>
        </w:rPr>
        <w:t>T</w:t>
      </w:r>
      <w:r w:rsidRPr="00F117D8">
        <w:rPr>
          <w:b/>
        </w:rPr>
        <w:t xml:space="preserve">he two types of accounts </w:t>
      </w:r>
      <w:r w:rsidR="004D0722">
        <w:rPr>
          <w:b/>
        </w:rPr>
        <w:t xml:space="preserve">separately </w:t>
      </w:r>
      <w:r w:rsidRPr="00F117D8">
        <w:rPr>
          <w:b/>
        </w:rPr>
        <w:t>cover</w:t>
      </w:r>
      <w:r w:rsidR="00543C92">
        <w:rPr>
          <w:b/>
        </w:rPr>
        <w:t xml:space="preserve"> the</w:t>
      </w:r>
      <w:r w:rsidRPr="00F117D8">
        <w:rPr>
          <w:b/>
        </w:rPr>
        <w:t xml:space="preserve"> </w:t>
      </w:r>
      <w:r>
        <w:rPr>
          <w:b/>
        </w:rPr>
        <w:t>two</w:t>
      </w:r>
      <w:r w:rsidRPr="00F117D8">
        <w:rPr>
          <w:b/>
        </w:rPr>
        <w:t xml:space="preserve"> types of medical expenditure</w:t>
      </w:r>
      <w:r w:rsidR="00C13894">
        <w:rPr>
          <w:b/>
        </w:rPr>
        <w:t>s</w:t>
      </w:r>
      <w:r>
        <w:t>.</w:t>
      </w:r>
      <w:r w:rsidR="002F1F58">
        <w:t xml:space="preserve"> </w:t>
      </w:r>
      <w:r w:rsidR="003B0C37">
        <w:t>Based on the case of China</w:t>
      </w:r>
      <w:r w:rsidR="00E20C55">
        <w:t xml:space="preserve">, </w:t>
      </w:r>
      <w:r w:rsidR="003B0C37">
        <w:t xml:space="preserve">we have </w:t>
      </w:r>
      <w:r w:rsidR="008C6D2D">
        <w:t xml:space="preserve">the pooling account </w:t>
      </w:r>
      <w:r w:rsidR="003B0C37">
        <w:t xml:space="preserve">to </w:t>
      </w:r>
      <w:r w:rsidR="008C6D2D">
        <w:t xml:space="preserve">cover </w:t>
      </w:r>
      <m:oMath>
        <m:r>
          <m:rPr>
            <m:sty m:val="p"/>
          </m:rPr>
          <w:rPr>
            <w:rFonts w:ascii="Cambria Math" w:hAnsi="Cambria Math"/>
          </w:rPr>
          <m:t>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C6D2D">
        <w:rPr>
          <w:rFonts w:hint="eastAsia"/>
        </w:rPr>
        <w:t xml:space="preserve"> </w:t>
      </w:r>
      <w:r w:rsidR="008C6D2D">
        <w:t>of agent</w:t>
      </w:r>
      <w:r w:rsidR="007E4189">
        <w:t>s’</w:t>
      </w:r>
      <w:r w:rsidR="008C6D2D">
        <w:t xml:space="preserve"> inpatient expenditure</w:t>
      </w:r>
      <w:r w:rsidR="0080518A">
        <w:t>s</w:t>
      </w:r>
      <w:r w:rsidR="008C6D2D">
        <w:t xml:space="preserve">, where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C6D2D">
        <w:rPr>
          <w:rFonts w:hint="eastAsia"/>
        </w:rPr>
        <w:t xml:space="preserve"> </w:t>
      </w:r>
      <w:r w:rsidR="008C6D2D">
        <w:t>is the copayment rate.</w:t>
      </w:r>
      <w:r w:rsidR="008C6D2D">
        <w:rPr>
          <w:rFonts w:hint="eastAsia"/>
        </w:rPr>
        <w:t xml:space="preserve"> </w:t>
      </w:r>
      <w:r w:rsidR="008C6D2D">
        <w:t xml:space="preserve">The left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C6D2D">
        <w:rPr>
          <w:rFonts w:hint="eastAsia"/>
        </w:rPr>
        <w:t xml:space="preserve"> </w:t>
      </w:r>
      <w:r w:rsidR="008C6D2D">
        <w:t xml:space="preserve">part is paid by agents’ personal asset account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C13894">
        <w:rPr>
          <w:rFonts w:hint="eastAsia"/>
        </w:rPr>
        <w:t>.</w:t>
      </w:r>
      <w:r w:rsidR="00C13894">
        <w:t xml:space="preserve"> The individual medical accounts, together with agents’ personal asset accounts, pay for the outpatient expenditure</w:t>
      </w:r>
      <w:r w:rsidR="00292348">
        <w:t>s</w:t>
      </w:r>
      <w:r w:rsidR="00C138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C13894">
        <w:rPr>
          <w:rFonts w:hint="eastAsia"/>
        </w:rPr>
        <w:t>.</w:t>
      </w:r>
      <w:r w:rsidR="00C13894">
        <w:t xml:space="preserve"> </w:t>
      </w:r>
      <w:r w:rsidR="003B0C37">
        <w:t xml:space="preserve">An agent </w:t>
      </w:r>
      <w:r w:rsidR="00292348">
        <w:t xml:space="preserve">will primarily use the money in his/her individual medical account to pay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292348">
        <w:rPr>
          <w:rFonts w:hint="eastAsia"/>
        </w:rPr>
        <w:t>.</w:t>
      </w:r>
      <w:r w:rsidR="00292348">
        <w:t xml:space="preserve"> If </w:t>
      </w:r>
      <w:r w:rsidR="00604A15">
        <w:t>no money left there, the agent will use his/her personal asset account to pay the bill.</w:t>
      </w:r>
    </w:p>
    <w:p w14:paraId="307C6507" w14:textId="65EDE803" w:rsidR="005E642B" w:rsidRDefault="003A7E08" w:rsidP="00C646A1">
      <w:pPr>
        <w:spacing w:beforeLines="50" w:before="156" w:afterLines="50" w:after="156"/>
        <w:ind w:firstLine="420"/>
      </w:pPr>
      <w:r w:rsidRPr="003A7E08">
        <w:rPr>
          <w:rFonts w:hint="eastAsia"/>
          <w:b/>
        </w:rPr>
        <w:t>C</w:t>
      </w:r>
      <w:r w:rsidRPr="003A7E08">
        <w:rPr>
          <w:b/>
        </w:rPr>
        <w:t xml:space="preserve">ontributions to the two types of medical accounts are designed to meet the </w:t>
      </w:r>
      <w:r w:rsidR="00F412F3">
        <w:rPr>
          <w:b/>
        </w:rPr>
        <w:t>reality</w:t>
      </w:r>
      <w:r w:rsidRPr="003A7E08">
        <w:rPr>
          <w:b/>
        </w:rPr>
        <w:t xml:space="preserve"> of China</w:t>
      </w:r>
      <w:r>
        <w:t xml:space="preserve">. </w:t>
      </w:r>
      <w:r w:rsidR="00433F61">
        <w:t xml:space="preserve">In working years, the firm contributes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3F61">
        <w:rPr>
          <w:rFonts w:hint="eastAsia"/>
        </w:rPr>
        <w:t xml:space="preserve"> </w:t>
      </w:r>
      <w:r w:rsidR="00433F61"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433F61">
        <w:rPr>
          <w:rFonts w:hint="eastAsia"/>
        </w:rPr>
        <w:t xml:space="preserve"> </w:t>
      </w:r>
      <w:r w:rsidR="00433F61">
        <w:t>to the medical system.</w:t>
      </w:r>
      <w:r w:rsidR="00433F61">
        <w:rPr>
          <w:rFonts w:hint="eastAsia"/>
        </w:rPr>
        <w:t xml:space="preserve"> </w:t>
      </w:r>
      <w:r w:rsidR="00433F61">
        <w:t>Then</w:t>
      </w:r>
      <w:r w:rsidR="00A35092">
        <w:t xml:space="preserve"> </w:t>
      </w:r>
      <w:r w:rsidR="00EA66DF">
        <w:t>each</w:t>
      </w:r>
      <w:r w:rsidR="00A35092">
        <w:t xml:space="preserve"> agent contributes extra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35092">
        <w:rPr>
          <w:rFonts w:hint="eastAsia"/>
        </w:rPr>
        <w:t xml:space="preserve"> </w:t>
      </w:r>
      <w:r w:rsidR="00433F61"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433F61">
        <w:rPr>
          <w:rFonts w:hint="eastAsia"/>
        </w:rPr>
        <w:t xml:space="preserve"> </w:t>
      </w:r>
      <w:r w:rsidR="00433F61">
        <w:t xml:space="preserve">to his/her individual medical account. However, there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33F61">
        <w:rPr>
          <w:rFonts w:hint="eastAsia"/>
        </w:rPr>
        <w:t xml:space="preserve"> </w:t>
      </w:r>
      <w:r w:rsidR="00433F61">
        <w:t xml:space="preserve">of firm’s contribution </w:t>
      </w:r>
      <w:r w:rsidR="00FF409B">
        <w:t>transferred to</w:t>
      </w:r>
      <w:r w:rsidR="00FE4146">
        <w:t xml:space="preserve"> individual medical accounts of those working agents,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4146">
        <w:rPr>
          <w:rFonts w:hint="eastAsia"/>
        </w:rPr>
        <w:t xml:space="preserve"> </w:t>
      </w:r>
      <w:r w:rsidR="00FE4146">
        <w:t>of firm’s contribution transferred to individual medical accounts of those retired agents. The left money is then contributed to the pooling medical account.</w:t>
      </w:r>
      <w:r w:rsidR="00C646A1">
        <w:rPr>
          <w:rFonts w:hint="eastAsia"/>
        </w:rPr>
        <w:t xml:space="preserve"> </w:t>
      </w:r>
      <w:r w:rsidR="00C646A1">
        <w:t>We use the following figure to intuitively show the relationships</w:t>
      </w:r>
      <w:r w:rsidR="00286340">
        <w:t xml:space="preserve"> in a specific year</w:t>
      </w:r>
      <w:r w:rsidR="00C646A1">
        <w:t>:</w:t>
      </w:r>
    </w:p>
    <w:p w14:paraId="3BB5EA32" w14:textId="77777777" w:rsidR="00CE279A" w:rsidRDefault="00CE279A" w:rsidP="00CE279A">
      <w:pPr>
        <w:keepNext/>
        <w:spacing w:beforeLines="50" w:before="156" w:afterLines="50" w:after="156"/>
        <w:ind w:firstLine="420"/>
        <w:jc w:val="left"/>
      </w:pPr>
      <w:r>
        <w:object w:dxaOrig="15465" w:dyaOrig="10710" w14:anchorId="6A4E1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5pt;height:328.3pt" o:ole="">
            <v:imagedata r:id="rId8" o:title=""/>
          </v:shape>
          <o:OLEObject Type="Embed" ProgID="Visio.Drawing.15" ShapeID="_x0000_i1025" DrawAspect="Content" ObjectID="_1593971586" r:id="rId9"/>
        </w:object>
      </w:r>
    </w:p>
    <w:p w14:paraId="18C30DE1" w14:textId="19987C49" w:rsidR="00C646A1" w:rsidRDefault="00CE279A" w:rsidP="00CE279A">
      <w:pPr>
        <w:pStyle w:val="a7"/>
        <w:jc w:val="center"/>
      </w:pPr>
      <w:r>
        <w:t xml:space="preserve">Figure </w:t>
      </w:r>
      <w:fldSimple w:instr=" SEQ Figure \* ARABIC ">
        <w:r w:rsidR="00DC6F33">
          <w:rPr>
            <w:noProof/>
          </w:rPr>
          <w:t>1</w:t>
        </w:r>
      </w:fldSimple>
      <w:r>
        <w:t xml:space="preserve"> Contributions &amp; Payment</w:t>
      </w:r>
      <w:r w:rsidR="009C7429">
        <w:t>s</w:t>
      </w:r>
      <w:r>
        <w:t xml:space="preserve"> of Medical System</w:t>
      </w:r>
    </w:p>
    <w:p w14:paraId="04C895B0" w14:textId="213DCE8D" w:rsidR="00C646A1" w:rsidRDefault="00572FE4" w:rsidP="00572FE4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>is wage tax rate</w:t>
      </w:r>
      <w:r w:rsidR="00745393">
        <w:t>,</w:t>
      </w:r>
      <w:r w:rsidR="009768D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9768DC">
        <w:rPr>
          <w:rFonts w:hint="eastAsia"/>
        </w:rPr>
        <w:t xml:space="preserve"> </w:t>
      </w:r>
      <w:r w:rsidR="009768DC">
        <w:t>is the total contribution rate to medical system,</w:t>
      </w:r>
      <w:r w:rsidR="00745393">
        <w:t xml:space="preserve"> </w:t>
      </w:r>
      <m:oMath>
        <m:r>
          <w:rPr>
            <w:rFonts w:ascii="Cambria Math" w:hAnsi="Cambria Math"/>
          </w:rPr>
          <w:lastRenderedPageBreak/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45393">
        <w:rPr>
          <w:rFonts w:hint="eastAsia"/>
        </w:rPr>
        <w:t xml:space="preserve"> </w:t>
      </w:r>
      <w:r w:rsidR="00745393">
        <w:t>is the gap of pooling medical account</w:t>
      </w:r>
      <w:r w:rsidR="00FB50DF">
        <w:t>,</w:t>
      </w:r>
      <w:r w:rsidR="006A223A">
        <w:t xml:space="preserve"> and</w:t>
      </w:r>
      <w:r w:rsidR="00FB50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s,t</m:t>
            </m:r>
          </m:sub>
        </m:sSub>
      </m:oMath>
      <w:r w:rsidR="00FB50DF">
        <w:rPr>
          <w:rFonts w:hint="eastAsia"/>
        </w:rPr>
        <w:t xml:space="preserve"> </w:t>
      </w:r>
      <w:r w:rsidR="00FB50DF">
        <w:t>is the balance of agents’ individual medical account.</w:t>
      </w:r>
      <w:r w:rsidR="00A9654C">
        <w:t xml:space="preserve"> If we write the pooling medical account in mathematics, we have:</w:t>
      </w:r>
    </w:p>
    <w:p w14:paraId="5E71F019" w14:textId="440EE7AC" w:rsidR="00A9654C" w:rsidRDefault="00DC6F33" w:rsidP="00572FE4">
      <w:pPr>
        <w:spacing w:beforeLines="50" w:before="156" w:afterLines="50" w:after="156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s=1</m:t>
              </m:r>
            </m:sub>
            <m:sup>
              <m:r>
                <w:rPr>
                  <w:rFonts w:ascii="Cambria Math" w:hAnsi="Cambria Math"/>
                  <w:sz w:val="2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s,t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LI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</m:oMath>
      </m:oMathPara>
    </w:p>
    <w:p w14:paraId="49D7BE93" w14:textId="2C70F2C5" w:rsidR="00C646A1" w:rsidRDefault="008F7DBF" w:rsidP="003D0053">
      <w:pPr>
        <w:spacing w:beforeLines="50" w:before="156" w:afterLines="50" w:after="156"/>
        <w:ind w:firstLine="420"/>
      </w:pPr>
      <w:r w:rsidRPr="008F7DBF">
        <w:rPr>
          <w:b/>
        </w:rPr>
        <w:t>The accumulation of individual medical accounts is similar to personal asset account</w:t>
      </w:r>
      <w:r w:rsidR="004574AF">
        <w:rPr>
          <w:b/>
        </w:rPr>
        <w:t>s</w:t>
      </w:r>
      <w:r w:rsidR="004851AC">
        <w:t xml:space="preserve">. </w:t>
      </w:r>
      <w:r w:rsidR="00F17A39">
        <w:t xml:space="preserve">Agents supply their wealth (both </w:t>
      </w:r>
      <m:oMath>
        <m:r>
          <w:rPr>
            <w:rFonts w:ascii="Cambria Math" w:hAnsi="Cambria Math"/>
          </w:rPr>
          <m:t>a</m:t>
        </m:r>
      </m:oMath>
      <w:r w:rsidR="00F17A39">
        <w:rPr>
          <w:rFonts w:hint="eastAsia"/>
        </w:rPr>
        <w:t xml:space="preserve"> </w:t>
      </w:r>
      <w:r w:rsidR="00F17A39"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F17A39">
        <w:rPr>
          <w:rFonts w:hint="eastAsia"/>
        </w:rPr>
        <w:t>)</w:t>
      </w:r>
      <w:r w:rsidR="00F17A39">
        <w:t xml:space="preserve"> to the capital market and get interest incomes</w:t>
      </w:r>
      <w:r w:rsidR="003D0053">
        <w:t>.</w:t>
      </w:r>
      <w:r w:rsidR="003D0053">
        <w:rPr>
          <w:rFonts w:hint="eastAsia"/>
        </w:rPr>
        <w:t xml:space="preserve"> </w:t>
      </w:r>
      <w:r w:rsidR="004851AC">
        <w:t>When agents die before the life limit, their wealth will be redistributed evenly to all agents at the same age</w:t>
      </w:r>
      <w:r w:rsidR="00F93D77">
        <w:t>. After mathematical simplification, we have:</w:t>
      </w:r>
    </w:p>
    <w:p w14:paraId="77A50713" w14:textId="48708371" w:rsidR="008F7DBF" w:rsidRDefault="00DC6F33" w:rsidP="008F7DBF">
      <w:pPr>
        <w:spacing w:beforeLines="50" w:before="156" w:afterLines="50" w:after="156"/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,s=1,…,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+1,…,S</m:t>
                  </m:r>
                </m:e>
              </m:eqArr>
            </m:e>
          </m:d>
        </m:oMath>
      </m:oMathPara>
    </w:p>
    <w:p w14:paraId="5D91E3EF" w14:textId="0C936C62" w:rsidR="003F08A7" w:rsidRDefault="000F5E0D" w:rsidP="000F5E0D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63BD4">
        <w:rPr>
          <w:rFonts w:hint="eastAsia"/>
        </w:rPr>
        <w:t>,</w:t>
      </w:r>
      <w:r w:rsidR="00663BD4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the transfer amount from firm contributions to those retired. Th</w:t>
      </w:r>
      <w:r w:rsidR="00C717F2">
        <w:t>is</w:t>
      </w:r>
      <w:r>
        <w:t xml:space="preserve"> amount is determined by:</w:t>
      </w:r>
    </w:p>
    <w:p w14:paraId="2F614636" w14:textId="095C7669" w:rsidR="00517CD1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</m:e>
          </m:nary>
        </m:oMath>
      </m:oMathPara>
    </w:p>
    <w:p w14:paraId="32CC0AB9" w14:textId="77777777" w:rsidR="00517CD1" w:rsidRDefault="00517CD1" w:rsidP="00E57E9E">
      <w:pPr>
        <w:pStyle w:val="3"/>
        <w:spacing w:beforeLines="50" w:before="156" w:afterLines="50" w:after="156"/>
      </w:pPr>
      <w:r>
        <w:rPr>
          <w:rFonts w:hint="eastAsia"/>
        </w:rPr>
        <w:t>H</w:t>
      </w:r>
      <w:r>
        <w:t>ousehold</w:t>
      </w:r>
    </w:p>
    <w:p w14:paraId="473E0ED6" w14:textId="478FB5B4" w:rsidR="00517CD1" w:rsidRDefault="00372580" w:rsidP="00836134">
      <w:pPr>
        <w:spacing w:beforeLines="50" w:before="156" w:afterLines="50" w:after="156"/>
        <w:ind w:firstLine="420"/>
      </w:pPr>
      <w:r w:rsidRPr="00836134">
        <w:rPr>
          <w:rFonts w:hint="eastAsia"/>
          <w:b/>
        </w:rPr>
        <w:t>A</w:t>
      </w:r>
      <w:r w:rsidRPr="00836134">
        <w:rPr>
          <w:b/>
        </w:rPr>
        <w:t>gents solve a perfect forward-looking utility optimization when born</w:t>
      </w:r>
      <w:r>
        <w:t>.</w:t>
      </w:r>
      <w:r w:rsidR="00E72883">
        <w:t xml:space="preserve"> The cross-section utility function is:</w:t>
      </w:r>
    </w:p>
    <w:p w14:paraId="6F3AA862" w14:textId="7C686531" w:rsidR="00836134" w:rsidRDefault="00E43941" w:rsidP="00E57E9E">
      <w:pPr>
        <w:spacing w:beforeLines="50" w:before="156" w:afterLines="50" w:after="156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c,l</m:t>
              </m:r>
            </m:e>
            <m:e>
              <m:r>
                <w:rPr>
                  <w:rFonts w:ascii="Cambria Math" w:hAnsi="Cambria Math"/>
                </w:rPr>
                <m:t>q,α,γ,ϱ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sup>
          </m:sSup>
        </m:oMath>
      </m:oMathPara>
    </w:p>
    <w:p w14:paraId="79E64285" w14:textId="70B08418" w:rsidR="00517CD1" w:rsidRDefault="00CB3DB0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 xml:space="preserve">is the leisure preference than consumption,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</w:t>
      </w:r>
      <w:r>
        <w:t xml:space="preserve">is the inter-temporal substitution elasticity, </w:t>
      </w:r>
      <w:r>
        <w:rPr>
          <w:rFonts w:hint="eastAsia"/>
        </w:rPr>
        <w:t>a</w:t>
      </w:r>
      <w:r>
        <w:t xml:space="preserve">nd </w:t>
      </w:r>
      <m:oMath>
        <m:r>
          <w:rPr>
            <w:rFonts w:ascii="Cambria Math" w:hAnsi="Cambria Math"/>
          </w:rPr>
          <m:t>ϱ</m:t>
        </m:r>
      </m:oMath>
      <w:r>
        <w:rPr>
          <w:rFonts w:hint="eastAsia"/>
        </w:rPr>
        <w:t xml:space="preserve"> </w:t>
      </w:r>
      <w:r>
        <w:t>is the consumption substitution elasticity of labour.</w:t>
      </w:r>
      <w:r w:rsidR="005150DD">
        <w:t xml:space="preserve"> Here we assume that only non-medical consumptions bring utility to agents. The problem can be written as a Bellman equation:</w:t>
      </w:r>
    </w:p>
    <w:p w14:paraId="3EC87492" w14:textId="496A0A5E" w:rsidR="005150DD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</m:e>
              </m:d>
            </m:e>
          </m:func>
        </m:oMath>
      </m:oMathPara>
    </w:p>
    <w:p w14:paraId="231B5018" w14:textId="668382B9" w:rsidR="00C840C4" w:rsidRPr="005150DD" w:rsidRDefault="005150DD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1-δ</m:t>
            </m:r>
          </m:den>
        </m:f>
      </m:oMath>
      <w:r>
        <w:rPr>
          <w:rFonts w:hint="eastAsia"/>
        </w:rPr>
        <w:t xml:space="preserve"> </w:t>
      </w:r>
      <w:r>
        <w:t xml:space="preserve">is discount factor, and </w:t>
      </w:r>
      <m:oMath>
        <m:r>
          <w:rPr>
            <w:rFonts w:ascii="Cambria Math" w:hAnsi="Cambria Math"/>
          </w:rPr>
          <m:t>δ</m:t>
        </m:r>
      </m:oMath>
      <w:r>
        <w:t xml:space="preserve"> is the utility discount rate</w:t>
      </w:r>
      <w:r w:rsidR="00FA6917">
        <w:t>.</w:t>
      </w:r>
    </w:p>
    <w:p w14:paraId="471CEC93" w14:textId="287686A7" w:rsidR="00C840C4" w:rsidRDefault="00FA6917" w:rsidP="00FA6917">
      <w:pPr>
        <w:spacing w:beforeLines="50" w:before="156" w:afterLines="50" w:after="156"/>
        <w:ind w:firstLine="420"/>
      </w:pPr>
      <w:r w:rsidRPr="00FA6917">
        <w:rPr>
          <w:b/>
        </w:rPr>
        <w:t>The payment of outpatient expenditures can be seen as a transfer from individual medical account to personal asset account</w:t>
      </w:r>
      <w:r>
        <w:t>.</w:t>
      </w:r>
      <w:r w:rsidR="004E573A">
        <w:t xml:space="preserve"> </w:t>
      </w:r>
      <w:r w:rsidR="00686261">
        <w:t xml:space="preserve">Agents primarily use the money in their individual medical account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686261">
        <w:t xml:space="preserve"> to cover the outpatient expenditures. Only if there is no money in the account, agents will use the money in their personal account </w:t>
      </w:r>
      <m:oMath>
        <m:r>
          <w:rPr>
            <w:rFonts w:ascii="Cambria Math" w:hAnsi="Cambria Math"/>
          </w:rPr>
          <m:t>a</m:t>
        </m:r>
      </m:oMath>
      <w:r w:rsidR="00686261">
        <w:rPr>
          <w:rFonts w:hint="eastAsia"/>
        </w:rPr>
        <w:t xml:space="preserve"> </w:t>
      </w:r>
      <w:r w:rsidR="00686261">
        <w:t xml:space="preserve">to pay the bill. However, for the purpose of generality, the process can be described as: first, agents always transfer </w:t>
      </w:r>
      <m:oMath>
        <m:r>
          <w:rPr>
            <w:rFonts w:ascii="Cambria Math" w:hAnsi="Cambria Math"/>
          </w:rPr>
          <w:lastRenderedPageBreak/>
          <m:t>MA=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</m:t>
                </m:r>
              </m:e>
            </m:d>
          </m:den>
        </m:f>
        <m:r>
          <w:rPr>
            <w:rFonts w:ascii="Cambria Math" w:hAnsi="Cambria Math"/>
          </w:rPr>
          <m:t>qc</m:t>
        </m:r>
      </m:oMath>
      <w:r w:rsidR="00686261">
        <w:rPr>
          <w:rFonts w:hint="eastAsia"/>
        </w:rPr>
        <w:t xml:space="preserve"> </w:t>
      </w:r>
      <w:r w:rsidR="00686261">
        <w:t xml:space="preserve">from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686261">
        <w:rPr>
          <w:rFonts w:hint="eastAsia"/>
        </w:rPr>
        <w:t xml:space="preserve"> </w:t>
      </w:r>
      <w:r w:rsidR="00686261">
        <w:t xml:space="preserve">to </w:t>
      </w:r>
      <m:oMath>
        <m:r>
          <w:rPr>
            <w:rFonts w:ascii="Cambria Math" w:hAnsi="Cambria Math"/>
          </w:rPr>
          <m:t>a</m:t>
        </m:r>
      </m:oMath>
      <w:r w:rsidR="00686261">
        <w:t xml:space="preserve">, then use </w:t>
      </w:r>
      <m:oMath>
        <m:r>
          <w:rPr>
            <w:rFonts w:ascii="Cambria Math" w:hAnsi="Cambria Math"/>
          </w:rPr>
          <m:t>a</m:t>
        </m:r>
      </m:oMath>
      <w:r w:rsidR="00686261">
        <w:rPr>
          <w:rFonts w:hint="eastAsia"/>
        </w:rPr>
        <w:t xml:space="preserve"> </w:t>
      </w:r>
      <w:r w:rsidR="00686261">
        <w:t xml:space="preserve">account to pay the outpatient bill. At last, if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&lt;0</m:t>
        </m:r>
      </m:oMath>
      <w:r w:rsidR="00686261">
        <w:rPr>
          <w:rFonts w:hint="eastAsia"/>
        </w:rPr>
        <w:t>,</w:t>
      </w:r>
      <w:r w:rsidR="00686261">
        <w:t xml:space="preserve"> agents transfer money from </w:t>
      </w:r>
      <m:oMath>
        <m:r>
          <w:rPr>
            <w:rFonts w:ascii="Cambria Math" w:hAnsi="Cambria Math"/>
          </w:rPr>
          <m:t>a</m:t>
        </m:r>
      </m:oMath>
      <w:r w:rsidR="00686261">
        <w:rPr>
          <w:rFonts w:hint="eastAsia"/>
        </w:rPr>
        <w:t xml:space="preserve"> </w:t>
      </w:r>
      <w:r w:rsidR="00686261">
        <w:t xml:space="preserve">back to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686261">
        <w:rPr>
          <w:rFonts w:hint="eastAsia"/>
        </w:rPr>
        <w:t xml:space="preserve"> </w:t>
      </w:r>
      <w:r w:rsidR="00686261">
        <w:t xml:space="preserve">to make sure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=0</m:t>
        </m:r>
      </m:oMath>
      <w:r w:rsidR="00686261">
        <w:rPr>
          <w:rFonts w:hint="eastAsia"/>
        </w:rPr>
        <w:t>.</w:t>
      </w:r>
      <w:r w:rsidR="00EE5904">
        <w:t xml:space="preserve"> Considering bequests of accident death, we have budget constraints:</w:t>
      </w:r>
    </w:p>
    <w:p w14:paraId="661878DA" w14:textId="4F380E14" w:rsidR="00EE5904" w:rsidRDefault="00DC6F33" w:rsidP="00FA6917">
      <w:pPr>
        <w:spacing w:beforeLines="50" w:before="156" w:afterLines="50" w:after="156"/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,s=1,..,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bSup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+1,…,S</m:t>
                  </m:r>
                </m:e>
              </m:eqArr>
            </m:e>
          </m:d>
        </m:oMath>
      </m:oMathPara>
    </w:p>
    <w:p w14:paraId="4B4B2F82" w14:textId="16DC8A53" w:rsidR="00517CD1" w:rsidRDefault="00152EF5" w:rsidP="00152EF5">
      <w:pPr>
        <w:spacing w:beforeLines="50" w:before="156" w:afterLines="50" w:after="156"/>
        <w:ind w:firstLine="420"/>
      </w:pPr>
      <w:r w:rsidRPr="00152EF5">
        <w:rPr>
          <w:b/>
        </w:rPr>
        <w:t>Because we distinguish individual medical accounts, the boundary conditions no longer work on personal asset but agents’ wealth</w:t>
      </w:r>
      <w:r>
        <w:t>:</w:t>
      </w:r>
    </w:p>
    <w:p w14:paraId="25B34C26" w14:textId="7CCAD881" w:rsidR="00152EF5" w:rsidRDefault="00DC6F33" w:rsidP="00E57E9E">
      <w:pPr>
        <w:spacing w:beforeLines="50" w:before="156" w:afterLines="50" w:after="15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s=1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dead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dead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24A7E7B" w14:textId="78551B1B" w:rsidR="00152EF5" w:rsidRDefault="00B565FC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dead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dead</m:t>
            </m:r>
          </m:sub>
        </m:sSub>
      </m:oMath>
      <w:r>
        <w:rPr>
          <w:rFonts w:hint="eastAsia"/>
        </w:rPr>
        <w:t xml:space="preserve"> </w:t>
      </w:r>
      <w:r>
        <w:t xml:space="preserve">are the account balances at the end of age year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.</w:t>
      </w:r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</w:t>
      </w:r>
      <w:r>
        <w:t xml:space="preserve"> we assume there is a transfer in the last year to meet the assumption of no last bequest.</w:t>
      </w:r>
    </w:p>
    <w:p w14:paraId="2BE8DF1A" w14:textId="77777777" w:rsidR="00415926" w:rsidRDefault="00415926" w:rsidP="00E57E9E">
      <w:pPr>
        <w:pStyle w:val="3"/>
        <w:spacing w:beforeLines="50" w:before="156" w:afterLines="50" w:after="156"/>
      </w:pPr>
      <w:r>
        <w:rPr>
          <w:rFonts w:hint="eastAsia"/>
        </w:rPr>
        <w:t>G</w:t>
      </w:r>
      <w:r>
        <w:t>overnment</w:t>
      </w:r>
    </w:p>
    <w:p w14:paraId="1FC3A25E" w14:textId="1DFEE182" w:rsidR="00415926" w:rsidRDefault="00F00411" w:rsidP="00F00411">
      <w:pPr>
        <w:spacing w:beforeLines="50" w:before="156" w:afterLines="50" w:after="156"/>
        <w:ind w:firstLine="420"/>
      </w:pPr>
      <w:r>
        <w:rPr>
          <w:rFonts w:hint="eastAsia"/>
        </w:rPr>
        <w:t>T</w:t>
      </w:r>
      <w:r>
        <w:t>he government keeps the following budget constraint:</w:t>
      </w:r>
    </w:p>
    <w:p w14:paraId="561E09AC" w14:textId="439C4F63" w:rsidR="00F00411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DDC5CB9" w14:textId="317F771C" w:rsidR="00764E0C" w:rsidRDefault="008E7896" w:rsidP="00E57E9E">
      <w:pPr>
        <w:spacing w:beforeLines="50" w:before="156" w:afterLines="50" w:after="156"/>
      </w:pPr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+μ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the total tax revenues,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 xml:space="preserve">is wage tax rate,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is consumption tax rate,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government outstanding debt</w:t>
      </w:r>
      <w:r w:rsidR="008474A6">
        <w:t xml:space="preserve">. </w:t>
      </w:r>
      <w:r w:rsidR="008A3FD0">
        <w:t xml:space="preserve">Further, we have a soft constraint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3FD0">
        <w:rPr>
          <w:rFonts w:hint="eastAsia"/>
        </w:rPr>
        <w:t>,</w:t>
      </w:r>
      <w:r w:rsidR="008A3FD0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A3FD0">
        <w:rPr>
          <w:rFonts w:hint="eastAsia"/>
        </w:rPr>
        <w:t xml:space="preserve"> </w:t>
      </w:r>
      <w:r w:rsidR="008A3FD0">
        <w:t>is the cap of debt ratio, a given constant.</w:t>
      </w:r>
    </w:p>
    <w:p w14:paraId="2F38B349" w14:textId="16DD8F40" w:rsidR="00415926" w:rsidRDefault="00415926" w:rsidP="00E57E9E">
      <w:pPr>
        <w:pStyle w:val="3"/>
        <w:spacing w:beforeLines="50" w:before="156" w:afterLines="50" w:after="156"/>
      </w:pPr>
      <w:r>
        <w:rPr>
          <w:rFonts w:hint="eastAsia"/>
        </w:rPr>
        <w:t>E</w:t>
      </w:r>
      <w:r>
        <w:t>quilibrium</w:t>
      </w:r>
    </w:p>
    <w:p w14:paraId="4CCD3B54" w14:textId="4CFFE961" w:rsidR="00EB675D" w:rsidRDefault="00EB675D" w:rsidP="00EB675D">
      <w:pPr>
        <w:ind w:firstLine="420"/>
      </w:pPr>
      <w:r>
        <w:rPr>
          <w:rFonts w:hint="eastAsia"/>
        </w:rPr>
        <w:t>F</w:t>
      </w:r>
      <w:r>
        <w:t>or the good market, we have the following clearing condition:</w:t>
      </w:r>
    </w:p>
    <w:p w14:paraId="10A91019" w14:textId="6805605B" w:rsidR="00EB675D" w:rsidRPr="00EB675D" w:rsidRDefault="00DC6F33" w:rsidP="00EB67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14E776C" w14:textId="6863C2F8" w:rsidR="00EB675D" w:rsidRPr="00EB675D" w:rsidRDefault="00EB675D" w:rsidP="00EB675D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is the total consumption,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1-κ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the investment.</w:t>
      </w:r>
    </w:p>
    <w:p w14:paraId="2D42C7C5" w14:textId="19958105" w:rsidR="00415926" w:rsidRDefault="007118E8" w:rsidP="007118E8">
      <w:pPr>
        <w:spacing w:beforeLines="50" w:before="156" w:afterLines="50" w:after="156"/>
        <w:ind w:firstLine="420"/>
      </w:pPr>
      <w:r>
        <w:t>For the capital market, we have the clearing condition:</w:t>
      </w:r>
    </w:p>
    <w:p w14:paraId="7C365D8D" w14:textId="29918874" w:rsidR="00325EFF" w:rsidRDefault="00DC6F33" w:rsidP="00E57E9E">
      <w:pPr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s,t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0DD5CBD" w14:textId="2F68DD01" w:rsidR="00026CE3" w:rsidRDefault="00026CE3">
      <w:pPr>
        <w:widowControl/>
        <w:jc w:val="left"/>
      </w:pPr>
      <w:r>
        <w:br w:type="page"/>
      </w:r>
    </w:p>
    <w:p w14:paraId="64F34BAC" w14:textId="74FE4807" w:rsidR="00325EFF" w:rsidRDefault="00026CE3" w:rsidP="00026CE3">
      <w:pPr>
        <w:pStyle w:val="2"/>
      </w:pPr>
      <w:r>
        <w:rPr>
          <w:rFonts w:hint="eastAsia"/>
        </w:rPr>
        <w:lastRenderedPageBreak/>
        <w:t>N</w:t>
      </w:r>
      <w:r>
        <w:t>otations</w:t>
      </w:r>
    </w:p>
    <w:tbl>
      <w:tblPr>
        <w:tblStyle w:val="a8"/>
        <w:tblW w:w="3782" w:type="pct"/>
        <w:jc w:val="center"/>
        <w:tblLook w:val="04A0" w:firstRow="1" w:lastRow="0" w:firstColumn="1" w:lastColumn="0" w:noHBand="0" w:noVBand="1"/>
      </w:tblPr>
      <w:tblGrid>
        <w:gridCol w:w="985"/>
        <w:gridCol w:w="5290"/>
      </w:tblGrid>
      <w:tr w:rsidR="00026CE3" w:rsidRPr="00C178E7" w14:paraId="408DB643" w14:textId="77777777" w:rsidTr="00026CE3">
        <w:trPr>
          <w:jc w:val="center"/>
        </w:trPr>
        <w:tc>
          <w:tcPr>
            <w:tcW w:w="785" w:type="pct"/>
          </w:tcPr>
          <w:p w14:paraId="74501AB5" w14:textId="77777777" w:rsidR="00026CE3" w:rsidRPr="007119DC" w:rsidRDefault="00026CE3" w:rsidP="00F07A8F">
            <w:pPr>
              <w:widowControl/>
              <w:jc w:val="left"/>
              <w:rPr>
                <w:b/>
                <w:sz w:val="22"/>
              </w:rPr>
            </w:pPr>
            <w:r w:rsidRPr="007119DC">
              <w:rPr>
                <w:rFonts w:hint="eastAsia"/>
                <w:b/>
                <w:sz w:val="22"/>
              </w:rPr>
              <w:t>M</w:t>
            </w:r>
            <w:r w:rsidRPr="007119DC">
              <w:rPr>
                <w:b/>
                <w:sz w:val="22"/>
              </w:rPr>
              <w:t>arks</w:t>
            </w:r>
          </w:p>
        </w:tc>
        <w:tc>
          <w:tcPr>
            <w:tcW w:w="4215" w:type="pct"/>
          </w:tcPr>
          <w:p w14:paraId="401D8A50" w14:textId="68EDA396" w:rsidR="00026CE3" w:rsidRPr="007119DC" w:rsidRDefault="00675E36" w:rsidP="00F07A8F">
            <w:pPr>
              <w:widowControl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Names</w:t>
            </w:r>
          </w:p>
        </w:tc>
      </w:tr>
      <w:tr w:rsidR="00026CE3" w:rsidRPr="00C178E7" w14:paraId="43B80C66" w14:textId="77777777" w:rsidTr="00026CE3">
        <w:trPr>
          <w:jc w:val="center"/>
        </w:trPr>
        <w:tc>
          <w:tcPr>
            <w:tcW w:w="785" w:type="pct"/>
          </w:tcPr>
          <w:p w14:paraId="1795F299" w14:textId="77777777" w:rsidR="00026CE3" w:rsidRPr="00C178E7" w:rsidRDefault="00DC6F3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15" w:type="pct"/>
          </w:tcPr>
          <w:p w14:paraId="6E888B48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 w:rsidRPr="00C178E7">
              <w:rPr>
                <w:sz w:val="22"/>
              </w:rPr>
              <w:t>caling coefficient for wage profiling</w:t>
            </w:r>
          </w:p>
        </w:tc>
      </w:tr>
      <w:tr w:rsidR="00026CE3" w:rsidRPr="00C178E7" w14:paraId="12CEE48C" w14:textId="77777777" w:rsidTr="00026CE3">
        <w:trPr>
          <w:jc w:val="center"/>
        </w:trPr>
        <w:tc>
          <w:tcPr>
            <w:tcW w:w="785" w:type="pct"/>
          </w:tcPr>
          <w:p w14:paraId="06C07B60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215" w:type="pct"/>
          </w:tcPr>
          <w:p w14:paraId="2149CEF2" w14:textId="7C026592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Relative wage </w:t>
            </w:r>
            <w:r w:rsidR="00606179">
              <w:rPr>
                <w:sz w:val="22"/>
              </w:rPr>
              <w:t>level</w:t>
            </w:r>
          </w:p>
        </w:tc>
      </w:tr>
      <w:tr w:rsidR="00026CE3" w:rsidRPr="00C178E7" w14:paraId="268281CF" w14:textId="77777777" w:rsidTr="00026CE3">
        <w:trPr>
          <w:jc w:val="center"/>
        </w:trPr>
        <w:tc>
          <w:tcPr>
            <w:tcW w:w="785" w:type="pct"/>
          </w:tcPr>
          <w:p w14:paraId="26228050" w14:textId="77777777" w:rsidR="00026CE3" w:rsidRPr="00C178E7" w:rsidRDefault="00DC6F3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215" w:type="pct"/>
          </w:tcPr>
          <w:p w14:paraId="14A15269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ap of pooling medical account</w:t>
            </w:r>
          </w:p>
        </w:tc>
      </w:tr>
      <w:tr w:rsidR="00026CE3" w:rsidRPr="00C178E7" w14:paraId="27590B69" w14:textId="77777777" w:rsidTr="00026CE3">
        <w:trPr>
          <w:jc w:val="center"/>
        </w:trPr>
        <w:tc>
          <w:tcPr>
            <w:tcW w:w="785" w:type="pct"/>
          </w:tcPr>
          <w:p w14:paraId="77BA99F1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,σ</m:t>
                </m:r>
              </m:oMath>
            </m:oMathPara>
          </w:p>
        </w:tc>
        <w:tc>
          <w:tcPr>
            <w:tcW w:w="4215" w:type="pct"/>
          </w:tcPr>
          <w:p w14:paraId="4CB0B826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onsumption, Wage tax rate</w:t>
            </w:r>
          </w:p>
        </w:tc>
      </w:tr>
      <w:tr w:rsidR="00026CE3" w:rsidRPr="00C178E7" w14:paraId="4AD29B1F" w14:textId="77777777" w:rsidTr="00026CE3">
        <w:trPr>
          <w:jc w:val="center"/>
        </w:trPr>
        <w:tc>
          <w:tcPr>
            <w:tcW w:w="785" w:type="pct"/>
          </w:tcPr>
          <w:p w14:paraId="1E1779DD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κ</m:t>
                </m:r>
              </m:oMath>
            </m:oMathPara>
          </w:p>
        </w:tc>
        <w:tc>
          <w:tcPr>
            <w:tcW w:w="4215" w:type="pct"/>
          </w:tcPr>
          <w:p w14:paraId="05AAC80A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epreciation rate</w:t>
            </w:r>
          </w:p>
        </w:tc>
      </w:tr>
      <w:tr w:rsidR="00026CE3" w:rsidRPr="00C178E7" w14:paraId="4EAEA3EA" w14:textId="77777777" w:rsidTr="00026CE3">
        <w:trPr>
          <w:jc w:val="center"/>
        </w:trPr>
        <w:tc>
          <w:tcPr>
            <w:tcW w:w="785" w:type="pct"/>
          </w:tcPr>
          <w:p w14:paraId="0C95C8DC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θ,η</m:t>
                </m:r>
              </m:oMath>
            </m:oMathPara>
          </w:p>
        </w:tc>
        <w:tc>
          <w:tcPr>
            <w:tcW w:w="4215" w:type="pct"/>
          </w:tcPr>
          <w:p w14:paraId="6947562B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ersonal, Firm contribution to pension</w:t>
            </w:r>
          </w:p>
        </w:tc>
      </w:tr>
      <w:tr w:rsidR="00026CE3" w:rsidRPr="00C178E7" w14:paraId="54237367" w14:textId="77777777" w:rsidTr="00026CE3">
        <w:trPr>
          <w:jc w:val="center"/>
        </w:trPr>
        <w:tc>
          <w:tcPr>
            <w:tcW w:w="785" w:type="pct"/>
          </w:tcPr>
          <w:p w14:paraId="1CD3243F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ϕ,ζ</m:t>
                </m:r>
              </m:oMath>
            </m:oMathPara>
          </w:p>
        </w:tc>
        <w:tc>
          <w:tcPr>
            <w:tcW w:w="4215" w:type="pct"/>
          </w:tcPr>
          <w:p w14:paraId="6B224F5D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ersonal, Firm contribution to medical</w:t>
            </w:r>
          </w:p>
        </w:tc>
      </w:tr>
      <w:tr w:rsidR="00026CE3" w:rsidRPr="00C178E7" w14:paraId="74CD3FFC" w14:textId="77777777" w:rsidTr="00026CE3">
        <w:trPr>
          <w:jc w:val="center"/>
        </w:trPr>
        <w:tc>
          <w:tcPr>
            <w:tcW w:w="785" w:type="pct"/>
          </w:tcPr>
          <w:p w14:paraId="6F0F0B89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Λ</m:t>
                </m:r>
              </m:oMath>
            </m:oMathPara>
          </w:p>
        </w:tc>
        <w:tc>
          <w:tcPr>
            <w:tcW w:w="4215" w:type="pct"/>
          </w:tcPr>
          <w:p w14:paraId="2F3A6DCC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ension benefit</w:t>
            </w:r>
          </w:p>
        </w:tc>
      </w:tr>
      <w:tr w:rsidR="00026CE3" w:rsidRPr="00C178E7" w14:paraId="139AAB56" w14:textId="77777777" w:rsidTr="00026CE3">
        <w:trPr>
          <w:jc w:val="center"/>
        </w:trPr>
        <w:tc>
          <w:tcPr>
            <w:tcW w:w="785" w:type="pct"/>
          </w:tcPr>
          <w:p w14:paraId="011C8C61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π,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4215" w:type="pct"/>
          </w:tcPr>
          <w:p w14:paraId="3F421305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otal contribution of pension, medical</w:t>
            </w:r>
          </w:p>
        </w:tc>
      </w:tr>
      <w:tr w:rsidR="00026CE3" w:rsidRPr="00C178E7" w14:paraId="2466CDD6" w14:textId="77777777" w:rsidTr="00026CE3">
        <w:trPr>
          <w:jc w:val="center"/>
        </w:trPr>
        <w:tc>
          <w:tcPr>
            <w:tcW w:w="785" w:type="pct"/>
          </w:tcPr>
          <w:p w14:paraId="2FABABFB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F</m:t>
                </m:r>
              </m:oMath>
            </m:oMathPara>
          </w:p>
        </w:tc>
        <w:tc>
          <w:tcPr>
            <w:tcW w:w="4215" w:type="pct"/>
          </w:tcPr>
          <w:p w14:paraId="67F17653" w14:textId="179920E5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orta</w:t>
            </w:r>
            <w:r w:rsidR="00FD7BF7">
              <w:rPr>
                <w:sz w:val="22"/>
              </w:rPr>
              <w:t>l probabilities</w:t>
            </w:r>
          </w:p>
        </w:tc>
      </w:tr>
      <w:tr w:rsidR="00026CE3" w:rsidRPr="00C178E7" w14:paraId="76240D7E" w14:textId="77777777" w:rsidTr="00026CE3">
        <w:trPr>
          <w:jc w:val="center"/>
        </w:trPr>
        <w:tc>
          <w:tcPr>
            <w:tcW w:w="785" w:type="pct"/>
          </w:tcPr>
          <w:p w14:paraId="16F353F3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w="4215" w:type="pct"/>
          </w:tcPr>
          <w:p w14:paraId="0FE85684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Ratio of medical fee to total consumption</w:t>
            </w:r>
          </w:p>
        </w:tc>
      </w:tr>
      <w:tr w:rsidR="00026CE3" w:rsidRPr="00C178E7" w14:paraId="561FDD97" w14:textId="77777777" w:rsidTr="00026CE3">
        <w:trPr>
          <w:jc w:val="center"/>
        </w:trPr>
        <w:tc>
          <w:tcPr>
            <w:tcW w:w="785" w:type="pct"/>
          </w:tcPr>
          <w:p w14:paraId="60269B6C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p</m:t>
                </m:r>
              </m:oMath>
            </m:oMathPara>
          </w:p>
        </w:tc>
        <w:tc>
          <w:tcPr>
            <w:tcW w:w="4215" w:type="pct"/>
          </w:tcPr>
          <w:p w14:paraId="442579CB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atio of Outpatient fee to Inpatient fee</w:t>
            </w:r>
          </w:p>
        </w:tc>
      </w:tr>
      <w:tr w:rsidR="00026CE3" w:rsidRPr="00C178E7" w14:paraId="6EAD27CF" w14:textId="77777777" w:rsidTr="00026CE3">
        <w:trPr>
          <w:jc w:val="center"/>
        </w:trPr>
        <w:tc>
          <w:tcPr>
            <w:tcW w:w="785" w:type="pct"/>
          </w:tcPr>
          <w:p w14:paraId="1F84C74B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a,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oMath>
            </m:oMathPara>
          </w:p>
        </w:tc>
        <w:tc>
          <w:tcPr>
            <w:tcW w:w="4215" w:type="pct"/>
          </w:tcPr>
          <w:p w14:paraId="43DE4F21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 asset, Individual medical account</w:t>
            </w:r>
          </w:p>
        </w:tc>
      </w:tr>
      <w:tr w:rsidR="00026CE3" w:rsidRPr="00C178E7" w14:paraId="446EFF35" w14:textId="77777777" w:rsidTr="00026CE3">
        <w:trPr>
          <w:jc w:val="center"/>
        </w:trPr>
        <w:tc>
          <w:tcPr>
            <w:tcW w:w="785" w:type="pct"/>
          </w:tcPr>
          <w:p w14:paraId="03DD12BC" w14:textId="77777777" w:rsidR="00026CE3" w:rsidRPr="00C178E7" w:rsidRDefault="00DC6F3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cp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4215" w:type="pct"/>
          </w:tcPr>
          <w:p w14:paraId="53246460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opayment rate of inpatient fee</w:t>
            </w:r>
          </w:p>
        </w:tc>
      </w:tr>
      <w:tr w:rsidR="00026CE3" w:rsidRPr="00C178E7" w14:paraId="7E5D1167" w14:textId="77777777" w:rsidTr="00026CE3">
        <w:trPr>
          <w:jc w:val="center"/>
        </w:trPr>
        <w:tc>
          <w:tcPr>
            <w:tcW w:w="785" w:type="pct"/>
          </w:tcPr>
          <w:p w14:paraId="71416DDE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γ</m:t>
                </m:r>
              </m:oMath>
            </m:oMathPara>
          </w:p>
        </w:tc>
        <w:tc>
          <w:tcPr>
            <w:tcW w:w="4215" w:type="pct"/>
          </w:tcPr>
          <w:p w14:paraId="7620C0C7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Inter-temporal substitution elasticity</w:t>
            </w:r>
          </w:p>
        </w:tc>
      </w:tr>
      <w:tr w:rsidR="00026CE3" w:rsidRPr="00C178E7" w14:paraId="03AC84AB" w14:textId="77777777" w:rsidTr="00026CE3">
        <w:trPr>
          <w:jc w:val="center"/>
        </w:trPr>
        <w:tc>
          <w:tcPr>
            <w:tcW w:w="785" w:type="pct"/>
          </w:tcPr>
          <w:p w14:paraId="53719BF2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α</m:t>
                </m:r>
              </m:oMath>
            </m:oMathPara>
          </w:p>
        </w:tc>
        <w:tc>
          <w:tcPr>
            <w:tcW w:w="4215" w:type="pct"/>
          </w:tcPr>
          <w:p w14:paraId="487872BF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reference of leisure than consumption</w:t>
            </w:r>
          </w:p>
        </w:tc>
      </w:tr>
      <w:tr w:rsidR="00026CE3" w:rsidRPr="00C178E7" w14:paraId="5AB38373" w14:textId="77777777" w:rsidTr="00026CE3">
        <w:trPr>
          <w:jc w:val="center"/>
        </w:trPr>
        <w:tc>
          <w:tcPr>
            <w:tcW w:w="785" w:type="pct"/>
          </w:tcPr>
          <w:p w14:paraId="0C6A3398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ϱ</m:t>
                </m:r>
              </m:oMath>
            </m:oMathPara>
          </w:p>
        </w:tc>
        <w:tc>
          <w:tcPr>
            <w:tcW w:w="4215" w:type="pct"/>
          </w:tcPr>
          <w:p w14:paraId="614A0CC8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Consumption substitution elasticity of labour</w:t>
            </w:r>
          </w:p>
        </w:tc>
      </w:tr>
      <w:tr w:rsidR="00026CE3" w:rsidRPr="00C178E7" w14:paraId="323339B1" w14:textId="77777777" w:rsidTr="00026CE3">
        <w:trPr>
          <w:jc w:val="center"/>
        </w:trPr>
        <w:tc>
          <w:tcPr>
            <w:tcW w:w="785" w:type="pct"/>
          </w:tcPr>
          <w:p w14:paraId="33C6B22A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a</m:t>
                </m:r>
              </m:oMath>
            </m:oMathPara>
          </w:p>
        </w:tc>
        <w:tc>
          <w:tcPr>
            <w:tcW w:w="4215" w:type="pct"/>
          </w:tcPr>
          <w:p w14:paraId="68ADB17F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ransfer rate from firm contribution to individual medical account (working phase)</w:t>
            </w:r>
          </w:p>
        </w:tc>
      </w:tr>
      <w:tr w:rsidR="00026CE3" w:rsidRPr="00C178E7" w14:paraId="380914AD" w14:textId="77777777" w:rsidTr="00026CE3">
        <w:trPr>
          <w:jc w:val="center"/>
        </w:trPr>
        <w:tc>
          <w:tcPr>
            <w:tcW w:w="785" w:type="pct"/>
          </w:tcPr>
          <w:p w14:paraId="72390EFE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b</m:t>
                </m:r>
              </m:oMath>
            </m:oMathPara>
          </w:p>
        </w:tc>
        <w:tc>
          <w:tcPr>
            <w:tcW w:w="4215" w:type="pct"/>
          </w:tcPr>
          <w:p w14:paraId="1201225C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ransfer rate from firm contribution to the individual medical account of those retired</w:t>
            </w:r>
          </w:p>
        </w:tc>
      </w:tr>
      <w:tr w:rsidR="00026CE3" w:rsidRPr="00C178E7" w14:paraId="211FA1AB" w14:textId="77777777" w:rsidTr="00026CE3">
        <w:trPr>
          <w:jc w:val="center"/>
        </w:trPr>
        <w:tc>
          <w:tcPr>
            <w:tcW w:w="785" w:type="pct"/>
          </w:tcPr>
          <w:p w14:paraId="4F6B10D5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k</m:t>
                </m:r>
              </m:oMath>
            </m:oMathPara>
          </w:p>
        </w:tc>
        <w:tc>
          <w:tcPr>
            <w:tcW w:w="4215" w:type="pct"/>
          </w:tcPr>
          <w:p w14:paraId="59718901" w14:textId="377A9191" w:rsidR="00026CE3" w:rsidRPr="00C178E7" w:rsidRDefault="00EA0983" w:rsidP="00F07A8F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Cap of debt to GDP ratio</w:t>
            </w:r>
          </w:p>
        </w:tc>
      </w:tr>
      <w:tr w:rsidR="00026CE3" w:rsidRPr="00C178E7" w14:paraId="7FA261F1" w14:textId="77777777" w:rsidTr="00026CE3">
        <w:trPr>
          <w:jc w:val="center"/>
        </w:trPr>
        <w:tc>
          <w:tcPr>
            <w:tcW w:w="785" w:type="pct"/>
          </w:tcPr>
          <w:p w14:paraId="5589D4CB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P</m:t>
                </m:r>
              </m:oMath>
            </m:oMathPara>
          </w:p>
        </w:tc>
        <w:tc>
          <w:tcPr>
            <w:tcW w:w="4215" w:type="pct"/>
          </w:tcPr>
          <w:p w14:paraId="23B54804" w14:textId="77777777" w:rsidR="00026CE3" w:rsidRPr="00C178E7" w:rsidRDefault="00026CE3" w:rsidP="00F07A8F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ransferred amount from firm contribution to the individual medical account of the retired</w:t>
            </w:r>
          </w:p>
        </w:tc>
      </w:tr>
    </w:tbl>
    <w:p w14:paraId="0B690859" w14:textId="51A94414" w:rsidR="00CA7077" w:rsidRPr="0067618B" w:rsidRDefault="00606179" w:rsidP="00D37D56">
      <w:pPr>
        <w:pStyle w:val="a7"/>
        <w:jc w:val="center"/>
        <w:rPr>
          <w:rFonts w:hint="eastAsia"/>
        </w:rPr>
      </w:pPr>
      <w:r>
        <w:t xml:space="preserve">Table </w:t>
      </w:r>
      <w:fldSimple w:instr=" SEQ Table \* ARABIC ">
        <w:r w:rsidR="00DC6F33">
          <w:rPr>
            <w:noProof/>
          </w:rPr>
          <w:t>1</w:t>
        </w:r>
      </w:fldSimple>
      <w:r>
        <w:t xml:space="preserve"> Notations</w:t>
      </w:r>
      <w:bookmarkStart w:id="0" w:name="_GoBack"/>
      <w:bookmarkEnd w:id="0"/>
    </w:p>
    <w:sectPr w:rsidR="00CA7077" w:rsidRPr="0067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21E9" w14:textId="77777777" w:rsidR="00FF409B" w:rsidRDefault="00FF409B" w:rsidP="00C34336">
      <w:r>
        <w:separator/>
      </w:r>
    </w:p>
  </w:endnote>
  <w:endnote w:type="continuationSeparator" w:id="0">
    <w:p w14:paraId="44271AE2" w14:textId="77777777" w:rsidR="00FF409B" w:rsidRDefault="00FF409B" w:rsidP="00C3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90521" w14:textId="77777777" w:rsidR="00FF409B" w:rsidRDefault="00FF409B" w:rsidP="00C34336">
      <w:r>
        <w:separator/>
      </w:r>
    </w:p>
  </w:footnote>
  <w:footnote w:type="continuationSeparator" w:id="0">
    <w:p w14:paraId="7BB9E397" w14:textId="77777777" w:rsidR="00FF409B" w:rsidRDefault="00FF409B" w:rsidP="00C34336">
      <w:r>
        <w:continuationSeparator/>
      </w:r>
    </w:p>
  </w:footnote>
  <w:footnote w:id="1">
    <w:p w14:paraId="714D8A3E" w14:textId="327B4BC1" w:rsidR="00FF409B" w:rsidRDefault="00FF409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W</w:t>
      </w:r>
      <w:r>
        <w:t>e do not model a medical production department and do not clearly distinguish the medical consumer goods from general consumer goods.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130"/>
    <w:multiLevelType w:val="hybridMultilevel"/>
    <w:tmpl w:val="63FA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A10B2"/>
    <w:multiLevelType w:val="hybridMultilevel"/>
    <w:tmpl w:val="6F0A5C54"/>
    <w:lvl w:ilvl="0" w:tplc="E1D651B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64CCF"/>
    <w:multiLevelType w:val="hybridMultilevel"/>
    <w:tmpl w:val="D79C2EF2"/>
    <w:lvl w:ilvl="0" w:tplc="ABBCE0FC">
      <w:start w:val="1"/>
      <w:numFmt w:val="upperLetter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26"/>
    <w:rsid w:val="000028CF"/>
    <w:rsid w:val="0000490C"/>
    <w:rsid w:val="00026CE3"/>
    <w:rsid w:val="00057A34"/>
    <w:rsid w:val="00090340"/>
    <w:rsid w:val="00091CE2"/>
    <w:rsid w:val="000F5E0D"/>
    <w:rsid w:val="001016F8"/>
    <w:rsid w:val="001446BE"/>
    <w:rsid w:val="001521AE"/>
    <w:rsid w:val="00152EF5"/>
    <w:rsid w:val="00156901"/>
    <w:rsid w:val="00176CDC"/>
    <w:rsid w:val="001953D4"/>
    <w:rsid w:val="001A4E2E"/>
    <w:rsid w:val="001B7168"/>
    <w:rsid w:val="001D2251"/>
    <w:rsid w:val="001D6BDC"/>
    <w:rsid w:val="001E2E19"/>
    <w:rsid w:val="00201745"/>
    <w:rsid w:val="00210F9F"/>
    <w:rsid w:val="002115EB"/>
    <w:rsid w:val="002442C1"/>
    <w:rsid w:val="00244B24"/>
    <w:rsid w:val="00244E9A"/>
    <w:rsid w:val="00270B9F"/>
    <w:rsid w:val="00286340"/>
    <w:rsid w:val="00292348"/>
    <w:rsid w:val="002D3760"/>
    <w:rsid w:val="002E637F"/>
    <w:rsid w:val="002F1F58"/>
    <w:rsid w:val="002F2AE4"/>
    <w:rsid w:val="002F3FF0"/>
    <w:rsid w:val="00311DCA"/>
    <w:rsid w:val="00325EFF"/>
    <w:rsid w:val="00327E82"/>
    <w:rsid w:val="003309CA"/>
    <w:rsid w:val="00330AF1"/>
    <w:rsid w:val="00360B33"/>
    <w:rsid w:val="00372580"/>
    <w:rsid w:val="00392473"/>
    <w:rsid w:val="003A7E08"/>
    <w:rsid w:val="003B0C37"/>
    <w:rsid w:val="003C3874"/>
    <w:rsid w:val="003D0053"/>
    <w:rsid w:val="003D2785"/>
    <w:rsid w:val="003D5C65"/>
    <w:rsid w:val="003E0685"/>
    <w:rsid w:val="003E371C"/>
    <w:rsid w:val="003E3870"/>
    <w:rsid w:val="003F08A7"/>
    <w:rsid w:val="003F2780"/>
    <w:rsid w:val="00415926"/>
    <w:rsid w:val="00423BD3"/>
    <w:rsid w:val="00433F61"/>
    <w:rsid w:val="00447D81"/>
    <w:rsid w:val="00452566"/>
    <w:rsid w:val="004574AF"/>
    <w:rsid w:val="004616E6"/>
    <w:rsid w:val="00467CBA"/>
    <w:rsid w:val="004851AC"/>
    <w:rsid w:val="004A31EF"/>
    <w:rsid w:val="004B3E42"/>
    <w:rsid w:val="004D0722"/>
    <w:rsid w:val="004D4534"/>
    <w:rsid w:val="004E573A"/>
    <w:rsid w:val="004F7A36"/>
    <w:rsid w:val="005150DD"/>
    <w:rsid w:val="00517CD1"/>
    <w:rsid w:val="00530479"/>
    <w:rsid w:val="00531073"/>
    <w:rsid w:val="00543C92"/>
    <w:rsid w:val="00547441"/>
    <w:rsid w:val="00552F0C"/>
    <w:rsid w:val="00566BE0"/>
    <w:rsid w:val="00572FE4"/>
    <w:rsid w:val="005A36AA"/>
    <w:rsid w:val="005C6DBE"/>
    <w:rsid w:val="005E642B"/>
    <w:rsid w:val="00604A15"/>
    <w:rsid w:val="00606179"/>
    <w:rsid w:val="00626A9E"/>
    <w:rsid w:val="00637743"/>
    <w:rsid w:val="00662DB0"/>
    <w:rsid w:val="006633EB"/>
    <w:rsid w:val="00663BD4"/>
    <w:rsid w:val="006759A7"/>
    <w:rsid w:val="00675E36"/>
    <w:rsid w:val="0067618B"/>
    <w:rsid w:val="00686261"/>
    <w:rsid w:val="0069301A"/>
    <w:rsid w:val="006A223A"/>
    <w:rsid w:val="006B0F92"/>
    <w:rsid w:val="006B4DAC"/>
    <w:rsid w:val="006E1CD3"/>
    <w:rsid w:val="00702D2F"/>
    <w:rsid w:val="007118E8"/>
    <w:rsid w:val="00737DBD"/>
    <w:rsid w:val="00745393"/>
    <w:rsid w:val="00754CA6"/>
    <w:rsid w:val="007568E5"/>
    <w:rsid w:val="007607E9"/>
    <w:rsid w:val="00764E0C"/>
    <w:rsid w:val="007920E7"/>
    <w:rsid w:val="007C2D7F"/>
    <w:rsid w:val="007D47F6"/>
    <w:rsid w:val="007D5E59"/>
    <w:rsid w:val="007E4189"/>
    <w:rsid w:val="007E44AA"/>
    <w:rsid w:val="007F098D"/>
    <w:rsid w:val="007F5F82"/>
    <w:rsid w:val="007F72A5"/>
    <w:rsid w:val="0080518A"/>
    <w:rsid w:val="00805FE6"/>
    <w:rsid w:val="00831478"/>
    <w:rsid w:val="00836134"/>
    <w:rsid w:val="00845B06"/>
    <w:rsid w:val="008474A6"/>
    <w:rsid w:val="00847D36"/>
    <w:rsid w:val="00873441"/>
    <w:rsid w:val="00896E98"/>
    <w:rsid w:val="008A3FD0"/>
    <w:rsid w:val="008B6485"/>
    <w:rsid w:val="008C6D2D"/>
    <w:rsid w:val="008E7896"/>
    <w:rsid w:val="008F52C2"/>
    <w:rsid w:val="008F7DBF"/>
    <w:rsid w:val="00931E31"/>
    <w:rsid w:val="0093417E"/>
    <w:rsid w:val="0093773C"/>
    <w:rsid w:val="009768DC"/>
    <w:rsid w:val="009A1A8C"/>
    <w:rsid w:val="009A7F10"/>
    <w:rsid w:val="009B4C28"/>
    <w:rsid w:val="009C1EA8"/>
    <w:rsid w:val="009C370A"/>
    <w:rsid w:val="009C7429"/>
    <w:rsid w:val="009E34FC"/>
    <w:rsid w:val="00A32655"/>
    <w:rsid w:val="00A3454F"/>
    <w:rsid w:val="00A35092"/>
    <w:rsid w:val="00A5171B"/>
    <w:rsid w:val="00A9654C"/>
    <w:rsid w:val="00AA4443"/>
    <w:rsid w:val="00AA4B80"/>
    <w:rsid w:val="00AB0258"/>
    <w:rsid w:val="00AF766F"/>
    <w:rsid w:val="00B07107"/>
    <w:rsid w:val="00B14577"/>
    <w:rsid w:val="00B25E6E"/>
    <w:rsid w:val="00B43232"/>
    <w:rsid w:val="00B565FC"/>
    <w:rsid w:val="00B66DB6"/>
    <w:rsid w:val="00B94301"/>
    <w:rsid w:val="00BA1902"/>
    <w:rsid w:val="00BC514B"/>
    <w:rsid w:val="00BE4486"/>
    <w:rsid w:val="00BF3BCE"/>
    <w:rsid w:val="00C13894"/>
    <w:rsid w:val="00C260FD"/>
    <w:rsid w:val="00C27147"/>
    <w:rsid w:val="00C316F3"/>
    <w:rsid w:val="00C33C5C"/>
    <w:rsid w:val="00C34336"/>
    <w:rsid w:val="00C352F8"/>
    <w:rsid w:val="00C5518A"/>
    <w:rsid w:val="00C646A1"/>
    <w:rsid w:val="00C717F2"/>
    <w:rsid w:val="00C840C4"/>
    <w:rsid w:val="00C84F13"/>
    <w:rsid w:val="00CA7077"/>
    <w:rsid w:val="00CB2433"/>
    <w:rsid w:val="00CB3DB0"/>
    <w:rsid w:val="00CB5E83"/>
    <w:rsid w:val="00CE279A"/>
    <w:rsid w:val="00CE3A80"/>
    <w:rsid w:val="00CF4B28"/>
    <w:rsid w:val="00D07EBD"/>
    <w:rsid w:val="00D21D91"/>
    <w:rsid w:val="00D36A58"/>
    <w:rsid w:val="00D37D56"/>
    <w:rsid w:val="00D42B59"/>
    <w:rsid w:val="00D6463A"/>
    <w:rsid w:val="00DA4A09"/>
    <w:rsid w:val="00DB45B3"/>
    <w:rsid w:val="00DC6F33"/>
    <w:rsid w:val="00E20C55"/>
    <w:rsid w:val="00E43941"/>
    <w:rsid w:val="00E557A6"/>
    <w:rsid w:val="00E57E9E"/>
    <w:rsid w:val="00E67F02"/>
    <w:rsid w:val="00E72883"/>
    <w:rsid w:val="00E75742"/>
    <w:rsid w:val="00E8636C"/>
    <w:rsid w:val="00EA0983"/>
    <w:rsid w:val="00EA66DF"/>
    <w:rsid w:val="00EA6CAC"/>
    <w:rsid w:val="00EB1460"/>
    <w:rsid w:val="00EB675D"/>
    <w:rsid w:val="00EB778C"/>
    <w:rsid w:val="00EC1275"/>
    <w:rsid w:val="00ED27C4"/>
    <w:rsid w:val="00ED7C21"/>
    <w:rsid w:val="00EE5904"/>
    <w:rsid w:val="00EF5E2B"/>
    <w:rsid w:val="00F00411"/>
    <w:rsid w:val="00F06398"/>
    <w:rsid w:val="00F117D8"/>
    <w:rsid w:val="00F17A39"/>
    <w:rsid w:val="00F3379B"/>
    <w:rsid w:val="00F412F3"/>
    <w:rsid w:val="00F55782"/>
    <w:rsid w:val="00F702CF"/>
    <w:rsid w:val="00F77654"/>
    <w:rsid w:val="00F81608"/>
    <w:rsid w:val="00F85917"/>
    <w:rsid w:val="00F93D77"/>
    <w:rsid w:val="00F94063"/>
    <w:rsid w:val="00FA6917"/>
    <w:rsid w:val="00FB091A"/>
    <w:rsid w:val="00FB50DF"/>
    <w:rsid w:val="00FC1E58"/>
    <w:rsid w:val="00FD7BF7"/>
    <w:rsid w:val="00FE3340"/>
    <w:rsid w:val="00FE3548"/>
    <w:rsid w:val="00FE3D43"/>
    <w:rsid w:val="00FE4146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CD92A"/>
  <w15:chartTrackingRefBased/>
  <w15:docId w15:val="{4ECBC018-EF69-499A-B317-9AC89D4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592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4AA"/>
    <w:pPr>
      <w:keepNext/>
      <w:keepLines/>
      <w:numPr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5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592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15926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47D36"/>
    <w:rPr>
      <w:color w:val="808080"/>
    </w:rPr>
  </w:style>
  <w:style w:type="character" w:customStyle="1" w:styleId="40">
    <w:name w:val="标题 4 字符"/>
    <w:basedOn w:val="a0"/>
    <w:link w:val="4"/>
    <w:uiPriority w:val="9"/>
    <w:rsid w:val="007E44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footnote text"/>
    <w:basedOn w:val="a"/>
    <w:link w:val="a5"/>
    <w:uiPriority w:val="99"/>
    <w:semiHidden/>
    <w:unhideWhenUsed/>
    <w:rsid w:val="00C3433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C3433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C34336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E279A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026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76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630AA7-D3C7-479C-8BE7-A7708600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1538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Tianhao</dc:creator>
  <cp:keywords/>
  <dc:description/>
  <cp:lastModifiedBy>Zhao Tianhao</cp:lastModifiedBy>
  <cp:revision>195</cp:revision>
  <cp:lastPrinted>2018-07-24T13:06:00Z</cp:lastPrinted>
  <dcterms:created xsi:type="dcterms:W3CDTF">2018-07-07T02:12:00Z</dcterms:created>
  <dcterms:modified xsi:type="dcterms:W3CDTF">2018-07-24T13:06:00Z</dcterms:modified>
</cp:coreProperties>
</file>