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EDA" w:rsidRDefault="00C87BEF">
      <w:r>
        <w:t>Digramme pieuvre sur la phase d’utilisation (phase de vie clé du produit)</w:t>
      </w:r>
    </w:p>
    <w:p w:rsidR="00C87BEF" w:rsidRDefault="00C87BEF">
      <w:r>
        <w:rPr>
          <w:noProof/>
          <w:lang w:eastAsia="fr-FR"/>
        </w:rPr>
        <w:drawing>
          <wp:inline distT="0" distB="0" distL="0" distR="0">
            <wp:extent cx="5760720" cy="4338955"/>
            <wp:effectExtent l="19050" t="0" r="0" b="0"/>
            <wp:docPr id="1" name="Image 0" descr="Diagramme pieuv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pieuvr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EF" w:rsidRDefault="00C87BEF">
      <w:r>
        <w:t>Fonction principale : 1</w:t>
      </w:r>
      <w:r>
        <w:sym w:font="Wingdings" w:char="F0E8"/>
      </w:r>
      <w:r>
        <w:t>2 : Permettre aux robots de se localiser sur la table</w:t>
      </w:r>
    </w:p>
    <w:p w:rsidR="00C87BEF" w:rsidRDefault="00C87BEF" w:rsidP="00C87BEF">
      <w:pPr>
        <w:ind w:left="705" w:hanging="705"/>
      </w:pPr>
      <w:r>
        <w:t>1</w:t>
      </w:r>
      <w:r>
        <w:sym w:font="Wingdings" w:char="F0E8"/>
      </w:r>
      <w:r>
        <w:t>0 :</w:t>
      </w:r>
      <w:r>
        <w:tab/>
        <w:t xml:space="preserve">- Fonctionner depuis emplacements prévus sur les robots </w:t>
      </w:r>
      <w:r>
        <w:br/>
        <w:t xml:space="preserve">- Se fixer </w:t>
      </w:r>
      <w:r w:rsidR="0018432C">
        <w:t>sur les</w:t>
      </w:r>
      <w:r>
        <w:t xml:space="preserve"> emplacements prévus sur les robots</w:t>
      </w:r>
    </w:p>
    <w:p w:rsidR="00C87BEF" w:rsidRDefault="00C87BEF" w:rsidP="00C87BEF">
      <w:pPr>
        <w:ind w:left="705" w:hanging="705"/>
      </w:pPr>
      <w:r>
        <w:t>2</w:t>
      </w:r>
      <w:r>
        <w:sym w:font="Wingdings" w:char="F0E8"/>
      </w:r>
      <w:r>
        <w:t>0 :</w:t>
      </w:r>
      <w:r>
        <w:tab/>
        <w:t xml:space="preserve">- Fonctionner depuis emplacements prévus sur la table </w:t>
      </w:r>
      <w:r>
        <w:br/>
        <w:t>- S</w:t>
      </w:r>
      <w:r w:rsidR="0018432C">
        <w:t>e fixer sur les</w:t>
      </w:r>
      <w:r>
        <w:t xml:space="preserve"> emplacements prévus sur la table</w:t>
      </w:r>
    </w:p>
    <w:p w:rsidR="00C87BEF" w:rsidRDefault="00C87BEF" w:rsidP="00C87BEF">
      <w:pPr>
        <w:ind w:left="705" w:hanging="705"/>
      </w:pPr>
      <w:r>
        <w:t>3</w:t>
      </w:r>
      <w:r>
        <w:sym w:font="Wingdings" w:char="F0E8"/>
      </w:r>
      <w:r>
        <w:t>0 :</w:t>
      </w:r>
      <w:r>
        <w:tab/>
        <w:t>- Respecter les dimensions imposées</w:t>
      </w:r>
      <w:r>
        <w:br/>
        <w:t>- Respecter le poids imposé</w:t>
      </w:r>
    </w:p>
    <w:p w:rsidR="00C87BEF" w:rsidRDefault="00E77A87">
      <w:r>
        <w:t>4</w:t>
      </w:r>
      <w:r>
        <w:sym w:font="Wingdings" w:char="F0E8"/>
      </w:r>
      <w:r>
        <w:t>0 :</w:t>
      </w:r>
      <w:r>
        <w:tab/>
        <w:t>- Ne pas être gêné par les perturbations lumineuses (présentes lors de la compétition)</w:t>
      </w:r>
      <w:r>
        <w:br/>
      </w:r>
      <w:r>
        <w:tab/>
        <w:t>- Ne pas être gêné par les perturbations sonores (présentes lors de la compétition)</w:t>
      </w:r>
    </w:p>
    <w:p w:rsidR="00E77A87" w:rsidRDefault="00E77A87">
      <w:r>
        <w:t>5</w:t>
      </w:r>
      <w:r>
        <w:sym w:font="Wingdings" w:char="F0E8"/>
      </w:r>
      <w:r>
        <w:t>0 :</w:t>
      </w:r>
      <w:r>
        <w:tab/>
        <w:t>- Ne pas êtres perturbé par les balises adverses</w:t>
      </w:r>
    </w:p>
    <w:p w:rsidR="00E77A87" w:rsidRDefault="00E77A87">
      <w:r>
        <w:t>0</w:t>
      </w:r>
      <w:r>
        <w:sym w:font="Wingdings" w:char="F0E8"/>
      </w:r>
      <w:r>
        <w:t>5 :</w:t>
      </w:r>
      <w:r>
        <w:tab/>
        <w:t>- Ne pas perturber les balises adverses (volontairement)</w:t>
      </w:r>
    </w:p>
    <w:p w:rsidR="00E77A87" w:rsidRDefault="00E77A87">
      <w:r>
        <w:t>6</w:t>
      </w:r>
      <w:r>
        <w:sym w:font="Wingdings" w:char="F0E8"/>
      </w:r>
      <w:r>
        <w:t>0 :</w:t>
      </w:r>
      <w:r>
        <w:tab/>
        <w:t>- Posséder une documentation complète et compréhensible de la partie programme</w:t>
      </w:r>
      <w:r>
        <w:br/>
      </w:r>
      <w:r>
        <w:tab/>
        <w:t>- Posséder une documentation complète et compréhensible de la partie physique</w:t>
      </w:r>
      <w:r>
        <w:br/>
      </w:r>
      <w:r>
        <w:tab/>
        <w:t>- Etres réutilisable et modifiable par le club dans l’avenir</w:t>
      </w:r>
    </w:p>
    <w:p w:rsidR="00E77A87" w:rsidRDefault="00E77A87">
      <w:r>
        <w:lastRenderedPageBreak/>
        <w:t>7</w:t>
      </w:r>
      <w:r>
        <w:sym w:font="Wingdings" w:char="F0E8"/>
      </w:r>
      <w:r>
        <w:t>0 :</w:t>
      </w:r>
      <w:r>
        <w:tab/>
        <w:t>- Pouvoir choisir le nom de la balise</w:t>
      </w:r>
      <w:r>
        <w:br/>
      </w:r>
      <w:r>
        <w:tab/>
        <w:t>- Pouvoir commander le démarrage (même si l’alimentation est déjà faite)</w:t>
      </w:r>
    </w:p>
    <w:p w:rsidR="00E77A87" w:rsidRDefault="00E77A87">
      <w:r>
        <w:t>0</w:t>
      </w:r>
      <w:r>
        <w:sym w:font="Wingdings" w:char="F0E8"/>
      </w:r>
      <w:r>
        <w:t>7 :</w:t>
      </w:r>
      <w:r>
        <w:tab/>
        <w:t>- Montrer à l’utilisateur le nom de la balise</w:t>
      </w:r>
    </w:p>
    <w:p w:rsidR="00E77A87" w:rsidRDefault="00E77A87">
      <w:r>
        <w:t>0 :</w:t>
      </w:r>
      <w:r>
        <w:tab/>
        <w:t>- Etre autonome en alimentation</w:t>
      </w:r>
    </w:p>
    <w:sectPr w:rsidR="00E77A87" w:rsidSect="00236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7BEF"/>
    <w:rsid w:val="0018432C"/>
    <w:rsid w:val="00236EDA"/>
    <w:rsid w:val="00C87BEF"/>
    <w:rsid w:val="00DD6ABE"/>
    <w:rsid w:val="00E77A87"/>
    <w:rsid w:val="00EF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7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7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2015-10-22T09:25:00Z</dcterms:created>
  <dcterms:modified xsi:type="dcterms:W3CDTF">2015-10-22T10:07:00Z</dcterms:modified>
</cp:coreProperties>
</file>