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欢迎继续我们的学习。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在本课的内容中，我们将了解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</w:t>
      </w: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Groupby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方法。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那么什么是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groupby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呢？如果你之前有学习过数据库的相关知识，那么应该会知道一点。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不过对大多数人来说，这是个陌生的名词。简单来说，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Groupby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可以将数据以特殊的方式重新整合。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1252538</wp:posOffset>
                </wp:positionH>
                <wp:positionV relativeFrom="page">
                  <wp:posOffset>2608926</wp:posOffset>
                </wp:positionV>
                <wp:extent cx="4786919" cy="2420274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6919" cy="2420274"/>
                          <a:chOff x="0" y="0"/>
                          <a:chExt cx="4786918" cy="2420273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685319" cy="2318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919" cy="242027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98.6pt;margin-top:205.4pt;width:376.9pt;height:190.6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786918,2420273">
                <w10:wrap type="topAndBottom" side="bothSides" anchorx="page" anchory="page"/>
                <v:shape id="_x0000_s1027" type="#_x0000_t75" style="position:absolute;left:50800;top:50800;width:4685318;height:2318673;">
                  <v:imagedata r:id="rId4" o:title="01.png"/>
                </v:shape>
                <v:shape id="_x0000_s1028" type="#_x0000_t75" style="position:absolute;left:0;top:0;width:4786918;height:2420273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1187354</wp:posOffset>
                </wp:positionH>
                <wp:positionV relativeFrom="page">
                  <wp:posOffset>6309153</wp:posOffset>
                </wp:positionV>
                <wp:extent cx="4750992" cy="309202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0992" cy="3092020"/>
                          <a:chOff x="0" y="0"/>
                          <a:chExt cx="4750991" cy="3092019"/>
                        </a:xfrm>
                      </wpg:grpSpPr>
                      <pic:pic xmlns:pic="http://schemas.openxmlformats.org/drawingml/2006/picture">
                        <pic:nvPicPr>
                          <pic:cNvPr id="1073741829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649392" cy="299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992" cy="309202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93.5pt;margin-top:496.8pt;width:374.1pt;height:243.5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750991,3092020">
                <w10:wrap type="topAndBottom" side="bothSides" anchorx="page" anchory="page"/>
                <v:shape id="_x0000_s1030" type="#_x0000_t75" style="position:absolute;left:50800;top:50800;width:4649391;height:2990420;">
                  <v:imagedata r:id="rId6" o:title="01.png"/>
                </v:shape>
                <v:shape id="_x0000_s1031" type="#_x0000_t75" style="position:absolute;left:0;top:0;width:4750991;height:3092020;">
                  <v:imagedata r:id="rId7" o:title=""/>
                </v:shape>
              </v:group>
            </w:pict>
          </mc:Fallback>
        </mc:AlternateConten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比如下面的例子：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在这个例子中，我们将相同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的数值加总，并放入新的表格中。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接下来让我们具体学习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Groupby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的相关知识。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Anaconda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，创建一个新的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notebook,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将其命名为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Groupby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在其中输入以下代码：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在以上代码中，我们使用词典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中的数据创建了一个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接下来我们使用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groupby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来重新整合数据：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在以上代码中，我们首先使用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groupby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函数定义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1074534</wp:posOffset>
                </wp:positionH>
                <wp:positionV relativeFrom="page">
                  <wp:posOffset>1578568</wp:posOffset>
                </wp:positionV>
                <wp:extent cx="4466226" cy="5038451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6226" cy="5038451"/>
                          <a:chOff x="0" y="0"/>
                          <a:chExt cx="4466225" cy="5038450"/>
                        </a:xfrm>
                      </wpg:grpSpPr>
                      <pic:pic xmlns:pic="http://schemas.openxmlformats.org/drawingml/2006/picture">
                        <pic:nvPicPr>
                          <pic:cNvPr id="1073741832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364626" cy="4936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6226" cy="503845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84.6pt;margin-top:124.3pt;width:351.7pt;height:396.7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66225,5038451">
                <w10:wrap type="topAndBottom" side="bothSides" anchorx="page" anchory="page"/>
                <v:shape id="_x0000_s1033" type="#_x0000_t75" style="position:absolute;left:50800;top:50800;width:4364625;height:4936851;">
                  <v:imagedata r:id="rId8" o:title="01.png"/>
                </v:shape>
                <v:shape id="_x0000_s1034" type="#_x0000_t75" style="position:absolute;left:0;top:0;width:4466225;height:5038451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916636</wp:posOffset>
                </wp:positionH>
                <wp:positionV relativeFrom="page">
                  <wp:posOffset>7769355</wp:posOffset>
                </wp:positionV>
                <wp:extent cx="5321300" cy="1206500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1300" cy="1206500"/>
                          <a:chOff x="0" y="0"/>
                          <a:chExt cx="5321300" cy="1206500"/>
                        </a:xfrm>
                      </wpg:grpSpPr>
                      <pic:pic xmlns:pic="http://schemas.openxmlformats.org/drawingml/2006/picture">
                        <pic:nvPicPr>
                          <pic:cNvPr id="1073741835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219700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300" cy="12065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72.2pt;margin-top:611.8pt;width:419.0pt;height:95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321300,1206500">
                <w10:wrap type="topAndBottom" side="bothSides" anchorx="page" anchory="page"/>
                <v:shape id="_x0000_s1036" type="#_x0000_t75" style="position:absolute;left:50800;top:50800;width:5219700;height:1104900;">
                  <v:imagedata r:id="rId10" o:title="01.png"/>
                </v:shape>
                <v:shape id="_x0000_s1037" type="#_x0000_t75" style="position:absolute;left:0;top:0;width:5321300;height:1206500;">
                  <v:imagedata r:id="rId1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了一个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groupby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对象，然后分别使用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mean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std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函数来进行特定的数据操作。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不过更多的时候我们没必要单独定义一个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groupby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对象，而是直接使用类似下面的方式：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在以上代码中，我们直接使用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groupby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函数，再配合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sum,loc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函数最终得到了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Facebook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的相关销售额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再来看两个例子：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cell13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的代码中</w: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1437167</wp:posOffset>
                </wp:positionH>
                <wp:positionV relativeFrom="page">
                  <wp:posOffset>1758077</wp:posOffset>
                </wp:positionV>
                <wp:extent cx="4436984" cy="4363325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6984" cy="4363325"/>
                          <a:chOff x="0" y="0"/>
                          <a:chExt cx="4436983" cy="4363324"/>
                        </a:xfrm>
                      </wpg:grpSpPr>
                      <pic:pic xmlns:pic="http://schemas.openxmlformats.org/drawingml/2006/picture">
                        <pic:nvPicPr>
                          <pic:cNvPr id="1073741838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335384" cy="4261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6984" cy="436332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113.2pt;margin-top:138.4pt;width:349.4pt;height:343.6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36984,4363324">
                <w10:wrap type="topAndBottom" side="bothSides" anchorx="page" anchory="page"/>
                <v:shape id="_x0000_s1039" type="#_x0000_t75" style="position:absolute;left:50800;top:50800;width:4335384;height:4261724;">
                  <v:imagedata r:id="rId12" o:title="01.png"/>
                </v:shape>
                <v:shape id="_x0000_s1040" type="#_x0000_t75" style="position:absolute;left:0;top:0;width:4436984;height:4363324;">
                  <v:imagedata r:id="rId13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791542</wp:posOffset>
                </wp:positionH>
                <wp:positionV relativeFrom="page">
                  <wp:posOffset>7126539</wp:posOffset>
                </wp:positionV>
                <wp:extent cx="6045200" cy="2345822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345822"/>
                          <a:chOff x="0" y="0"/>
                          <a:chExt cx="6045200" cy="2345821"/>
                        </a:xfrm>
                      </wpg:grpSpPr>
                      <pic:pic xmlns:pic="http://schemas.openxmlformats.org/drawingml/2006/picture">
                        <pic:nvPicPr>
                          <pic:cNvPr id="1073741841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2244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34582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62.3pt;margin-top:561.1pt;width:476.0pt;height:184.7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345821">
                <w10:wrap type="topAndBottom" side="bothSides" anchorx="page" anchory="page"/>
                <v:shape id="_x0000_s1042" type="#_x0000_t75" style="position:absolute;left:50800;top:50800;width:5943600;height:2244221;">
                  <v:imagedata r:id="rId14" o:title="01.png"/>
                </v:shape>
                <v:shape id="_x0000_s1043" type="#_x0000_t75" style="position:absolute;left:0;top:0;width:6045200;height:2345821;">
                  <v:imagedata r:id="rId1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，我们分别获得了人数和销售额数量的统计。而在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cell14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的代码中，我们获得了最大的销售额。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最后让我们看看另外一个有用的函数，那就是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describe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通过使用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describe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函数，我们可以获得更多默认的统计数据信息。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好了，本课的内容就到这里了。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我们下一课再见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讨论群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375143733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sectPr>
      <w:headerReference w:type="default" r:id="rId16"/>
      <w:footerReference w:type="default" r:id="rId1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