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71B8F371" w:rsidR="00A41FCA" w:rsidRPr="0003552F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03552F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52F">
        <w:rPr>
          <w:lang w:val="sr-Latn-RS"/>
        </w:rPr>
        <w:t>Elektrotehnički fakultet, Univerzitet u Beogradu</w:t>
      </w:r>
      <w:r w:rsidRPr="0003552F">
        <w:rPr>
          <w:lang w:val="sr-Latn-RS"/>
        </w:rPr>
        <w:br/>
        <w:t xml:space="preserve">SI3PSI Principi Softverskog Inženjerstva </w:t>
      </w:r>
      <w:r w:rsidRPr="0003552F">
        <w:rPr>
          <w:lang w:val="sr-Latn-RS"/>
        </w:rPr>
        <w:tab/>
        <w:t>Tim Noćne ptice</w:t>
      </w:r>
      <w:r w:rsidRPr="0003552F">
        <w:rPr>
          <w:lang w:val="sr-Latn-RS"/>
        </w:rPr>
        <w:br/>
        <w:t>2020-03-0</w:t>
      </w:r>
      <w:r w:rsidR="009147A6" w:rsidRPr="0003552F">
        <w:rPr>
          <w:lang w:val="sr-Latn-RS"/>
        </w:rPr>
        <w:t>7</w:t>
      </w:r>
      <w:r w:rsidRPr="0003552F">
        <w:rPr>
          <w:lang w:val="sr-Latn-RS"/>
        </w:rPr>
        <w:t>, verzija 0.1</w:t>
      </w:r>
      <w:r w:rsidRPr="0003552F">
        <w:rPr>
          <w:lang w:val="sr-Latn-RS"/>
        </w:rPr>
        <w:tab/>
        <w:t>J</w:t>
      </w:r>
      <w:r w:rsidR="00083DF8" w:rsidRPr="0003552F">
        <w:rPr>
          <w:lang w:val="sr-Latn-RS"/>
        </w:rPr>
        <w:t>.</w:t>
      </w:r>
      <w:r w:rsidRPr="0003552F">
        <w:rPr>
          <w:lang w:val="sr-Latn-RS"/>
        </w:rPr>
        <w:t xml:space="preserve"> P</w:t>
      </w:r>
      <w:r w:rsidR="00083DF8" w:rsidRPr="0003552F">
        <w:rPr>
          <w:lang w:val="sr-Latn-RS"/>
        </w:rPr>
        <w:t>avić</w:t>
      </w:r>
      <w:r w:rsidRPr="0003552F">
        <w:rPr>
          <w:lang w:val="sr-Latn-RS"/>
        </w:rPr>
        <w:t>, J</w:t>
      </w:r>
      <w:r w:rsidR="00AA797D" w:rsidRPr="0003552F">
        <w:rPr>
          <w:lang w:val="sr-Latn-RS"/>
        </w:rPr>
        <w:t>.</w:t>
      </w:r>
      <w:r w:rsidRPr="0003552F">
        <w:rPr>
          <w:lang w:val="sr-Latn-RS"/>
        </w:rPr>
        <w:t xml:space="preserve"> J</w:t>
      </w:r>
      <w:r w:rsidR="00083DF8" w:rsidRPr="0003552F">
        <w:rPr>
          <w:lang w:val="sr-Latn-RS"/>
        </w:rPr>
        <w:t>anković</w:t>
      </w:r>
      <w:r w:rsidRPr="0003552F">
        <w:rPr>
          <w:lang w:val="sr-Latn-RS"/>
        </w:rPr>
        <w:t>, F</w:t>
      </w:r>
      <w:r w:rsidR="00083DF8" w:rsidRPr="0003552F">
        <w:rPr>
          <w:lang w:val="sr-Latn-RS"/>
        </w:rPr>
        <w:t>. Lučić</w:t>
      </w:r>
      <w:r w:rsidRPr="0003552F">
        <w:rPr>
          <w:lang w:val="sr-Latn-RS"/>
        </w:rPr>
        <w:t>, M</w:t>
      </w:r>
      <w:r w:rsidR="00083DF8" w:rsidRPr="0003552F">
        <w:rPr>
          <w:lang w:val="sr-Latn-RS"/>
        </w:rPr>
        <w:t>. Stanojević</w:t>
      </w:r>
    </w:p>
    <w:p w14:paraId="0DCA5474" w14:textId="77777777" w:rsidR="003B4004" w:rsidRPr="0003552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03552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03552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03552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03552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03552F" w:rsidRDefault="007E1B86" w:rsidP="00414299">
      <w:pPr>
        <w:pStyle w:val="Subtitle"/>
        <w:spacing w:after="0"/>
        <w:jc w:val="center"/>
        <w:rPr>
          <w:lang w:val="sr-Latn-RS"/>
        </w:rPr>
      </w:pPr>
      <w:r w:rsidRPr="0003552F">
        <w:rPr>
          <w:lang w:val="sr-Latn-RS"/>
        </w:rPr>
        <w:t xml:space="preserve">Projekat "Slatki zalogaj" </w:t>
      </w:r>
      <w:proofErr w:type="spellStart"/>
      <w:r w:rsidRPr="0003552F">
        <w:rPr>
          <w:lang w:val="sr-Latn-RS"/>
        </w:rPr>
        <w:t>ketering</w:t>
      </w:r>
      <w:proofErr w:type="spellEnd"/>
      <w:r w:rsidRPr="0003552F">
        <w:rPr>
          <w:lang w:val="sr-Latn-RS"/>
        </w:rPr>
        <w:t xml:space="preserve"> servis</w:t>
      </w:r>
    </w:p>
    <w:p w14:paraId="46BEE15B" w14:textId="4A927E35" w:rsidR="0032157E" w:rsidRPr="0003552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03552F">
        <w:rPr>
          <w:sz w:val="44"/>
          <w:szCs w:val="44"/>
          <w:lang w:val="sr-Latn-RS"/>
        </w:rPr>
        <w:t>Specifikacija scenarija upotrebe funkcionalnosti</w:t>
      </w:r>
      <w:r w:rsidR="00D83B52" w:rsidRPr="0003552F">
        <w:rPr>
          <w:sz w:val="44"/>
          <w:szCs w:val="44"/>
          <w:lang w:val="sr-Latn-RS"/>
        </w:rPr>
        <w:br/>
      </w:r>
      <w:r w:rsidR="009147A6" w:rsidRPr="0003552F">
        <w:rPr>
          <w:sz w:val="44"/>
          <w:szCs w:val="44"/>
          <w:lang w:val="sr-Latn-RS"/>
        </w:rPr>
        <w:t>potvrda porudžbine korisnika tipa „Menadžer“</w:t>
      </w:r>
    </w:p>
    <w:p w14:paraId="211E82A5" w14:textId="77777777" w:rsidR="00400E25" w:rsidRPr="0003552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03552F" w:rsidRDefault="00765DD4" w:rsidP="001A134C">
      <w:pPr>
        <w:pStyle w:val="Subtitle"/>
        <w:rPr>
          <w:lang w:val="sr-Latn-RS"/>
        </w:rPr>
      </w:pPr>
      <w:r w:rsidRPr="0003552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03552F" w:rsidRDefault="003B0C01" w:rsidP="0094316F">
          <w:pPr>
            <w:pStyle w:val="TOCHeading"/>
          </w:pPr>
          <w:r w:rsidRPr="0003552F">
            <w:t>Sadržaj</w:t>
          </w:r>
        </w:p>
        <w:p w14:paraId="1B75BFDD" w14:textId="7606C472" w:rsidR="0003552F" w:rsidRPr="0003552F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03552F">
            <w:rPr>
              <w:lang w:val="sr-Latn-RS"/>
            </w:rPr>
            <w:fldChar w:fldCharType="begin"/>
          </w:r>
          <w:r w:rsidRPr="0003552F">
            <w:rPr>
              <w:lang w:val="sr-Latn-RS"/>
            </w:rPr>
            <w:instrText xml:space="preserve"> TOC \o "1-3" \h \z \u </w:instrText>
          </w:r>
          <w:r w:rsidRPr="0003552F">
            <w:rPr>
              <w:lang w:val="sr-Latn-RS"/>
            </w:rPr>
            <w:fldChar w:fldCharType="separate"/>
          </w:r>
          <w:hyperlink w:anchor="_Toc34558190" w:history="1">
            <w:r w:rsidR="0003552F" w:rsidRPr="0003552F">
              <w:rPr>
                <w:rStyle w:val="Hyperlink"/>
                <w:lang w:val="sr-Latn-RS"/>
              </w:rPr>
              <w:t>II</w:t>
            </w:r>
            <w:r w:rsidR="0003552F"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3552F" w:rsidRPr="0003552F">
              <w:rPr>
                <w:rStyle w:val="Hyperlink"/>
                <w:lang w:val="sr-Latn-RS"/>
              </w:rPr>
              <w:t>Uvod</w:t>
            </w:r>
            <w:r w:rsidR="0003552F" w:rsidRPr="0003552F">
              <w:rPr>
                <w:webHidden/>
                <w:lang w:val="sr-Latn-RS"/>
              </w:rPr>
              <w:tab/>
            </w:r>
            <w:r w:rsidR="0003552F" w:rsidRPr="0003552F">
              <w:rPr>
                <w:webHidden/>
                <w:lang w:val="sr-Latn-RS"/>
              </w:rPr>
              <w:fldChar w:fldCharType="begin"/>
            </w:r>
            <w:r w:rsidR="0003552F" w:rsidRPr="0003552F">
              <w:rPr>
                <w:webHidden/>
                <w:lang w:val="sr-Latn-RS"/>
              </w:rPr>
              <w:instrText xml:space="preserve"> PAGEREF _Toc34558190 \h </w:instrText>
            </w:r>
            <w:r w:rsidR="0003552F" w:rsidRPr="0003552F">
              <w:rPr>
                <w:webHidden/>
                <w:lang w:val="sr-Latn-RS"/>
              </w:rPr>
            </w:r>
            <w:r w:rsidR="0003552F" w:rsidRPr="0003552F">
              <w:rPr>
                <w:webHidden/>
                <w:lang w:val="sr-Latn-RS"/>
              </w:rPr>
              <w:fldChar w:fldCharType="separate"/>
            </w:r>
            <w:r w:rsidR="0003552F" w:rsidRPr="0003552F">
              <w:rPr>
                <w:webHidden/>
                <w:lang w:val="sr-Latn-RS"/>
              </w:rPr>
              <w:t>3</w:t>
            </w:r>
            <w:r w:rsidR="0003552F" w:rsidRPr="0003552F">
              <w:rPr>
                <w:webHidden/>
                <w:lang w:val="sr-Latn-RS"/>
              </w:rPr>
              <w:fldChar w:fldCharType="end"/>
            </w:r>
          </w:hyperlink>
        </w:p>
        <w:p w14:paraId="0F4E5429" w14:textId="0B881DD0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1" w:history="1">
            <w:r w:rsidRPr="0003552F">
              <w:rPr>
                <w:rStyle w:val="Hyperlink"/>
                <w:lang w:val="sr-Latn-RS"/>
              </w:rPr>
              <w:t>A.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Rezime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_Toc34558191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3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4AFF5853" w14:textId="4B7A9BE6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2" w:history="1">
            <w:r w:rsidRPr="0003552F">
              <w:rPr>
                <w:rStyle w:val="Hyperlink"/>
                <w:lang w:val="sr-Latn-RS"/>
              </w:rPr>
              <w:t>B.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Namena dokumenta i ciljne</w:t>
            </w:r>
            <w:r w:rsidRPr="0003552F">
              <w:rPr>
                <w:rStyle w:val="Hyperlink"/>
                <w:spacing w:val="-3"/>
                <w:lang w:val="sr-Latn-RS"/>
              </w:rPr>
              <w:t xml:space="preserve"> </w:t>
            </w:r>
            <w:r w:rsidRPr="0003552F">
              <w:rPr>
                <w:rStyle w:val="Hyperlink"/>
                <w:lang w:val="sr-Latn-RS"/>
              </w:rPr>
              <w:t>grupe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_Toc34558192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3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40EC412B" w14:textId="58FB2A0C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3" w:history="1">
            <w:r w:rsidRPr="0003552F">
              <w:rPr>
                <w:rStyle w:val="Hyperlink"/>
                <w:lang w:val="sr-Latn-RS"/>
              </w:rPr>
              <w:t>C.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Reference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_Toc34558193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3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428CE05E" w14:textId="19871CCB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4" w:history="1">
            <w:r w:rsidRPr="0003552F">
              <w:rPr>
                <w:rStyle w:val="Hyperlink"/>
                <w:lang w:val="sr-Latn-RS"/>
              </w:rPr>
              <w:t>D.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Otvorena</w:t>
            </w:r>
            <w:r w:rsidRPr="0003552F">
              <w:rPr>
                <w:rStyle w:val="Hyperlink"/>
                <w:spacing w:val="-2"/>
                <w:lang w:val="sr-Latn-RS"/>
              </w:rPr>
              <w:t xml:space="preserve"> </w:t>
            </w:r>
            <w:r w:rsidRPr="0003552F">
              <w:rPr>
                <w:rStyle w:val="Hyperlink"/>
                <w:lang w:val="sr-Latn-RS"/>
              </w:rPr>
              <w:t>pitanja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_Toc34558194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3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31885682" w14:textId="5F310618" w:rsidR="0003552F" w:rsidRPr="0003552F" w:rsidRDefault="0003552F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5" w:history="1">
            <w:r w:rsidRPr="0003552F">
              <w:rPr>
                <w:rStyle w:val="Hyperlink"/>
                <w:lang w:val="sr-Latn-RS"/>
              </w:rPr>
              <w:t>III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Scenario potvrde porudžbine korisnika tipa „Menadžer“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_Toc34558195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566B8354" w14:textId="6AEE2B70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6" w:history="1">
            <w:r w:rsidRPr="0003552F">
              <w:rPr>
                <w:rStyle w:val="Hyperlink"/>
                <w:lang w:val="sr-Latn-RS"/>
              </w:rPr>
              <w:t>A.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Kratak opis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_Toc34558196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759A2001" w14:textId="6329AE28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97" w:history="1">
            <w:r w:rsidRPr="0003552F">
              <w:rPr>
                <w:rStyle w:val="Hyperlink"/>
                <w:lang w:val="sr-Latn-RS"/>
              </w:rPr>
              <w:t>B.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Tok</w:t>
            </w:r>
            <w:r w:rsidRPr="0003552F">
              <w:rPr>
                <w:rStyle w:val="Hyperlink"/>
                <w:spacing w:val="-2"/>
                <w:lang w:val="sr-Latn-RS"/>
              </w:rPr>
              <w:t xml:space="preserve"> </w:t>
            </w:r>
            <w:r w:rsidRPr="0003552F">
              <w:rPr>
                <w:rStyle w:val="Hyperlink"/>
                <w:lang w:val="sr-Latn-RS"/>
              </w:rPr>
              <w:t>događaja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_Toc34558197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34CAB52F" w14:textId="4F7DE743" w:rsidR="0003552F" w:rsidRPr="0003552F" w:rsidRDefault="0003552F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98" w:history="1">
            <w:r w:rsidRPr="0003552F">
              <w:rPr>
                <w:rStyle w:val="Hyperlink"/>
              </w:rPr>
              <w:t>1.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03552F">
              <w:rPr>
                <w:rStyle w:val="Hyperlink"/>
              </w:rPr>
              <w:t>Menadžer nije uspeo da kontaktira mušteriju na ostavljen broj telefona</w:t>
            </w:r>
            <w:r w:rsidRPr="0003552F">
              <w:rPr>
                <w:webHidden/>
              </w:rPr>
              <w:tab/>
            </w:r>
            <w:r w:rsidRPr="0003552F">
              <w:rPr>
                <w:webHidden/>
              </w:rPr>
              <w:fldChar w:fldCharType="begin"/>
            </w:r>
            <w:r w:rsidRPr="0003552F">
              <w:rPr>
                <w:webHidden/>
              </w:rPr>
              <w:instrText xml:space="preserve"> PAGEREF _Toc34558198 \h </w:instrText>
            </w:r>
            <w:r w:rsidRPr="0003552F">
              <w:rPr>
                <w:webHidden/>
              </w:rPr>
            </w:r>
            <w:r w:rsidRPr="0003552F">
              <w:rPr>
                <w:webHidden/>
              </w:rPr>
              <w:fldChar w:fldCharType="separate"/>
            </w:r>
            <w:r w:rsidRPr="0003552F">
              <w:rPr>
                <w:webHidden/>
              </w:rPr>
              <w:t>4</w:t>
            </w:r>
            <w:r w:rsidRPr="0003552F">
              <w:rPr>
                <w:webHidden/>
              </w:rPr>
              <w:fldChar w:fldCharType="end"/>
            </w:r>
          </w:hyperlink>
        </w:p>
        <w:p w14:paraId="5F95986D" w14:textId="407E7AF1" w:rsidR="0003552F" w:rsidRPr="0003552F" w:rsidRDefault="0003552F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99" w:history="1">
            <w:r w:rsidRPr="0003552F">
              <w:rPr>
                <w:rStyle w:val="Hyperlink"/>
              </w:rPr>
              <w:t>2.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03552F">
              <w:rPr>
                <w:rStyle w:val="Hyperlink"/>
              </w:rPr>
              <w:t>Porudžbina je odbijena</w:t>
            </w:r>
            <w:r w:rsidRPr="0003552F">
              <w:rPr>
                <w:webHidden/>
              </w:rPr>
              <w:tab/>
            </w:r>
            <w:r w:rsidRPr="0003552F">
              <w:rPr>
                <w:webHidden/>
              </w:rPr>
              <w:fldChar w:fldCharType="begin"/>
            </w:r>
            <w:r w:rsidRPr="0003552F">
              <w:rPr>
                <w:webHidden/>
              </w:rPr>
              <w:instrText xml:space="preserve"> PAGEREF _Toc34558199 \h </w:instrText>
            </w:r>
            <w:r w:rsidRPr="0003552F">
              <w:rPr>
                <w:webHidden/>
              </w:rPr>
            </w:r>
            <w:r w:rsidRPr="0003552F">
              <w:rPr>
                <w:webHidden/>
              </w:rPr>
              <w:fldChar w:fldCharType="separate"/>
            </w:r>
            <w:r w:rsidRPr="0003552F">
              <w:rPr>
                <w:webHidden/>
              </w:rPr>
              <w:t>4</w:t>
            </w:r>
            <w:r w:rsidRPr="0003552F">
              <w:rPr>
                <w:webHidden/>
              </w:rPr>
              <w:fldChar w:fldCharType="end"/>
            </w:r>
          </w:hyperlink>
        </w:p>
        <w:p w14:paraId="09056AF6" w14:textId="00F4D292" w:rsidR="0003552F" w:rsidRPr="0003552F" w:rsidRDefault="0003552F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00" w:history="1">
            <w:r w:rsidRPr="0003552F">
              <w:rPr>
                <w:rStyle w:val="Hyperlink"/>
              </w:rPr>
              <w:t>3.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03552F">
              <w:rPr>
                <w:rStyle w:val="Hyperlink"/>
              </w:rPr>
              <w:t>Mušterija je odustala od porudžbine</w:t>
            </w:r>
            <w:r w:rsidRPr="0003552F">
              <w:rPr>
                <w:webHidden/>
              </w:rPr>
              <w:tab/>
            </w:r>
            <w:r w:rsidRPr="0003552F">
              <w:rPr>
                <w:webHidden/>
              </w:rPr>
              <w:fldChar w:fldCharType="begin"/>
            </w:r>
            <w:r w:rsidRPr="0003552F">
              <w:rPr>
                <w:webHidden/>
              </w:rPr>
              <w:instrText xml:space="preserve"> PAGEREF _Toc34558200 \h </w:instrText>
            </w:r>
            <w:r w:rsidRPr="0003552F">
              <w:rPr>
                <w:webHidden/>
              </w:rPr>
            </w:r>
            <w:r w:rsidRPr="0003552F">
              <w:rPr>
                <w:webHidden/>
              </w:rPr>
              <w:fldChar w:fldCharType="separate"/>
            </w:r>
            <w:r w:rsidRPr="0003552F">
              <w:rPr>
                <w:webHidden/>
              </w:rPr>
              <w:t>4</w:t>
            </w:r>
            <w:r w:rsidRPr="0003552F">
              <w:rPr>
                <w:webHidden/>
              </w:rPr>
              <w:fldChar w:fldCharType="end"/>
            </w:r>
          </w:hyperlink>
        </w:p>
        <w:p w14:paraId="2FE51F48" w14:textId="0E51B3BB" w:rsidR="0003552F" w:rsidRPr="0003552F" w:rsidRDefault="0003552F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01" w:history="1">
            <w:r w:rsidRPr="0003552F">
              <w:rPr>
                <w:rStyle w:val="Hyperlink"/>
              </w:rPr>
              <w:t>4.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03552F">
              <w:rPr>
                <w:rStyle w:val="Hyperlink"/>
              </w:rPr>
              <w:t>Porudžbina je prihvaćena</w:t>
            </w:r>
            <w:r w:rsidRPr="0003552F">
              <w:rPr>
                <w:webHidden/>
              </w:rPr>
              <w:tab/>
            </w:r>
            <w:r w:rsidRPr="0003552F">
              <w:rPr>
                <w:webHidden/>
              </w:rPr>
              <w:fldChar w:fldCharType="begin"/>
            </w:r>
            <w:r w:rsidRPr="0003552F">
              <w:rPr>
                <w:webHidden/>
              </w:rPr>
              <w:instrText xml:space="preserve"> PAGEREF _Toc34558201 \h </w:instrText>
            </w:r>
            <w:r w:rsidRPr="0003552F">
              <w:rPr>
                <w:webHidden/>
              </w:rPr>
            </w:r>
            <w:r w:rsidRPr="0003552F">
              <w:rPr>
                <w:webHidden/>
              </w:rPr>
              <w:fldChar w:fldCharType="separate"/>
            </w:r>
            <w:r w:rsidRPr="0003552F">
              <w:rPr>
                <w:webHidden/>
              </w:rPr>
              <w:t>4</w:t>
            </w:r>
            <w:r w:rsidRPr="0003552F">
              <w:rPr>
                <w:webHidden/>
              </w:rPr>
              <w:fldChar w:fldCharType="end"/>
            </w:r>
          </w:hyperlink>
        </w:p>
        <w:p w14:paraId="03EDE4AD" w14:textId="57C4B803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02" w:history="1">
            <w:r w:rsidRPr="0003552F">
              <w:rPr>
                <w:rStyle w:val="Hyperlink"/>
                <w:lang w:val="sr-Latn-RS"/>
              </w:rPr>
              <w:t>C.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Nefunkcionalni zahtevi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_Toc34558202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586A7A51" w14:textId="083F7113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03" w:history="1">
            <w:r w:rsidRPr="0003552F">
              <w:rPr>
                <w:rStyle w:val="Hyperlink"/>
                <w:lang w:val="sr-Latn-RS"/>
              </w:rPr>
              <w:t>D.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Preduslovi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_Toc34558203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07E35B7B" w14:textId="64DE78F8" w:rsidR="0003552F" w:rsidRPr="0003552F" w:rsidRDefault="0003552F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04" w:history="1">
            <w:r w:rsidRPr="0003552F">
              <w:rPr>
                <w:rStyle w:val="Hyperlink"/>
                <w:lang w:val="sr-Latn-RS"/>
              </w:rPr>
              <w:t>E.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Posledice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_Toc34558204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4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</w:p>
        <w:p w14:paraId="217532C7" w14:textId="34015FD8" w:rsidR="003B0C01" w:rsidRPr="0003552F" w:rsidRDefault="0003552F" w:rsidP="0094316F">
          <w:pPr>
            <w:pStyle w:val="TOC1"/>
            <w:rPr>
              <w:lang w:val="sr-Latn-RS"/>
            </w:rPr>
          </w:pPr>
          <w:hyperlink w:anchor="_Toc34558205" w:history="1">
            <w:r w:rsidRPr="0003552F">
              <w:rPr>
                <w:rStyle w:val="Hyperlink"/>
                <w:lang w:val="sr-Latn-RS"/>
              </w:rPr>
              <w:t>IV</w:t>
            </w:r>
            <w:r w:rsidRPr="0003552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03552F">
              <w:rPr>
                <w:rStyle w:val="Hyperlink"/>
                <w:lang w:val="sr-Latn-RS"/>
              </w:rPr>
              <w:t>Zapisnik revizija</w:t>
            </w:r>
            <w:r w:rsidRPr="0003552F">
              <w:rPr>
                <w:webHidden/>
                <w:lang w:val="sr-Latn-RS"/>
              </w:rPr>
              <w:tab/>
            </w:r>
            <w:r w:rsidRPr="0003552F">
              <w:rPr>
                <w:webHidden/>
                <w:lang w:val="sr-Latn-RS"/>
              </w:rPr>
              <w:fldChar w:fldCharType="begin"/>
            </w:r>
            <w:r w:rsidRPr="0003552F">
              <w:rPr>
                <w:webHidden/>
                <w:lang w:val="sr-Latn-RS"/>
              </w:rPr>
              <w:instrText xml:space="preserve"> PAGEREF _Toc34558205 \h </w:instrText>
            </w:r>
            <w:r w:rsidRPr="0003552F">
              <w:rPr>
                <w:webHidden/>
                <w:lang w:val="sr-Latn-RS"/>
              </w:rPr>
            </w:r>
            <w:r w:rsidRPr="0003552F">
              <w:rPr>
                <w:webHidden/>
                <w:lang w:val="sr-Latn-RS"/>
              </w:rPr>
              <w:fldChar w:fldCharType="separate"/>
            </w:r>
            <w:r w:rsidRPr="0003552F">
              <w:rPr>
                <w:webHidden/>
                <w:lang w:val="sr-Latn-RS"/>
              </w:rPr>
              <w:t>5</w:t>
            </w:r>
            <w:r w:rsidRPr="0003552F">
              <w:rPr>
                <w:webHidden/>
                <w:lang w:val="sr-Latn-RS"/>
              </w:rPr>
              <w:fldChar w:fldCharType="end"/>
            </w:r>
          </w:hyperlink>
          <w:r w:rsidR="003B0C01" w:rsidRPr="0003552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03552F" w:rsidRDefault="00B25632" w:rsidP="00181A81">
      <w:pPr>
        <w:rPr>
          <w:w w:val="99"/>
          <w:lang w:val="sr-Latn-RS"/>
        </w:rPr>
      </w:pPr>
      <w:r w:rsidRPr="0003552F">
        <w:rPr>
          <w:w w:val="99"/>
          <w:lang w:val="sr-Latn-RS"/>
        </w:rPr>
        <w:br w:type="page"/>
      </w:r>
    </w:p>
    <w:p w14:paraId="030C72E3" w14:textId="327AE185" w:rsidR="00B52892" w:rsidRPr="0003552F" w:rsidRDefault="00E8360F" w:rsidP="00181A81">
      <w:pPr>
        <w:pStyle w:val="Heading1"/>
      </w:pPr>
      <w:bookmarkStart w:id="1" w:name="_Toc34304103"/>
      <w:bookmarkStart w:id="2" w:name="_Toc34558190"/>
      <w:r w:rsidRPr="0003552F">
        <w:lastRenderedPageBreak/>
        <w:t>Uvod</w:t>
      </w:r>
      <w:bookmarkEnd w:id="1"/>
      <w:bookmarkEnd w:id="2"/>
    </w:p>
    <w:p w14:paraId="0FA0271D" w14:textId="4EF1514A" w:rsidR="00B52892" w:rsidRPr="0003552F" w:rsidRDefault="00E8360F" w:rsidP="00181A81">
      <w:pPr>
        <w:pStyle w:val="Heading2"/>
      </w:pPr>
      <w:bookmarkStart w:id="3" w:name="_Toc34304104"/>
      <w:bookmarkStart w:id="4" w:name="_Toc34558191"/>
      <w:r w:rsidRPr="0003552F">
        <w:t>Rezime</w:t>
      </w:r>
      <w:bookmarkEnd w:id="3"/>
      <w:bookmarkEnd w:id="4"/>
    </w:p>
    <w:p w14:paraId="55BA5306" w14:textId="77777777" w:rsidR="009E0557" w:rsidRPr="0003552F" w:rsidRDefault="009E0557" w:rsidP="009E0557">
      <w:pPr>
        <w:rPr>
          <w:lang w:val="sr-Latn-RS"/>
        </w:rPr>
      </w:pPr>
      <w:bookmarkStart w:id="5" w:name="_Toc34304105"/>
      <w:r w:rsidRPr="0003552F">
        <w:rPr>
          <w:lang w:val="sr-Latn-RS"/>
        </w:rPr>
        <w:t>Definisanje scenarija upotrebe pri potvrdi porudžbine za klijenta tipa „Menadžer“, sa primerima odgovarajućih HTML stranica.</w:t>
      </w:r>
    </w:p>
    <w:p w14:paraId="6B794398" w14:textId="229E3560" w:rsidR="00B52892" w:rsidRPr="0003552F" w:rsidRDefault="00E8360F" w:rsidP="00181A81">
      <w:pPr>
        <w:pStyle w:val="Heading2"/>
      </w:pPr>
      <w:bookmarkStart w:id="6" w:name="_Toc34558192"/>
      <w:r w:rsidRPr="0003552F">
        <w:t>Namena dokumenta i ciljne</w:t>
      </w:r>
      <w:r w:rsidRPr="0003552F">
        <w:rPr>
          <w:spacing w:val="-3"/>
        </w:rPr>
        <w:t xml:space="preserve"> </w:t>
      </w:r>
      <w:r w:rsidRPr="0003552F">
        <w:t>grupe</w:t>
      </w:r>
      <w:bookmarkEnd w:id="5"/>
      <w:bookmarkEnd w:id="6"/>
    </w:p>
    <w:p w14:paraId="10959651" w14:textId="207A0A2C" w:rsidR="005A2F89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 xml:space="preserve">Dokument će koristiti svi članovi projektnog tima u </w:t>
      </w:r>
      <w:r w:rsidR="00BF5C21" w:rsidRPr="0003552F">
        <w:rPr>
          <w:lang w:val="sr-Latn-RS"/>
        </w:rPr>
        <w:t xml:space="preserve">toku </w:t>
      </w:r>
      <w:r w:rsidRPr="0003552F">
        <w:rPr>
          <w:lang w:val="sr-Latn-RS"/>
        </w:rPr>
        <w:t>razvoj</w:t>
      </w:r>
      <w:r w:rsidR="00BF5C21" w:rsidRPr="0003552F">
        <w:rPr>
          <w:lang w:val="sr-Latn-RS"/>
        </w:rPr>
        <w:t xml:space="preserve">a, </w:t>
      </w:r>
      <w:proofErr w:type="spellStart"/>
      <w:r w:rsidR="00BF5C21" w:rsidRPr="0003552F">
        <w:rPr>
          <w:lang w:val="sr-Latn-RS"/>
        </w:rPr>
        <w:t>validacije</w:t>
      </w:r>
      <w:proofErr w:type="spellEnd"/>
      <w:r w:rsidR="00BF5C21" w:rsidRPr="0003552F">
        <w:rPr>
          <w:lang w:val="sr-Latn-RS"/>
        </w:rPr>
        <w:t xml:space="preserve"> i testiranja </w:t>
      </w:r>
      <w:r w:rsidRPr="0003552F">
        <w:rPr>
          <w:lang w:val="sr-Latn-RS"/>
        </w:rPr>
        <w:t>projekt</w:t>
      </w:r>
      <w:r w:rsidR="00BF5C21" w:rsidRPr="0003552F">
        <w:rPr>
          <w:lang w:val="sr-Latn-RS"/>
        </w:rPr>
        <w:t>a, a</w:t>
      </w:r>
      <w:r w:rsidRPr="0003552F">
        <w:rPr>
          <w:lang w:val="sr-Latn-RS"/>
        </w:rPr>
        <w:t xml:space="preserve"> može se koristiti i pri</w:t>
      </w:r>
      <w:r w:rsidR="00DB3B69" w:rsidRPr="0003552F">
        <w:rPr>
          <w:lang w:val="sr-Latn-RS"/>
        </w:rPr>
        <w:t>likom</w:t>
      </w:r>
      <w:r w:rsidRPr="0003552F">
        <w:rPr>
          <w:lang w:val="sr-Latn-RS"/>
        </w:rPr>
        <w:t xml:space="preserve"> pisanj</w:t>
      </w:r>
      <w:r w:rsidR="00DB3B69" w:rsidRPr="0003552F">
        <w:rPr>
          <w:lang w:val="sr-Latn-RS"/>
        </w:rPr>
        <w:t>a</w:t>
      </w:r>
      <w:r w:rsidRPr="0003552F">
        <w:rPr>
          <w:lang w:val="sr-Latn-RS"/>
        </w:rPr>
        <w:t xml:space="preserve"> </w:t>
      </w:r>
      <w:r w:rsidR="00DB3B69" w:rsidRPr="0003552F">
        <w:rPr>
          <w:lang w:val="sr-Latn-RS"/>
        </w:rPr>
        <w:t>projektne dokumentacije</w:t>
      </w:r>
      <w:r w:rsidRPr="0003552F">
        <w:rPr>
          <w:lang w:val="sr-Latn-RS"/>
        </w:rPr>
        <w:t>.</w:t>
      </w:r>
    </w:p>
    <w:p w14:paraId="1BBC1998" w14:textId="43F07FA9" w:rsidR="00B52892" w:rsidRPr="0003552F" w:rsidRDefault="00E8360F" w:rsidP="00181A81">
      <w:pPr>
        <w:pStyle w:val="Heading2"/>
      </w:pPr>
      <w:bookmarkStart w:id="7" w:name="_Toc34304106"/>
      <w:bookmarkStart w:id="8" w:name="_Toc34558193"/>
      <w:r w:rsidRPr="0003552F">
        <w:t>Reference</w:t>
      </w:r>
      <w:bookmarkEnd w:id="7"/>
      <w:bookmarkEnd w:id="8"/>
    </w:p>
    <w:p w14:paraId="1A2E970A" w14:textId="77777777" w:rsidR="00B52892" w:rsidRPr="0003552F" w:rsidRDefault="00E8360F" w:rsidP="009967C7">
      <w:pPr>
        <w:pStyle w:val="NoSpacing"/>
        <w:rPr>
          <w:lang w:val="sr-Latn-RS"/>
        </w:rPr>
      </w:pPr>
      <w:r w:rsidRPr="0003552F">
        <w:rPr>
          <w:lang w:val="sr-Latn-RS"/>
        </w:rPr>
        <w:t>Projektni</w:t>
      </w:r>
      <w:r w:rsidRPr="0003552F">
        <w:rPr>
          <w:spacing w:val="-2"/>
          <w:lang w:val="sr-Latn-RS"/>
        </w:rPr>
        <w:t xml:space="preserve"> </w:t>
      </w:r>
      <w:r w:rsidRPr="0003552F">
        <w:rPr>
          <w:lang w:val="sr-Latn-RS"/>
        </w:rPr>
        <w:t>zadatak</w:t>
      </w:r>
    </w:p>
    <w:p w14:paraId="086524AA" w14:textId="77777777" w:rsidR="00B52892" w:rsidRPr="0003552F" w:rsidRDefault="00E8360F" w:rsidP="009967C7">
      <w:pPr>
        <w:pStyle w:val="NoSpacing"/>
        <w:rPr>
          <w:lang w:val="sr-Latn-RS"/>
        </w:rPr>
      </w:pPr>
      <w:r w:rsidRPr="0003552F">
        <w:rPr>
          <w:lang w:val="sr-Latn-RS"/>
        </w:rPr>
        <w:t>Uputstvo za pisanje specifikacije scenarija upotrebe</w:t>
      </w:r>
      <w:r w:rsidRPr="0003552F">
        <w:rPr>
          <w:spacing w:val="-3"/>
          <w:lang w:val="sr-Latn-RS"/>
        </w:rPr>
        <w:t xml:space="preserve"> </w:t>
      </w:r>
      <w:r w:rsidRPr="0003552F">
        <w:rPr>
          <w:lang w:val="sr-Latn-RS"/>
        </w:rPr>
        <w:t>funkcionalnosti</w:t>
      </w:r>
    </w:p>
    <w:p w14:paraId="2B3C52EB" w14:textId="77777777" w:rsidR="00B52892" w:rsidRPr="0003552F" w:rsidRDefault="00E8360F" w:rsidP="009967C7">
      <w:pPr>
        <w:pStyle w:val="NoSpacing"/>
        <w:rPr>
          <w:lang w:val="sr-Latn-RS"/>
        </w:rPr>
      </w:pPr>
      <w:proofErr w:type="spellStart"/>
      <w:r w:rsidRPr="0003552F">
        <w:rPr>
          <w:lang w:val="sr-Latn-RS"/>
        </w:rPr>
        <w:t>Guidelines</w:t>
      </w:r>
      <w:proofErr w:type="spellEnd"/>
      <w:r w:rsidRPr="0003552F">
        <w:rPr>
          <w:lang w:val="sr-Latn-RS"/>
        </w:rPr>
        <w:t xml:space="preserve"> – </w:t>
      </w:r>
      <w:proofErr w:type="spellStart"/>
      <w:r w:rsidRPr="0003552F">
        <w:rPr>
          <w:lang w:val="sr-Latn-RS"/>
        </w:rPr>
        <w:t>Use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Case</w:t>
      </w:r>
      <w:proofErr w:type="spellEnd"/>
      <w:r w:rsidRPr="0003552F">
        <w:rPr>
          <w:lang w:val="sr-Latn-RS"/>
        </w:rPr>
        <w:t xml:space="preserve">, </w:t>
      </w:r>
      <w:proofErr w:type="spellStart"/>
      <w:r w:rsidRPr="0003552F">
        <w:rPr>
          <w:lang w:val="sr-Latn-RS"/>
        </w:rPr>
        <w:t>Rational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Unified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Process</w:t>
      </w:r>
      <w:proofErr w:type="spellEnd"/>
      <w:r w:rsidRPr="0003552F">
        <w:rPr>
          <w:spacing w:val="1"/>
          <w:lang w:val="sr-Latn-RS"/>
        </w:rPr>
        <w:t xml:space="preserve"> </w:t>
      </w:r>
      <w:r w:rsidRPr="0003552F">
        <w:rPr>
          <w:lang w:val="sr-Latn-RS"/>
        </w:rPr>
        <w:t>2000</w:t>
      </w:r>
    </w:p>
    <w:p w14:paraId="4445CDF3" w14:textId="77777777" w:rsidR="00B52892" w:rsidRPr="0003552F" w:rsidRDefault="00E8360F" w:rsidP="009967C7">
      <w:pPr>
        <w:pStyle w:val="NoSpacing"/>
        <w:rPr>
          <w:lang w:val="sr-Latn-RS"/>
        </w:rPr>
      </w:pPr>
      <w:proofErr w:type="spellStart"/>
      <w:r w:rsidRPr="0003552F">
        <w:rPr>
          <w:lang w:val="sr-Latn-RS"/>
        </w:rPr>
        <w:t>Guidelines</w:t>
      </w:r>
      <w:proofErr w:type="spellEnd"/>
      <w:r w:rsidRPr="0003552F">
        <w:rPr>
          <w:lang w:val="sr-Latn-RS"/>
        </w:rPr>
        <w:t xml:space="preserve"> – </w:t>
      </w:r>
      <w:proofErr w:type="spellStart"/>
      <w:r w:rsidRPr="0003552F">
        <w:rPr>
          <w:lang w:val="sr-Latn-RS"/>
        </w:rPr>
        <w:t>Use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Case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Storyboard</w:t>
      </w:r>
      <w:proofErr w:type="spellEnd"/>
      <w:r w:rsidRPr="0003552F">
        <w:rPr>
          <w:lang w:val="sr-Latn-RS"/>
        </w:rPr>
        <w:t xml:space="preserve">, </w:t>
      </w:r>
      <w:proofErr w:type="spellStart"/>
      <w:r w:rsidRPr="0003552F">
        <w:rPr>
          <w:lang w:val="sr-Latn-RS"/>
        </w:rPr>
        <w:t>Rational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Unified</w:t>
      </w:r>
      <w:proofErr w:type="spellEnd"/>
      <w:r w:rsidRPr="0003552F">
        <w:rPr>
          <w:lang w:val="sr-Latn-RS"/>
        </w:rPr>
        <w:t xml:space="preserve"> </w:t>
      </w:r>
      <w:proofErr w:type="spellStart"/>
      <w:r w:rsidRPr="0003552F">
        <w:rPr>
          <w:lang w:val="sr-Latn-RS"/>
        </w:rPr>
        <w:t>Process</w:t>
      </w:r>
      <w:proofErr w:type="spellEnd"/>
      <w:r w:rsidRPr="0003552F">
        <w:rPr>
          <w:spacing w:val="-1"/>
          <w:lang w:val="sr-Latn-RS"/>
        </w:rPr>
        <w:t xml:space="preserve"> </w:t>
      </w:r>
      <w:r w:rsidRPr="0003552F">
        <w:rPr>
          <w:lang w:val="sr-Latn-RS"/>
        </w:rPr>
        <w:t>2000</w:t>
      </w:r>
    </w:p>
    <w:p w14:paraId="44FAAF2E" w14:textId="0AABF7CC" w:rsidR="00B52892" w:rsidRPr="0003552F" w:rsidRDefault="00E8360F" w:rsidP="00181A81">
      <w:pPr>
        <w:pStyle w:val="Heading2"/>
      </w:pPr>
      <w:bookmarkStart w:id="9" w:name="_Toc34304107"/>
      <w:bookmarkStart w:id="10" w:name="_Toc34558194"/>
      <w:r w:rsidRPr="0003552F">
        <w:t>Otvorena</w:t>
      </w:r>
      <w:r w:rsidRPr="0003552F">
        <w:rPr>
          <w:spacing w:val="-2"/>
        </w:rPr>
        <w:t xml:space="preserve"> </w:t>
      </w:r>
      <w:r w:rsidRPr="0003552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03552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03552F" w:rsidRDefault="00580B3F" w:rsidP="008E6F0D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03552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03552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6A98A071" w:rsidR="009021E3" w:rsidRPr="0003552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03552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03552F" w:rsidRDefault="00181A81">
      <w:pPr>
        <w:jc w:val="left"/>
        <w:rPr>
          <w:b/>
          <w:lang w:val="sr-Latn-RS"/>
        </w:rPr>
      </w:pPr>
      <w:r w:rsidRPr="0003552F">
        <w:rPr>
          <w:b/>
          <w:lang w:val="sr-Latn-RS"/>
        </w:rPr>
        <w:br w:type="page"/>
      </w:r>
    </w:p>
    <w:p w14:paraId="01E4F6B3" w14:textId="171E98EC" w:rsidR="005A2F89" w:rsidRPr="0003552F" w:rsidRDefault="00E8360F" w:rsidP="00181A81">
      <w:pPr>
        <w:pStyle w:val="Heading1"/>
      </w:pPr>
      <w:bookmarkStart w:id="11" w:name="_bookmark5"/>
      <w:bookmarkStart w:id="12" w:name="_Toc34304108"/>
      <w:bookmarkStart w:id="13" w:name="_Toc34558195"/>
      <w:bookmarkEnd w:id="11"/>
      <w:r w:rsidRPr="0003552F">
        <w:lastRenderedPageBreak/>
        <w:t>Scenario po</w:t>
      </w:r>
      <w:r w:rsidR="009147A6" w:rsidRPr="0003552F">
        <w:t>tvrde</w:t>
      </w:r>
      <w:bookmarkEnd w:id="12"/>
      <w:r w:rsidR="009147A6" w:rsidRPr="0003552F">
        <w:t xml:space="preserve"> porudžbine korisnika tipa „Menadžer“</w:t>
      </w:r>
      <w:bookmarkEnd w:id="13"/>
    </w:p>
    <w:p w14:paraId="04D70175" w14:textId="6092FFF8" w:rsidR="00B52892" w:rsidRPr="0003552F" w:rsidRDefault="00E8360F" w:rsidP="00A3306A">
      <w:pPr>
        <w:pStyle w:val="Heading2"/>
      </w:pPr>
      <w:bookmarkStart w:id="14" w:name="_bookmark6"/>
      <w:bookmarkStart w:id="15" w:name="_Toc34304109"/>
      <w:bookmarkStart w:id="16" w:name="_Toc34558196"/>
      <w:bookmarkEnd w:id="14"/>
      <w:r w:rsidRPr="0003552F">
        <w:t>Kratak opis</w:t>
      </w:r>
      <w:bookmarkEnd w:id="15"/>
      <w:bookmarkEnd w:id="16"/>
    </w:p>
    <w:p w14:paraId="39DE6276" w14:textId="22C2F94B" w:rsidR="00B52892" w:rsidRPr="0003552F" w:rsidRDefault="0012025E" w:rsidP="00181A81">
      <w:pPr>
        <w:rPr>
          <w:lang w:val="sr-Latn-RS"/>
        </w:rPr>
      </w:pPr>
      <w:bookmarkStart w:id="17" w:name="_Hlk34508386"/>
      <w:r w:rsidRPr="0003552F">
        <w:rPr>
          <w:lang w:val="sr-Latn-RS"/>
        </w:rPr>
        <w:t>Menadžer vidi koja porudžbina nije potvrđena ili odbijena (ima status ’neodređeno’) i kontaktira mušteriju radi potvrde</w:t>
      </w:r>
      <w:r w:rsidR="00352DCC" w:rsidRPr="0003552F">
        <w:rPr>
          <w:lang w:val="sr-Latn-RS"/>
        </w:rPr>
        <w:t xml:space="preserve"> detalja porudžbine i prihvatanja</w:t>
      </w:r>
      <w:r w:rsidRPr="0003552F">
        <w:rPr>
          <w:lang w:val="sr-Latn-RS"/>
        </w:rPr>
        <w:t xml:space="preserve"> ili odbijanja</w:t>
      </w:r>
      <w:r w:rsidR="00352DCC" w:rsidRPr="0003552F">
        <w:rPr>
          <w:lang w:val="sr-Latn-RS"/>
        </w:rPr>
        <w:t xml:space="preserve"> iste</w:t>
      </w:r>
      <w:r w:rsidRPr="0003552F">
        <w:rPr>
          <w:lang w:val="sr-Latn-RS"/>
        </w:rPr>
        <w:t xml:space="preserve">. Nakon kontaktiranja mušterije menadžer može da promeni status porudžbine na ’prihvaćena’ ili ’odbijena’. </w:t>
      </w:r>
    </w:p>
    <w:p w14:paraId="35C44E4D" w14:textId="13E47C79" w:rsidR="00EE7051" w:rsidRPr="0003552F" w:rsidRDefault="00EE7051" w:rsidP="00181A81">
      <w:pPr>
        <w:rPr>
          <w:lang w:val="sr-Latn-RS"/>
        </w:rPr>
      </w:pPr>
      <w:r w:rsidRPr="0003552F">
        <w:rPr>
          <w:lang w:val="sr-Latn-RS"/>
        </w:rPr>
        <w:t>Ukoliko je porudžbina prihvaćena ona se pojavljuje u sekciji „Porudžbine“ kuvara koji dalje može da upravlja njima.</w:t>
      </w:r>
      <w:r w:rsidR="00352DCC" w:rsidRPr="0003552F">
        <w:rPr>
          <w:lang w:val="sr-Latn-RS"/>
        </w:rPr>
        <w:t xml:space="preserve"> Promena statusa porudžbine je vidljiva u sekciji „Porudžbine“ mušterije koja ju je poručila.</w:t>
      </w:r>
    </w:p>
    <w:p w14:paraId="2374093C" w14:textId="54B165A1" w:rsidR="00B52892" w:rsidRPr="0003552F" w:rsidRDefault="00E8360F" w:rsidP="00A3306A">
      <w:pPr>
        <w:pStyle w:val="Heading2"/>
      </w:pPr>
      <w:bookmarkStart w:id="18" w:name="_bookmark7"/>
      <w:bookmarkStart w:id="19" w:name="_Toc34304110"/>
      <w:bookmarkStart w:id="20" w:name="_Toc34558197"/>
      <w:bookmarkEnd w:id="17"/>
      <w:bookmarkEnd w:id="18"/>
      <w:r w:rsidRPr="0003552F">
        <w:t>Tok</w:t>
      </w:r>
      <w:r w:rsidRPr="0003552F">
        <w:rPr>
          <w:spacing w:val="-2"/>
        </w:rPr>
        <w:t xml:space="preserve"> </w:t>
      </w:r>
      <w:r w:rsidRPr="0003552F">
        <w:t>doga</w:t>
      </w:r>
      <w:r w:rsidR="00AA0BEF" w:rsidRPr="0003552F">
        <w:t>đ</w:t>
      </w:r>
      <w:r w:rsidRPr="0003552F">
        <w:t>aja</w:t>
      </w:r>
      <w:bookmarkEnd w:id="19"/>
      <w:bookmarkEnd w:id="20"/>
    </w:p>
    <w:p w14:paraId="5F6492B1" w14:textId="6E4079D7" w:rsidR="00933E69" w:rsidRPr="0003552F" w:rsidRDefault="00EE7051" w:rsidP="00463484">
      <w:pPr>
        <w:pStyle w:val="Heading3"/>
        <w:rPr>
          <w:lang w:val="sr-Latn-RS"/>
        </w:rPr>
      </w:pPr>
      <w:bookmarkStart w:id="21" w:name="_bookmark8"/>
      <w:bookmarkStart w:id="22" w:name="_Toc34558198"/>
      <w:bookmarkEnd w:id="21"/>
      <w:r w:rsidRPr="0003552F">
        <w:rPr>
          <w:lang w:val="sr-Latn-RS"/>
        </w:rPr>
        <w:t>Menadžer nije uspeo da kontaktira mušteriju na ostavljen broj telefona</w:t>
      </w:r>
      <w:bookmarkEnd w:id="22"/>
    </w:p>
    <w:p w14:paraId="0CBCCE3C" w14:textId="0D15FDAF" w:rsidR="00B52892" w:rsidRPr="0003552F" w:rsidRDefault="00EE7051" w:rsidP="00352DCC">
      <w:pPr>
        <w:rPr>
          <w:lang w:val="sr-Latn-RS"/>
        </w:rPr>
      </w:pPr>
      <w:r w:rsidRPr="0003552F">
        <w:rPr>
          <w:lang w:val="sr-Latn-RS"/>
        </w:rPr>
        <w:t>Ukoliko menadžer nije uspeo da kontaktira mušteriju iz više pokušaja na ostavljen broj telefona postavlja status porudžbine na ’odbijena’.</w:t>
      </w:r>
    </w:p>
    <w:p w14:paraId="42408A1F" w14:textId="19084B61" w:rsidR="00B52892" w:rsidRPr="0003552F" w:rsidRDefault="00352DCC" w:rsidP="00A4632E">
      <w:pPr>
        <w:pStyle w:val="Heading3"/>
        <w:rPr>
          <w:lang w:val="sr-Latn-RS"/>
        </w:rPr>
      </w:pPr>
      <w:bookmarkStart w:id="23" w:name="_Toc34558199"/>
      <w:r w:rsidRPr="0003552F">
        <w:rPr>
          <w:lang w:val="sr-Latn-RS"/>
        </w:rPr>
        <w:t>Porudžbina je odbijena</w:t>
      </w:r>
      <w:bookmarkEnd w:id="23"/>
    </w:p>
    <w:p w14:paraId="6B06880A" w14:textId="6BFFE5EC" w:rsidR="00352DCC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>Ukoliko</w:t>
      </w:r>
      <w:r w:rsidR="00352DCC" w:rsidRPr="0003552F">
        <w:rPr>
          <w:lang w:val="sr-Latn-RS"/>
        </w:rPr>
        <w:t xml:space="preserve"> kompanij</w:t>
      </w:r>
      <w:r w:rsidR="009E0557" w:rsidRPr="0003552F">
        <w:rPr>
          <w:lang w:val="sr-Latn-RS"/>
        </w:rPr>
        <w:t>a</w:t>
      </w:r>
      <w:r w:rsidR="00352DCC" w:rsidRPr="0003552F">
        <w:rPr>
          <w:lang w:val="sr-Latn-RS"/>
        </w:rPr>
        <w:t xml:space="preserve"> nije u mogućnosti da u datom roku realizuje porudžbinu</w:t>
      </w:r>
      <w:r w:rsidR="003311A3" w:rsidRPr="0003552F">
        <w:rPr>
          <w:lang w:val="sr-Latn-RS"/>
        </w:rPr>
        <w:t>,</w:t>
      </w:r>
      <w:r w:rsidR="00352DCC" w:rsidRPr="0003552F">
        <w:rPr>
          <w:lang w:val="sr-Latn-RS"/>
        </w:rPr>
        <w:t xml:space="preserve"> menadžer će obavestiti mušteriju i postaviti status ’odbijena’. </w:t>
      </w:r>
    </w:p>
    <w:p w14:paraId="2F33B849" w14:textId="66D42E95" w:rsidR="003311A3" w:rsidRPr="0003552F" w:rsidRDefault="003311A3" w:rsidP="003311A3">
      <w:pPr>
        <w:pStyle w:val="Heading3"/>
        <w:rPr>
          <w:lang w:val="sr-Latn-RS"/>
        </w:rPr>
      </w:pPr>
      <w:bookmarkStart w:id="24" w:name="_Toc34558200"/>
      <w:r w:rsidRPr="0003552F">
        <w:rPr>
          <w:lang w:val="sr-Latn-RS"/>
        </w:rPr>
        <w:t>Mušterija je odustala od porudžbine</w:t>
      </w:r>
      <w:bookmarkEnd w:id="24"/>
    </w:p>
    <w:p w14:paraId="46903EAF" w14:textId="251EF1EC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Ukoliko prilikom kontakta mušterija odustane od svoje porudžbine njen status će biti postavljen na ’odbijena’.</w:t>
      </w:r>
    </w:p>
    <w:p w14:paraId="4F2477AC" w14:textId="632C442F" w:rsidR="00B52892" w:rsidRPr="0003552F" w:rsidRDefault="00352DCC" w:rsidP="00A4632E">
      <w:pPr>
        <w:pStyle w:val="Heading3"/>
        <w:rPr>
          <w:lang w:val="sr-Latn-RS"/>
        </w:rPr>
      </w:pPr>
      <w:bookmarkStart w:id="25" w:name="_bookmark9"/>
      <w:bookmarkStart w:id="26" w:name="_Toc34558201"/>
      <w:bookmarkEnd w:id="25"/>
      <w:r w:rsidRPr="0003552F">
        <w:rPr>
          <w:lang w:val="sr-Latn-RS"/>
        </w:rPr>
        <w:t>Porudžbina je prihvaćena</w:t>
      </w:r>
      <w:bookmarkEnd w:id="26"/>
    </w:p>
    <w:p w14:paraId="57D8939C" w14:textId="60D2FB87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Menadžer je kontaktirao mušteriju i obavestio je</w:t>
      </w:r>
      <w:r w:rsidR="003311A3" w:rsidRPr="0003552F">
        <w:rPr>
          <w:lang w:val="sr-Latn-RS"/>
        </w:rPr>
        <w:t xml:space="preserve"> o prihvatanju porudžbine</w:t>
      </w:r>
      <w:r w:rsidRPr="0003552F">
        <w:rPr>
          <w:lang w:val="sr-Latn-RS"/>
        </w:rPr>
        <w:t xml:space="preserve">, nakon čega je  status porudžbine postavio na ’prihvaćena’. </w:t>
      </w:r>
    </w:p>
    <w:p w14:paraId="646EF9A1" w14:textId="0B450A4E" w:rsidR="005A2F89" w:rsidRPr="0003552F" w:rsidRDefault="00360A37" w:rsidP="00E24209">
      <w:pPr>
        <w:pStyle w:val="Heading2"/>
      </w:pPr>
      <w:bookmarkStart w:id="27" w:name="_bookmark13"/>
      <w:bookmarkStart w:id="28" w:name="_Toc34558202"/>
      <w:bookmarkEnd w:id="27"/>
      <w:r w:rsidRPr="0003552F">
        <w:t xml:space="preserve">Nefunkcionalni </w:t>
      </w:r>
      <w:r w:rsidR="00E8360F" w:rsidRPr="0003552F">
        <w:t>zahtevi</w:t>
      </w:r>
      <w:bookmarkEnd w:id="28"/>
    </w:p>
    <w:p w14:paraId="05B18EA6" w14:textId="61E2D3A3" w:rsidR="005A2F89" w:rsidRPr="0003552F" w:rsidRDefault="009E0557" w:rsidP="00181A81">
      <w:pPr>
        <w:rPr>
          <w:i/>
          <w:lang w:val="sr-Latn-RS"/>
        </w:rPr>
      </w:pPr>
      <w:r w:rsidRPr="0003552F">
        <w:rPr>
          <w:lang w:val="sr-Latn-RS"/>
        </w:rPr>
        <w:t>Nema</w:t>
      </w:r>
      <w:r w:rsidR="009147A6" w:rsidRPr="0003552F">
        <w:rPr>
          <w:lang w:val="sr-Latn-RS"/>
        </w:rPr>
        <w:t>.</w:t>
      </w:r>
    </w:p>
    <w:p w14:paraId="71D80E39" w14:textId="17F12702" w:rsidR="00B52892" w:rsidRPr="0003552F" w:rsidRDefault="00E8360F" w:rsidP="00E24209">
      <w:pPr>
        <w:pStyle w:val="Heading2"/>
      </w:pPr>
      <w:bookmarkStart w:id="29" w:name="_bookmark14"/>
      <w:bookmarkStart w:id="30" w:name="_Toc34558203"/>
      <w:bookmarkEnd w:id="29"/>
      <w:r w:rsidRPr="0003552F">
        <w:t>Preduslovi</w:t>
      </w:r>
      <w:bookmarkEnd w:id="30"/>
    </w:p>
    <w:p w14:paraId="2F76B12B" w14:textId="59D4AD30" w:rsidR="001B7989" w:rsidRPr="0003552F" w:rsidRDefault="009147A6" w:rsidP="001B7989">
      <w:pPr>
        <w:pStyle w:val="ListBullet"/>
      </w:pPr>
      <w:r w:rsidRPr="0003552F">
        <w:t>Korisnik mora da se prijavi na sistem kao menadžer</w:t>
      </w:r>
    </w:p>
    <w:p w14:paraId="4F04FAE7" w14:textId="381A78CA" w:rsidR="009147A6" w:rsidRPr="0003552F" w:rsidRDefault="009147A6" w:rsidP="001B7989">
      <w:pPr>
        <w:pStyle w:val="ListBullet"/>
      </w:pPr>
      <w:r w:rsidRPr="0003552F">
        <w:t>Mušterija mora da pošalje porudžbinu</w:t>
      </w:r>
    </w:p>
    <w:p w14:paraId="20878AD2" w14:textId="012B953A" w:rsidR="00B52892" w:rsidRPr="0003552F" w:rsidRDefault="00E8360F" w:rsidP="00E24209">
      <w:pPr>
        <w:pStyle w:val="Heading2"/>
      </w:pPr>
      <w:bookmarkStart w:id="31" w:name="_Toc34558204"/>
      <w:r w:rsidRPr="0003552F">
        <w:t>Posledice</w:t>
      </w:r>
      <w:bookmarkEnd w:id="31"/>
    </w:p>
    <w:p w14:paraId="27700ADA" w14:textId="63A14704" w:rsidR="00B52892" w:rsidRPr="0003552F" w:rsidRDefault="009147A6" w:rsidP="00820720">
      <w:pPr>
        <w:rPr>
          <w:lang w:val="sr-Latn-RS"/>
        </w:rPr>
      </w:pPr>
      <w:r w:rsidRPr="0003552F">
        <w:rPr>
          <w:lang w:val="sr-Latn-RS"/>
        </w:rPr>
        <w:t>Prihvaćena porudžbina se prikazuje u sekciji „Porudžbine“ korisnika tipa kuvar. Ažurira se status porudžbine u sekciji „Porudžbine“ mušterije koja ju je poručila.</w:t>
      </w:r>
    </w:p>
    <w:p w14:paraId="7014F6AD" w14:textId="77777777" w:rsidR="007B7BE6" w:rsidRPr="0003552F" w:rsidRDefault="007B7BE6" w:rsidP="007B7BE6">
      <w:pPr>
        <w:pStyle w:val="Heading1"/>
      </w:pPr>
      <w:bookmarkStart w:id="32" w:name="_Toc33475956"/>
      <w:bookmarkStart w:id="33" w:name="_Toc34558205"/>
      <w:r w:rsidRPr="0003552F">
        <w:lastRenderedPageBreak/>
        <w:t>Zapisnik revizija</w:t>
      </w:r>
      <w:bookmarkEnd w:id="32"/>
      <w:bookmarkEnd w:id="33"/>
    </w:p>
    <w:p w14:paraId="6F482E93" w14:textId="77777777" w:rsidR="007B7BE6" w:rsidRPr="0003552F" w:rsidRDefault="007B7BE6" w:rsidP="007B7BE6">
      <w:pPr>
        <w:rPr>
          <w:lang w:val="sr-Latn-RS"/>
        </w:rPr>
      </w:pPr>
      <w:r w:rsidRPr="0003552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03552F" w14:paraId="7DF21790" w14:textId="77777777" w:rsidTr="0037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03552F" w:rsidRDefault="007B7BE6" w:rsidP="00A844D0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03552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03552F" w14:paraId="3CDAABF8" w14:textId="77777777" w:rsidTr="00370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63015AB" w:rsidR="007B7BE6" w:rsidRPr="0003552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DD797E"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9147A6" w:rsidRPr="0003552F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56E96977" w:rsidR="007B7BE6" w:rsidRPr="0003552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03552F">
              <w:rPr>
                <w:lang w:val="sr-Latn-RS"/>
              </w:rPr>
              <w:t>Inicijalna verzija</w:t>
            </w:r>
          </w:p>
        </w:tc>
      </w:tr>
      <w:tr w:rsidR="00142CED" w:rsidRPr="0003552F" w14:paraId="5EE839CE" w14:textId="77777777" w:rsidTr="00370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2B22B9" w14:textId="77777777" w:rsidR="00142CED" w:rsidRPr="0003552F" w:rsidRDefault="00142CED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70E0108F" w14:textId="77777777" w:rsidR="00142CED" w:rsidRPr="0003552F" w:rsidRDefault="00142CE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03552F" w:rsidRDefault="00894959" w:rsidP="00861C7B">
      <w:pPr>
        <w:rPr>
          <w:szCs w:val="24"/>
          <w:lang w:val="sr-Latn-RS"/>
        </w:rPr>
      </w:pPr>
    </w:p>
    <w:sectPr w:rsidR="00894959" w:rsidRPr="0003552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A10B6" w14:textId="77777777" w:rsidR="00627938" w:rsidRDefault="00627938">
      <w:r>
        <w:separator/>
      </w:r>
    </w:p>
  </w:endnote>
  <w:endnote w:type="continuationSeparator" w:id="0">
    <w:p w14:paraId="49EC8A67" w14:textId="77777777" w:rsidR="00627938" w:rsidRDefault="0062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9F72" w14:textId="77777777" w:rsidR="00627938" w:rsidRDefault="00627938">
      <w:r>
        <w:separator/>
      </w:r>
    </w:p>
  </w:footnote>
  <w:footnote w:type="continuationSeparator" w:id="0">
    <w:p w14:paraId="7166D6C5" w14:textId="77777777" w:rsidR="00627938" w:rsidRDefault="0062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9317A"/>
    <w:rsid w:val="00095A36"/>
    <w:rsid w:val="000A0F38"/>
    <w:rsid w:val="000A78AE"/>
    <w:rsid w:val="000B55A3"/>
    <w:rsid w:val="000C0815"/>
    <w:rsid w:val="000D7079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7938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A797D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EE7051"/>
    <w:rsid w:val="00F17804"/>
    <w:rsid w:val="00F222C3"/>
    <w:rsid w:val="00F23AA5"/>
    <w:rsid w:val="00F24A72"/>
    <w:rsid w:val="00F25B8C"/>
    <w:rsid w:val="00F3170C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C427-5A47-4750-82BF-6CDB8C2C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2020-03-08T10:09:00Z</dcterms:modified>
</cp:coreProperties>
</file>