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505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A">
      <w:pPr>
        <w:rPr/>
      </w:pPr>
      <w:r w:rsidDel="00000000" w:rsidR="00000000" w:rsidRPr="00000000">
        <w:rPr>
          <w:rtl w:val="0"/>
        </w:rPr>
        <w:t xml:space="preserve">First: shows appointment confirmation use case. || Second: shows user password reset</w:t>
      </w:r>
      <w:r w:rsidDel="00000000" w:rsidR="00000000" w:rsidRPr="00000000">
        <w:rPr>
          <w:rtl w:val="0"/>
        </w:rPr>
      </w:r>
    </w:p>
    <w:p w:rsidR="00000000" w:rsidDel="00000000" w:rsidP="00000000" w:rsidRDefault="00000000" w:rsidRPr="00000000" w14:paraId="0000001B">
      <w:pPr>
        <w:spacing w:after="0" w:line="480" w:lineRule="auto"/>
        <w:rPr/>
      </w:pPr>
      <w:r w:rsidDel="00000000" w:rsidR="00000000" w:rsidRPr="00000000">
        <w:rPr/>
        <w:drawing>
          <wp:inline distB="114300" distT="114300" distL="114300" distR="114300">
            <wp:extent cx="2219325" cy="5305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9325" cy="5305425"/>
                    </a:xfrm>
                    <a:prstGeom prst="rect"/>
                    <a:ln/>
                  </pic:spPr>
                </pic:pic>
              </a:graphicData>
            </a:graphic>
          </wp:inline>
        </w:drawing>
      </w:r>
      <w:r w:rsidDel="00000000" w:rsidR="00000000" w:rsidRPr="00000000">
        <w:rPr/>
        <w:drawing>
          <wp:inline distB="114300" distT="114300" distL="114300" distR="114300">
            <wp:extent cx="3432239" cy="51577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32239"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Technical Requirements</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3v5P+v8tY6y/1yM/sVoOV3sstw==">CgMxLjA4AHIhMVVoZ0lVTmZycGp2dDJkR1FGelpZMnM1aDlTUGR6R085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