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1DCB" w14:textId="77777777" w:rsidR="00D00F5B" w:rsidRDefault="00D00F5B" w:rsidP="00D00F5B">
      <w:pPr>
        <w:widowControl/>
        <w:ind w:firstLine="480"/>
        <w:textAlignment w:val="baseline"/>
        <w:rPr>
          <w:rFonts w:eastAsia="隶书" w:cs="Times New Roman"/>
          <w:sz w:val="18"/>
          <w:szCs w:val="18"/>
        </w:rPr>
      </w:pPr>
      <w:bookmarkStart w:id="0" w:name="_Hlk227277301"/>
      <w:bookmarkStart w:id="1" w:name="_Toc227451800"/>
      <w:bookmarkEnd w:id="0"/>
      <w:r>
        <w:rPr>
          <w:rFonts w:cs="Times New Roman"/>
          <w:noProof/>
        </w:rPr>
        <w:drawing>
          <wp:inline distT="0" distB="0" distL="0" distR="0" wp14:anchorId="44291981" wp14:editId="77C44C04">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000DB68A" w14:textId="77777777" w:rsidR="00D00F5B" w:rsidRDefault="00D00F5B" w:rsidP="00D00F5B">
      <w:pPr>
        <w:pStyle w:val="a9"/>
        <w:rPr>
          <w:rFonts w:hint="eastAsia"/>
        </w:rPr>
      </w:pPr>
      <w:bookmarkStart w:id="2" w:name="_Toc227245382"/>
      <w:bookmarkStart w:id="3" w:name="_Toc227345763"/>
      <w:bookmarkStart w:id="4" w:name="_Toc227453507"/>
      <w:bookmarkStart w:id="5" w:name="_Toc490"/>
      <w:bookmarkStart w:id="6" w:name="_Toc227246583"/>
      <w:bookmarkStart w:id="7" w:name="_Toc227453800"/>
      <w:bookmarkStart w:id="8" w:name="_Toc227246074"/>
      <w:bookmarkStart w:id="9" w:name="_Toc28744"/>
      <w:bookmarkStart w:id="10" w:name="_Toc227343904"/>
      <w:bookmarkStart w:id="11" w:name="_Toc227246176"/>
      <w:bookmarkStart w:id="12" w:name="_Toc26492"/>
      <w:bookmarkStart w:id="13" w:name="_Toc227188829"/>
      <w:bookmarkStart w:id="14" w:name="_Toc227345389"/>
      <w:bookmarkStart w:id="15" w:name="_Toc29963"/>
      <w:bookmarkStart w:id="16" w:name="_Toc227263068"/>
      <w:bookmarkStart w:id="17" w:name="_Toc227231576"/>
      <w:bookmarkStart w:id="18" w:name="_Toc227448549"/>
      <w:bookmarkStart w:id="19" w:name="_Toc227238226"/>
      <w:bookmarkStart w:id="20" w:name="_Toc2739"/>
      <w:bookmarkStart w:id="21" w:name="_Toc28649"/>
      <w:bookmarkStart w:id="22" w:name="_Toc227231460"/>
      <w:bookmarkStart w:id="23" w:name="_Toc31664"/>
      <w:bookmarkStart w:id="24" w:name="_Toc227345826"/>
      <w:bookmarkStart w:id="25" w:name="_Toc227497447"/>
      <w:r>
        <w:rPr>
          <w:noProof/>
        </w:rPr>
        <w:drawing>
          <wp:inline distT="0" distB="0" distL="0" distR="0" wp14:anchorId="40A533B5" wp14:editId="1CBD8325">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29206BAE" w14:textId="77777777" w:rsidR="00D00F5B" w:rsidRDefault="00D00F5B" w:rsidP="00D00F5B">
      <w:pPr>
        <w:keepNext/>
        <w:keepLines/>
        <w:spacing w:beforeLines="150" w:before="360" w:line="640" w:lineRule="exact"/>
        <w:ind w:firstLineChars="38" w:firstLine="198"/>
        <w:jc w:val="center"/>
        <w:outlineLvl w:val="0"/>
        <w:rPr>
          <w:rFonts w:eastAsia="黑体" w:cs="Times New Roman"/>
          <w:bCs/>
          <w:kern w:val="44"/>
          <w:sz w:val="52"/>
          <w:szCs w:val="52"/>
          <w:lang w:val="zh-CN"/>
        </w:rPr>
      </w:pPr>
      <w:bookmarkStart w:id="26" w:name="_Toc227448550"/>
      <w:bookmarkStart w:id="27" w:name="_Toc227245383"/>
      <w:bookmarkStart w:id="28" w:name="_Toc227345390"/>
      <w:bookmarkStart w:id="29" w:name="_Toc13908"/>
      <w:bookmarkStart w:id="30" w:name="_Toc227263069"/>
      <w:bookmarkStart w:id="31" w:name="_Toc16430"/>
      <w:bookmarkStart w:id="32" w:name="_Toc227453801"/>
      <w:bookmarkStart w:id="33" w:name="_Toc227231461"/>
      <w:bookmarkStart w:id="34" w:name="_Toc18454"/>
      <w:bookmarkStart w:id="35" w:name="_Toc227345827"/>
      <w:bookmarkStart w:id="36" w:name="_Toc227231577"/>
      <w:bookmarkStart w:id="37" w:name="_Toc227188830"/>
      <w:bookmarkStart w:id="38" w:name="_Toc227497448"/>
      <w:bookmarkStart w:id="39" w:name="_Toc227246177"/>
      <w:bookmarkStart w:id="40" w:name="_Toc227246584"/>
      <w:bookmarkStart w:id="41" w:name="_Toc227453508"/>
      <w:bookmarkStart w:id="42" w:name="_Toc26986"/>
      <w:bookmarkStart w:id="43" w:name="_Toc227238227"/>
      <w:bookmarkStart w:id="44" w:name="_Toc29232"/>
      <w:bookmarkStart w:id="45" w:name="_Toc227345764"/>
      <w:bookmarkStart w:id="46" w:name="_Toc6083"/>
      <w:bookmarkStart w:id="47" w:name="_Toc227246075"/>
      <w:bookmarkStart w:id="48" w:name="_Toc3306"/>
      <w:bookmarkStart w:id="49" w:name="_Toc227343905"/>
      <w:bookmarkStart w:id="50" w:name="_Toc228123040"/>
      <w:bookmarkStart w:id="51" w:name="_Toc228124334"/>
      <w:bookmarkStart w:id="52" w:name="_Toc228124618"/>
      <w:r>
        <w:rPr>
          <w:rFonts w:eastAsia="黑体" w:cs="Times New Roman"/>
          <w:bCs/>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5BCFB7BF" w14:textId="77777777" w:rsidR="00D00F5B" w:rsidRDefault="00D00F5B" w:rsidP="00D00F5B">
      <w:pPr>
        <w:keepNext/>
        <w:keepLines/>
        <w:spacing w:beforeLines="150" w:before="360" w:line="640" w:lineRule="exact"/>
        <w:ind w:firstLineChars="38" w:firstLine="198"/>
        <w:jc w:val="center"/>
        <w:outlineLvl w:val="0"/>
        <w:rPr>
          <w:rFonts w:eastAsia="黑体" w:cs="Times New Roman"/>
          <w:bCs/>
          <w:kern w:val="44"/>
          <w:sz w:val="52"/>
          <w:szCs w:val="52"/>
        </w:rPr>
      </w:pPr>
    </w:p>
    <w:p w14:paraId="19D56C2D" w14:textId="1EC9A7DA" w:rsidR="00D00F5B" w:rsidRDefault="0026216F" w:rsidP="00D00F5B">
      <w:pPr>
        <w:pStyle w:val="aff3"/>
        <w:spacing w:before="120" w:after="120"/>
        <w:rPr>
          <w:sz w:val="44"/>
        </w:rPr>
      </w:pPr>
      <w:r w:rsidRPr="0026216F">
        <w:rPr>
          <w:sz w:val="44"/>
        </w:rPr>
        <w:t>基于</w:t>
      </w:r>
      <w:r w:rsidRPr="0026216F">
        <w:rPr>
          <w:sz w:val="44"/>
        </w:rPr>
        <w:t>LangChain</w:t>
      </w:r>
      <w:r w:rsidRPr="0026216F">
        <w:rPr>
          <w:sz w:val="44"/>
        </w:rPr>
        <w:t>框架的</w:t>
      </w:r>
      <w:r w:rsidRPr="0026216F">
        <w:rPr>
          <w:sz w:val="44"/>
        </w:rPr>
        <w:t>Agent</w:t>
      </w:r>
      <w:r w:rsidRPr="0026216F">
        <w:rPr>
          <w:sz w:val="44"/>
        </w:rPr>
        <w:t>设计开发平台</w:t>
      </w:r>
    </w:p>
    <w:p w14:paraId="2BA3C102" w14:textId="77777777" w:rsidR="00D00F5B" w:rsidRDefault="00D00F5B" w:rsidP="00D00F5B">
      <w:pPr>
        <w:widowControl/>
        <w:tabs>
          <w:tab w:val="left" w:pos="1440"/>
        </w:tabs>
        <w:ind w:firstLineChars="0" w:firstLine="0"/>
        <w:jc w:val="center"/>
        <w:textAlignment w:val="baseline"/>
        <w:rPr>
          <w:rFonts w:eastAsia="隶书" w:cs="Times New Roman"/>
          <w:sz w:val="44"/>
          <w:szCs w:val="44"/>
        </w:rPr>
      </w:pPr>
    </w:p>
    <w:p w14:paraId="44302838" w14:textId="77777777" w:rsidR="00D00F5B" w:rsidRDefault="00D00F5B" w:rsidP="00D00F5B">
      <w:pPr>
        <w:widowControl/>
        <w:tabs>
          <w:tab w:val="left" w:pos="1440"/>
        </w:tabs>
        <w:ind w:firstLineChars="0" w:firstLine="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w:t>
      </w:r>
      <w:r>
        <w:rPr>
          <w:rFonts w:eastAsia="黑体" w:cs="Times New Roman" w:hint="eastAsia"/>
          <w:b/>
          <w:bCs/>
          <w:sz w:val="32"/>
          <w:szCs w:val="32"/>
        </w:rPr>
        <w:t xml:space="preserve">    </w:t>
      </w:r>
      <w:r>
        <w:rPr>
          <w:rFonts w:eastAsia="黑体" w:cs="Times New Roman"/>
          <w:b/>
          <w:bCs/>
          <w:sz w:val="32"/>
          <w:szCs w:val="32"/>
        </w:rPr>
        <w:t>院</w:t>
      </w:r>
      <w:r>
        <w:rPr>
          <w:rFonts w:eastAsia="黑体" w:cs="Times New Roman" w:hint="eastAsia"/>
          <w:b/>
          <w:bCs/>
          <w:sz w:val="32"/>
          <w:szCs w:val="32"/>
        </w:rPr>
        <w:t>：</w:t>
      </w:r>
      <w:r>
        <w:rPr>
          <w:rFonts w:eastAsia="黑体" w:cs="Times New Roman" w:hint="eastAsia"/>
          <w:b/>
          <w:bCs/>
          <w:sz w:val="32"/>
          <w:szCs w:val="32"/>
          <w:u w:val="single"/>
        </w:rPr>
        <w:t xml:space="preserve">       </w:t>
      </w:r>
      <w:r>
        <w:rPr>
          <w:rFonts w:eastAsia="黑体" w:cs="Times New Roman" w:hint="eastAsia"/>
          <w:b/>
          <w:bCs/>
          <w:sz w:val="32"/>
          <w:szCs w:val="32"/>
          <w:u w:val="single"/>
        </w:rPr>
        <w:t>计算机学院</w:t>
      </w:r>
      <w:r>
        <w:rPr>
          <w:rFonts w:eastAsia="黑体" w:cs="Times New Roman" w:hint="eastAsia"/>
          <w:b/>
          <w:bCs/>
          <w:sz w:val="32"/>
          <w:szCs w:val="32"/>
          <w:u w:val="single"/>
        </w:rPr>
        <w:t xml:space="preserve">       </w:t>
      </w:r>
    </w:p>
    <w:p w14:paraId="0683B28E" w14:textId="77777777" w:rsidR="00D00F5B" w:rsidRDefault="00D00F5B" w:rsidP="00D00F5B">
      <w:pPr>
        <w:widowControl/>
        <w:tabs>
          <w:tab w:val="left" w:pos="1440"/>
        </w:tabs>
        <w:ind w:firstLineChars="0" w:firstLine="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专</w:t>
      </w:r>
      <w:r>
        <w:rPr>
          <w:rFonts w:eastAsia="黑体" w:cs="Times New Roman" w:hint="eastAsia"/>
          <w:b/>
          <w:bCs/>
          <w:sz w:val="32"/>
          <w:szCs w:val="32"/>
        </w:rPr>
        <w:t xml:space="preserve">    </w:t>
      </w:r>
      <w:r>
        <w:rPr>
          <w:rFonts w:eastAsia="黑体" w:cs="Times New Roman"/>
          <w:b/>
          <w:bCs/>
          <w:sz w:val="32"/>
          <w:szCs w:val="32"/>
        </w:rPr>
        <w:t>业</w:t>
      </w:r>
      <w:r>
        <w:rPr>
          <w:rFonts w:eastAsia="黑体" w:cs="Times New Roman" w:hint="eastAsia"/>
          <w:b/>
          <w:bCs/>
          <w:sz w:val="32"/>
          <w:szCs w:val="32"/>
        </w:rPr>
        <w:t>：</w:t>
      </w:r>
      <w:r>
        <w:rPr>
          <w:rFonts w:eastAsia="黑体" w:cs="Times New Roman" w:hint="eastAsia"/>
          <w:b/>
          <w:bCs/>
          <w:sz w:val="32"/>
          <w:szCs w:val="32"/>
          <w:u w:val="single"/>
        </w:rPr>
        <w:t xml:space="preserve">      </w:t>
      </w:r>
      <w:r>
        <w:rPr>
          <w:rFonts w:eastAsia="黑体" w:cs="Times New Roman" w:hint="eastAsia"/>
          <w:b/>
          <w:bCs/>
          <w:sz w:val="32"/>
          <w:szCs w:val="32"/>
          <w:u w:val="single"/>
        </w:rPr>
        <w:t>网络工程专业</w:t>
      </w:r>
      <w:r>
        <w:rPr>
          <w:rFonts w:eastAsia="黑体" w:cs="Times New Roman" w:hint="eastAsia"/>
          <w:b/>
          <w:bCs/>
          <w:sz w:val="32"/>
          <w:szCs w:val="32"/>
          <w:u w:val="single"/>
        </w:rPr>
        <w:t xml:space="preserve">      </w:t>
      </w:r>
    </w:p>
    <w:p w14:paraId="0565ACA2" w14:textId="77777777" w:rsidR="00D00F5B" w:rsidRDefault="00D00F5B" w:rsidP="00D00F5B">
      <w:pPr>
        <w:widowControl/>
        <w:tabs>
          <w:tab w:val="left" w:pos="1440"/>
        </w:tabs>
        <w:ind w:firstLineChars="0" w:firstLine="0"/>
        <w:jc w:val="left"/>
        <w:textAlignment w:val="baseline"/>
        <w:rPr>
          <w:rFonts w:ascii="黑体" w:eastAsia="黑体" w:hAnsi="黑体" w:cs="Times New Roman" w:hint="eastAsia"/>
          <w:b/>
          <w:bCs/>
          <w:sz w:val="32"/>
          <w:szCs w:val="32"/>
        </w:rPr>
      </w:pPr>
      <w:r>
        <w:rPr>
          <w:rFonts w:eastAsia="黑体" w:cs="Times New Roman"/>
          <w:b/>
          <w:bCs/>
          <w:sz w:val="32"/>
          <w:szCs w:val="32"/>
        </w:rPr>
        <w:tab/>
      </w:r>
      <w:r>
        <w:rPr>
          <w:rFonts w:eastAsia="黑体" w:cs="Times New Roman"/>
          <w:b/>
          <w:bCs/>
          <w:sz w:val="32"/>
          <w:szCs w:val="32"/>
        </w:rPr>
        <w:t>年级班别</w:t>
      </w:r>
      <w:r>
        <w:rPr>
          <w:rFonts w:eastAsia="黑体" w:cs="Times New Roman" w:hint="eastAsia"/>
          <w:b/>
          <w:bCs/>
          <w:sz w:val="32"/>
          <w:szCs w:val="32"/>
        </w:rPr>
        <w:t>：</w:t>
      </w:r>
      <w:r>
        <w:rPr>
          <w:rFonts w:eastAsia="黑体" w:cs="Times New Roman" w:hint="eastAsia"/>
          <w:b/>
          <w:bCs/>
          <w:sz w:val="32"/>
          <w:szCs w:val="32"/>
          <w:u w:val="single"/>
        </w:rPr>
        <w:t xml:space="preserve">     2022</w:t>
      </w:r>
      <w:r>
        <w:rPr>
          <w:rFonts w:eastAsia="黑体" w:cs="Times New Roman" w:hint="eastAsia"/>
          <w:b/>
          <w:bCs/>
          <w:sz w:val="32"/>
          <w:szCs w:val="32"/>
          <w:u w:val="single"/>
        </w:rPr>
        <w:t>级（</w:t>
      </w:r>
      <w:r>
        <w:rPr>
          <w:rFonts w:eastAsia="黑体" w:cs="Times New Roman" w:hint="eastAsia"/>
          <w:b/>
          <w:bCs/>
          <w:sz w:val="32"/>
          <w:szCs w:val="32"/>
          <w:u w:val="single"/>
        </w:rPr>
        <w:t>4</w:t>
      </w:r>
      <w:r>
        <w:rPr>
          <w:rFonts w:eastAsia="黑体" w:cs="Times New Roman" w:hint="eastAsia"/>
          <w:b/>
          <w:bCs/>
          <w:sz w:val="32"/>
          <w:szCs w:val="32"/>
          <w:u w:val="single"/>
        </w:rPr>
        <w:t>）班</w:t>
      </w:r>
      <w:r>
        <w:rPr>
          <w:rFonts w:eastAsia="黑体" w:cs="Times New Roman" w:hint="eastAsia"/>
          <w:b/>
          <w:bCs/>
          <w:sz w:val="32"/>
          <w:szCs w:val="32"/>
          <w:u w:val="single"/>
        </w:rPr>
        <w:t xml:space="preserve">     </w:t>
      </w:r>
      <w:r>
        <w:rPr>
          <w:rFonts w:eastAsia="黑体" w:cs="Times New Roman" w:hint="eastAsia"/>
          <w:b/>
          <w:bCs/>
          <w:sz w:val="15"/>
          <w:szCs w:val="15"/>
          <w:u w:val="single"/>
        </w:rPr>
        <w:t xml:space="preserve"> </w:t>
      </w:r>
    </w:p>
    <w:p w14:paraId="289C7B6D" w14:textId="6AEB6D04" w:rsidR="00D00F5B" w:rsidRDefault="00D00F5B" w:rsidP="00D00F5B">
      <w:pPr>
        <w:widowControl/>
        <w:tabs>
          <w:tab w:val="left" w:pos="1440"/>
        </w:tabs>
        <w:ind w:firstLineChars="0" w:firstLine="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w:t>
      </w:r>
      <w:r>
        <w:rPr>
          <w:rFonts w:eastAsia="黑体" w:cs="Times New Roman" w:hint="eastAsia"/>
          <w:b/>
          <w:bCs/>
          <w:sz w:val="32"/>
          <w:szCs w:val="32"/>
        </w:rPr>
        <w:t xml:space="preserve">    </w:t>
      </w:r>
      <w:r>
        <w:rPr>
          <w:rFonts w:eastAsia="黑体" w:cs="Times New Roman"/>
          <w:b/>
          <w:bCs/>
          <w:sz w:val="32"/>
          <w:szCs w:val="32"/>
        </w:rPr>
        <w:t>号</w:t>
      </w:r>
      <w:r>
        <w:rPr>
          <w:rFonts w:eastAsia="黑体" w:cs="Times New Roman" w:hint="eastAsia"/>
          <w:b/>
          <w:bCs/>
          <w:sz w:val="32"/>
          <w:szCs w:val="32"/>
        </w:rPr>
        <w:t>：</w:t>
      </w:r>
      <w:r w:rsidRPr="006E0FEF">
        <w:rPr>
          <w:rFonts w:eastAsia="黑体" w:cs="Times New Roman" w:hint="eastAsia"/>
          <w:b/>
          <w:bCs/>
          <w:sz w:val="32"/>
          <w:szCs w:val="32"/>
          <w:u w:val="single"/>
        </w:rPr>
        <w:t xml:space="preserve">       </w:t>
      </w:r>
      <w:r>
        <w:rPr>
          <w:rFonts w:eastAsia="黑体" w:cs="Times New Roman" w:hint="eastAsia"/>
          <w:b/>
          <w:bCs/>
          <w:sz w:val="32"/>
          <w:szCs w:val="32"/>
          <w:u w:val="single"/>
        </w:rPr>
        <w:t>3122004801</w:t>
      </w:r>
      <w:r w:rsidRPr="006E0FEF">
        <w:rPr>
          <w:rFonts w:eastAsia="黑体" w:cs="Times New Roman" w:hint="eastAsia"/>
          <w:b/>
          <w:bCs/>
          <w:sz w:val="32"/>
          <w:szCs w:val="32"/>
          <w:u w:val="single"/>
        </w:rPr>
        <w:t xml:space="preserve">       </w:t>
      </w:r>
    </w:p>
    <w:p w14:paraId="1637BD65" w14:textId="6AE7AEBC" w:rsidR="00D00F5B" w:rsidRDefault="00D00F5B" w:rsidP="00D00F5B">
      <w:pPr>
        <w:widowControl/>
        <w:tabs>
          <w:tab w:val="left" w:pos="1440"/>
        </w:tabs>
        <w:ind w:firstLineChars="0" w:firstLine="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学生姓名</w:t>
      </w:r>
      <w:r>
        <w:rPr>
          <w:rFonts w:eastAsia="黑体" w:cs="Times New Roman" w:hint="eastAsia"/>
          <w:b/>
          <w:bCs/>
          <w:sz w:val="32"/>
          <w:szCs w:val="32"/>
        </w:rPr>
        <w:t>：</w:t>
      </w:r>
      <w:r>
        <w:rPr>
          <w:rFonts w:eastAsia="黑体" w:cs="Times New Roman" w:hint="eastAsia"/>
          <w:b/>
          <w:bCs/>
          <w:sz w:val="32"/>
          <w:szCs w:val="32"/>
          <w:u w:val="single"/>
        </w:rPr>
        <w:t xml:space="preserve">         </w:t>
      </w:r>
      <w:r>
        <w:rPr>
          <w:rFonts w:ascii="黑体" w:eastAsia="黑体" w:hAnsi="黑体" w:cs="黑体" w:hint="eastAsia"/>
          <w:b/>
          <w:bCs/>
          <w:sz w:val="32"/>
          <w:szCs w:val="32"/>
          <w:u w:val="single"/>
        </w:rPr>
        <w:t>张连登</w:t>
      </w:r>
      <w:r>
        <w:rPr>
          <w:rFonts w:eastAsia="黑体" w:cs="Times New Roman" w:hint="eastAsia"/>
          <w:b/>
          <w:bCs/>
          <w:sz w:val="32"/>
          <w:szCs w:val="32"/>
          <w:u w:val="single"/>
        </w:rPr>
        <w:t xml:space="preserve">         </w:t>
      </w:r>
    </w:p>
    <w:p w14:paraId="73699964" w14:textId="77777777" w:rsidR="00D00F5B" w:rsidRDefault="00D00F5B" w:rsidP="00D00F5B">
      <w:pPr>
        <w:widowControl/>
        <w:tabs>
          <w:tab w:val="left" w:pos="1440"/>
        </w:tabs>
        <w:ind w:firstLineChars="0" w:firstLine="0"/>
        <w:jc w:val="left"/>
        <w:textAlignment w:val="baseline"/>
        <w:rPr>
          <w:rFonts w:eastAsia="黑体" w:cs="Times New Roman"/>
          <w:b/>
          <w:bCs/>
          <w:sz w:val="32"/>
          <w:szCs w:val="32"/>
          <w:u w:val="single"/>
        </w:rPr>
      </w:pPr>
      <w:r>
        <w:rPr>
          <w:rFonts w:eastAsia="黑体" w:cs="Times New Roman"/>
          <w:b/>
          <w:bCs/>
          <w:sz w:val="32"/>
          <w:szCs w:val="32"/>
        </w:rPr>
        <w:tab/>
      </w:r>
      <w:r>
        <w:rPr>
          <w:rFonts w:eastAsia="黑体" w:cs="Times New Roman"/>
          <w:b/>
          <w:bCs/>
          <w:sz w:val="32"/>
          <w:szCs w:val="32"/>
        </w:rPr>
        <w:t>指导教师</w:t>
      </w:r>
      <w:r>
        <w:rPr>
          <w:rFonts w:eastAsia="黑体" w:cs="Times New Roman" w:hint="eastAsia"/>
          <w:b/>
          <w:bCs/>
          <w:sz w:val="32"/>
          <w:szCs w:val="32"/>
        </w:rPr>
        <w:t>：</w:t>
      </w:r>
      <w:r>
        <w:rPr>
          <w:rFonts w:eastAsia="黑体" w:cs="Times New Roman" w:hint="eastAsia"/>
          <w:b/>
          <w:bCs/>
          <w:sz w:val="32"/>
          <w:szCs w:val="32"/>
          <w:u w:val="single"/>
        </w:rPr>
        <w:t xml:space="preserve">          </w:t>
      </w:r>
      <w:r>
        <w:rPr>
          <w:rFonts w:eastAsia="黑体" w:cs="Times New Roman" w:hint="eastAsia"/>
          <w:b/>
          <w:bCs/>
          <w:sz w:val="32"/>
          <w:szCs w:val="32"/>
          <w:u w:val="single"/>
        </w:rPr>
        <w:t>李敏</w:t>
      </w:r>
      <w:r>
        <w:rPr>
          <w:rFonts w:eastAsia="黑体" w:cs="Times New Roman" w:hint="eastAsia"/>
          <w:b/>
          <w:bCs/>
          <w:sz w:val="32"/>
          <w:szCs w:val="32"/>
          <w:u w:val="single"/>
        </w:rPr>
        <w:t xml:space="preserve">          </w:t>
      </w:r>
    </w:p>
    <w:p w14:paraId="352E7908" w14:textId="77777777" w:rsidR="00D00F5B" w:rsidRDefault="00D00F5B" w:rsidP="00D00F5B">
      <w:pPr>
        <w:widowControl/>
        <w:spacing w:line="400" w:lineRule="exact"/>
        <w:ind w:firstLineChars="0" w:firstLine="0"/>
        <w:jc w:val="center"/>
        <w:textAlignment w:val="baseline"/>
        <w:rPr>
          <w:rFonts w:eastAsia="隶书" w:cs="Times New Roman"/>
          <w:sz w:val="32"/>
          <w:szCs w:val="32"/>
        </w:rPr>
      </w:pPr>
    </w:p>
    <w:p w14:paraId="52E5EA5E" w14:textId="77777777" w:rsidR="00D00F5B" w:rsidRDefault="00D00F5B" w:rsidP="00D00F5B">
      <w:pPr>
        <w:widowControl/>
        <w:spacing w:line="400" w:lineRule="exact"/>
        <w:ind w:firstLineChars="0" w:firstLine="0"/>
        <w:jc w:val="center"/>
        <w:textAlignment w:val="baseline"/>
        <w:rPr>
          <w:rFonts w:eastAsia="隶书" w:cs="Times New Roman"/>
          <w:sz w:val="32"/>
          <w:szCs w:val="32"/>
        </w:rPr>
      </w:pPr>
    </w:p>
    <w:p w14:paraId="595CF668" w14:textId="77777777" w:rsidR="00D00F5B" w:rsidRDefault="00D00F5B" w:rsidP="00D00F5B">
      <w:pPr>
        <w:widowControl/>
        <w:spacing w:line="400" w:lineRule="exact"/>
        <w:ind w:firstLineChars="0" w:firstLine="0"/>
        <w:jc w:val="center"/>
        <w:textAlignment w:val="baseline"/>
        <w:rPr>
          <w:rFonts w:eastAsia="隶书" w:cs="Times New Roman"/>
          <w:sz w:val="32"/>
          <w:szCs w:val="32"/>
        </w:rPr>
      </w:pPr>
    </w:p>
    <w:p w14:paraId="5E65E0F3" w14:textId="77777777" w:rsidR="00D00F5B" w:rsidRDefault="00D00F5B" w:rsidP="00D00F5B">
      <w:pPr>
        <w:widowControl/>
        <w:spacing w:line="400" w:lineRule="exact"/>
        <w:ind w:firstLineChars="0" w:firstLine="0"/>
        <w:jc w:val="center"/>
        <w:textAlignment w:val="baseline"/>
        <w:rPr>
          <w:rFonts w:eastAsia="黑体" w:cs="Times New Roman"/>
          <w:sz w:val="32"/>
          <w:szCs w:val="32"/>
        </w:rPr>
      </w:pPr>
      <w:r>
        <w:rPr>
          <w:rFonts w:eastAsia="黑体" w:cs="Times New Roman"/>
          <w:sz w:val="32"/>
          <w:szCs w:val="32"/>
        </w:rPr>
        <w:t>2026</w:t>
      </w:r>
      <w:r>
        <w:rPr>
          <w:rFonts w:eastAsia="黑体" w:cs="Times New Roman"/>
          <w:sz w:val="32"/>
          <w:szCs w:val="32"/>
        </w:rPr>
        <w:t>年</w:t>
      </w:r>
      <w:r>
        <w:rPr>
          <w:rFonts w:eastAsia="黑体" w:cs="Times New Roman"/>
          <w:sz w:val="32"/>
          <w:szCs w:val="32"/>
        </w:rPr>
        <w:t xml:space="preserve"> </w:t>
      </w:r>
      <w:r>
        <w:rPr>
          <w:rFonts w:eastAsia="黑体" w:cs="Times New Roman" w:hint="eastAsia"/>
          <w:sz w:val="32"/>
          <w:szCs w:val="32"/>
        </w:rPr>
        <w:t>4</w:t>
      </w:r>
      <w:r>
        <w:rPr>
          <w:rFonts w:eastAsia="黑体" w:cs="Times New Roman"/>
          <w:sz w:val="32"/>
          <w:szCs w:val="32"/>
        </w:rPr>
        <w:t xml:space="preserve"> </w:t>
      </w:r>
      <w:r>
        <w:rPr>
          <w:rFonts w:eastAsia="黑体" w:cs="Times New Roman"/>
          <w:sz w:val="32"/>
          <w:szCs w:val="32"/>
        </w:rPr>
        <w:t>月</w:t>
      </w:r>
    </w:p>
    <w:p w14:paraId="0573BD12" w14:textId="77777777" w:rsidR="00D00F5B" w:rsidRDefault="00D00F5B" w:rsidP="00D00F5B">
      <w:pPr>
        <w:widowControl/>
        <w:spacing w:line="400" w:lineRule="exact"/>
        <w:ind w:firstLineChars="0" w:firstLine="0"/>
        <w:textAlignment w:val="baseline"/>
        <w:rPr>
          <w:rFonts w:eastAsia="黑体" w:cs="Times New Roman"/>
          <w:sz w:val="32"/>
          <w:szCs w:val="32"/>
        </w:rPr>
      </w:pPr>
    </w:p>
    <w:p w14:paraId="5F8D769E" w14:textId="77777777" w:rsidR="0026216F" w:rsidRDefault="0026216F" w:rsidP="00D00F5B">
      <w:pPr>
        <w:widowControl/>
        <w:spacing w:line="400" w:lineRule="exact"/>
        <w:ind w:firstLineChars="0" w:firstLine="0"/>
        <w:textAlignment w:val="baseline"/>
        <w:rPr>
          <w:rFonts w:eastAsia="黑体" w:cs="Times New Roman"/>
          <w:sz w:val="32"/>
          <w:szCs w:val="32"/>
        </w:rPr>
      </w:pPr>
    </w:p>
    <w:p w14:paraId="63722862" w14:textId="77777777" w:rsidR="0026216F" w:rsidRDefault="0026216F" w:rsidP="00D00F5B">
      <w:pPr>
        <w:widowControl/>
        <w:spacing w:line="400" w:lineRule="exact"/>
        <w:ind w:firstLineChars="0" w:firstLine="0"/>
        <w:textAlignment w:val="baseline"/>
        <w:rPr>
          <w:rFonts w:eastAsia="黑体" w:cs="Times New Roman"/>
          <w:sz w:val="32"/>
          <w:szCs w:val="32"/>
        </w:rPr>
      </w:pPr>
    </w:p>
    <w:p w14:paraId="6E996D49" w14:textId="77777777" w:rsidR="004542E1" w:rsidRDefault="00000000">
      <w:pPr>
        <w:tabs>
          <w:tab w:val="left" w:pos="900"/>
          <w:tab w:val="left" w:pos="1080"/>
          <w:tab w:val="left" w:pos="1260"/>
        </w:tabs>
        <w:ind w:firstLine="480"/>
        <w:rPr>
          <w:rFonts w:ascii="宋体" w:hAnsi="宋体" w:cs="Times New Roman" w:hint="eastAsia"/>
          <w:bCs/>
          <w:kern w:val="0"/>
        </w:rPr>
      </w:pPr>
      <w:r>
        <w:rPr>
          <w:rFonts w:cs="Times New Roman"/>
          <w:noProof/>
          <w:szCs w:val="21"/>
        </w:rPr>
        <w:lastRenderedPageBreak/>
        <mc:AlternateContent>
          <mc:Choice Requires="wps">
            <w:drawing>
              <wp:anchor distT="0" distB="0" distL="114300" distR="114300" simplePos="0" relativeHeight="251659264" behindDoc="0" locked="0" layoutInCell="1" allowOverlap="1" wp14:anchorId="024AD0CD" wp14:editId="0B38FB5A">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4BAFACFC" w14:textId="296FE5DA" w:rsidR="004542E1"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wps:txbx>
                      <wps:bodyPr rot="0" vert="eaVert" wrap="square" lIns="91440" tIns="720000" rIns="91440" bIns="720000" anchor="t" anchorCtr="0" upright="1">
                        <a:noAutofit/>
                      </wps:bodyPr>
                    </wps:wsp>
                  </a:graphicData>
                </a:graphic>
              </wp:anchor>
            </w:drawing>
          </mc:Choice>
          <mc:Fallback>
            <w:pict>
              <v:shapetype w14:anchorId="024AD0CD" id="_x0000_t202" coordsize="21600,21600" o:spt="202" path="m,l,21600r21600,l21600,xe">
                <v:stroke joinstyle="miter"/>
                <v:path gradientshapeok="t" o:connecttype="rect"/>
              </v:shapetype>
              <v:shape id="文本框 77" o:spid="_x0000_s1026" type="#_x0000_t202" style="position:absolute;left:0;text-align:left;margin-left:204pt;margin-top:.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" fillcolor="silver" stroked="f">
                <v:textbox style="layout-flow:vertical-ideographic" inset=",20mm,,20mm">
                  <w:txbxContent>
                    <w:p w14:paraId="4BAFACFC" w14:textId="296FE5DA" w:rsidR="004542E1"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proofErr w:type="spellStart"/>
                      <w:r>
                        <w:rPr>
                          <w:rFonts w:eastAsia="黑体" w:cs="Times New Roman" w:hint="eastAsia"/>
                          <w:b/>
                          <w:bCs/>
                          <w:spacing w:val="20"/>
                          <w:sz w:val="28"/>
                          <w:szCs w:val="28"/>
                        </w:rPr>
                        <w:t>LangChain</w:t>
                      </w:r>
                      <w:proofErr w:type="spellEnd"/>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v:textbox>
              </v:shape>
            </w:pict>
          </mc:Fallback>
        </mc:AlternateContent>
      </w:r>
    </w:p>
    <w:p w14:paraId="0F028E85" w14:textId="77777777" w:rsidR="004542E1" w:rsidRDefault="004542E1">
      <w:pPr>
        <w:tabs>
          <w:tab w:val="left" w:pos="900"/>
          <w:tab w:val="left" w:pos="1080"/>
          <w:tab w:val="left" w:pos="1260"/>
        </w:tabs>
        <w:ind w:firstLine="480"/>
        <w:rPr>
          <w:rFonts w:ascii="宋体" w:hAnsi="宋体" w:cs="Times New Roman" w:hint="eastAsia"/>
          <w:bCs/>
          <w:kern w:val="0"/>
        </w:rPr>
      </w:pPr>
    </w:p>
    <w:p w14:paraId="702247AD" w14:textId="77777777" w:rsidR="004542E1" w:rsidRDefault="004542E1">
      <w:pPr>
        <w:tabs>
          <w:tab w:val="left" w:pos="900"/>
          <w:tab w:val="left" w:pos="1080"/>
          <w:tab w:val="left" w:pos="1260"/>
        </w:tabs>
        <w:ind w:firstLine="480"/>
        <w:rPr>
          <w:rFonts w:ascii="宋体" w:hAnsi="宋体" w:cs="Times New Roman" w:hint="eastAsia"/>
          <w:bCs/>
          <w:kern w:val="0"/>
        </w:rPr>
      </w:pPr>
    </w:p>
    <w:p w14:paraId="6E249D00" w14:textId="77777777" w:rsidR="004542E1" w:rsidRDefault="004542E1">
      <w:pPr>
        <w:tabs>
          <w:tab w:val="left" w:pos="900"/>
          <w:tab w:val="left" w:pos="1080"/>
          <w:tab w:val="left" w:pos="1260"/>
        </w:tabs>
        <w:ind w:firstLine="480"/>
        <w:rPr>
          <w:rFonts w:ascii="宋体" w:hAnsi="宋体" w:cs="Times New Roman" w:hint="eastAsia"/>
          <w:bCs/>
          <w:kern w:val="0"/>
        </w:rPr>
      </w:pPr>
    </w:p>
    <w:p w14:paraId="0DA7EB3C" w14:textId="77777777" w:rsidR="004542E1" w:rsidRDefault="004542E1">
      <w:pPr>
        <w:tabs>
          <w:tab w:val="left" w:pos="900"/>
          <w:tab w:val="left" w:pos="1080"/>
          <w:tab w:val="left" w:pos="1260"/>
        </w:tabs>
        <w:ind w:firstLine="480"/>
        <w:rPr>
          <w:rFonts w:ascii="宋体" w:hAnsi="宋体" w:cs="Times New Roman" w:hint="eastAsia"/>
          <w:bCs/>
          <w:kern w:val="0"/>
        </w:rPr>
      </w:pPr>
    </w:p>
    <w:p w14:paraId="7DF8155D" w14:textId="77777777" w:rsidR="004542E1" w:rsidRDefault="004542E1">
      <w:pPr>
        <w:tabs>
          <w:tab w:val="left" w:pos="900"/>
          <w:tab w:val="left" w:pos="1080"/>
          <w:tab w:val="left" w:pos="1260"/>
        </w:tabs>
        <w:ind w:firstLine="480"/>
        <w:rPr>
          <w:rFonts w:ascii="宋体" w:hAnsi="宋体" w:cs="Times New Roman" w:hint="eastAsia"/>
          <w:bCs/>
          <w:kern w:val="0"/>
        </w:rPr>
      </w:pPr>
    </w:p>
    <w:p w14:paraId="3158964F" w14:textId="77777777" w:rsidR="004542E1" w:rsidRDefault="004542E1">
      <w:pPr>
        <w:tabs>
          <w:tab w:val="left" w:pos="900"/>
          <w:tab w:val="left" w:pos="1080"/>
          <w:tab w:val="left" w:pos="1260"/>
        </w:tabs>
        <w:ind w:firstLine="480"/>
        <w:rPr>
          <w:rFonts w:ascii="宋体" w:hAnsi="宋体" w:cs="Times New Roman" w:hint="eastAsia"/>
          <w:bCs/>
          <w:kern w:val="0"/>
        </w:rPr>
      </w:pPr>
    </w:p>
    <w:p w14:paraId="2E8B228D" w14:textId="77777777" w:rsidR="004542E1" w:rsidRDefault="004542E1">
      <w:pPr>
        <w:tabs>
          <w:tab w:val="left" w:pos="900"/>
          <w:tab w:val="left" w:pos="1080"/>
          <w:tab w:val="left" w:pos="1260"/>
        </w:tabs>
        <w:ind w:firstLine="480"/>
        <w:rPr>
          <w:rFonts w:ascii="宋体" w:hAnsi="宋体" w:cs="Times New Roman" w:hint="eastAsia"/>
          <w:bCs/>
          <w:kern w:val="0"/>
        </w:rPr>
      </w:pPr>
    </w:p>
    <w:p w14:paraId="2AB94A80" w14:textId="77777777" w:rsidR="004542E1" w:rsidRDefault="004542E1">
      <w:pPr>
        <w:tabs>
          <w:tab w:val="left" w:pos="900"/>
          <w:tab w:val="left" w:pos="1080"/>
          <w:tab w:val="left" w:pos="1260"/>
        </w:tabs>
        <w:ind w:firstLine="480"/>
        <w:rPr>
          <w:rFonts w:ascii="宋体" w:hAnsi="宋体" w:cs="Times New Roman" w:hint="eastAsia"/>
          <w:bCs/>
          <w:kern w:val="0"/>
        </w:rPr>
      </w:pPr>
    </w:p>
    <w:p w14:paraId="216BCAB9" w14:textId="77777777" w:rsidR="004542E1" w:rsidRDefault="004542E1">
      <w:pPr>
        <w:tabs>
          <w:tab w:val="left" w:pos="900"/>
          <w:tab w:val="left" w:pos="1080"/>
          <w:tab w:val="left" w:pos="1260"/>
        </w:tabs>
        <w:ind w:firstLine="480"/>
        <w:rPr>
          <w:rFonts w:ascii="宋体" w:hAnsi="宋体" w:cs="Times New Roman" w:hint="eastAsia"/>
          <w:bCs/>
          <w:kern w:val="0"/>
        </w:rPr>
      </w:pPr>
    </w:p>
    <w:p w14:paraId="3F4CD3DA" w14:textId="77777777" w:rsidR="004542E1" w:rsidRDefault="004542E1">
      <w:pPr>
        <w:tabs>
          <w:tab w:val="left" w:pos="900"/>
          <w:tab w:val="left" w:pos="1080"/>
          <w:tab w:val="left" w:pos="1260"/>
        </w:tabs>
        <w:ind w:firstLine="480"/>
        <w:rPr>
          <w:rFonts w:ascii="宋体" w:hAnsi="宋体" w:cs="Times New Roman" w:hint="eastAsia"/>
          <w:bCs/>
          <w:kern w:val="0"/>
        </w:rPr>
      </w:pPr>
    </w:p>
    <w:p w14:paraId="01683854" w14:textId="77777777" w:rsidR="004542E1" w:rsidRDefault="004542E1">
      <w:pPr>
        <w:tabs>
          <w:tab w:val="left" w:pos="900"/>
          <w:tab w:val="left" w:pos="1080"/>
          <w:tab w:val="left" w:pos="1260"/>
        </w:tabs>
        <w:ind w:firstLine="480"/>
        <w:rPr>
          <w:rFonts w:ascii="宋体" w:hAnsi="宋体" w:cs="Times New Roman" w:hint="eastAsia"/>
          <w:bCs/>
          <w:kern w:val="0"/>
        </w:rPr>
      </w:pPr>
    </w:p>
    <w:p w14:paraId="164591BC" w14:textId="77777777" w:rsidR="004542E1" w:rsidRDefault="004542E1">
      <w:pPr>
        <w:tabs>
          <w:tab w:val="left" w:pos="900"/>
          <w:tab w:val="left" w:pos="1080"/>
          <w:tab w:val="left" w:pos="1260"/>
        </w:tabs>
        <w:ind w:firstLine="480"/>
        <w:rPr>
          <w:rFonts w:ascii="宋体" w:hAnsi="宋体" w:cs="Times New Roman" w:hint="eastAsia"/>
          <w:bCs/>
          <w:kern w:val="0"/>
        </w:rPr>
      </w:pPr>
    </w:p>
    <w:p w14:paraId="05F49B04" w14:textId="77777777" w:rsidR="004542E1" w:rsidRDefault="004542E1">
      <w:pPr>
        <w:tabs>
          <w:tab w:val="left" w:pos="900"/>
          <w:tab w:val="left" w:pos="1080"/>
          <w:tab w:val="left" w:pos="1260"/>
        </w:tabs>
        <w:ind w:firstLine="480"/>
        <w:rPr>
          <w:rFonts w:ascii="宋体" w:hAnsi="宋体" w:cs="Times New Roman" w:hint="eastAsia"/>
          <w:bCs/>
          <w:kern w:val="0"/>
        </w:rPr>
      </w:pPr>
    </w:p>
    <w:p w14:paraId="13EB8C89" w14:textId="77777777" w:rsidR="004542E1" w:rsidRDefault="004542E1">
      <w:pPr>
        <w:tabs>
          <w:tab w:val="left" w:pos="900"/>
          <w:tab w:val="left" w:pos="1080"/>
          <w:tab w:val="left" w:pos="1260"/>
        </w:tabs>
        <w:ind w:firstLine="480"/>
        <w:rPr>
          <w:rFonts w:ascii="宋体" w:hAnsi="宋体" w:cs="Times New Roman" w:hint="eastAsia"/>
          <w:bCs/>
          <w:kern w:val="0"/>
        </w:rPr>
      </w:pPr>
    </w:p>
    <w:p w14:paraId="4E7B15B5" w14:textId="77777777" w:rsidR="004542E1" w:rsidRDefault="004542E1">
      <w:pPr>
        <w:tabs>
          <w:tab w:val="left" w:pos="900"/>
          <w:tab w:val="left" w:pos="1080"/>
          <w:tab w:val="left" w:pos="1260"/>
        </w:tabs>
        <w:ind w:firstLine="480"/>
        <w:rPr>
          <w:rFonts w:ascii="宋体" w:hAnsi="宋体" w:cs="Times New Roman" w:hint="eastAsia"/>
          <w:bCs/>
          <w:kern w:val="0"/>
        </w:rPr>
      </w:pPr>
    </w:p>
    <w:p w14:paraId="62FCB035" w14:textId="77777777" w:rsidR="004542E1" w:rsidRDefault="004542E1">
      <w:pPr>
        <w:tabs>
          <w:tab w:val="left" w:pos="900"/>
          <w:tab w:val="left" w:pos="1080"/>
          <w:tab w:val="left" w:pos="1260"/>
        </w:tabs>
        <w:ind w:firstLine="480"/>
        <w:rPr>
          <w:rFonts w:ascii="宋体" w:hAnsi="宋体" w:cs="Times New Roman" w:hint="eastAsia"/>
          <w:bCs/>
          <w:kern w:val="0"/>
        </w:rPr>
      </w:pPr>
    </w:p>
    <w:p w14:paraId="1300D58C" w14:textId="77777777" w:rsidR="004542E1" w:rsidRDefault="004542E1">
      <w:pPr>
        <w:tabs>
          <w:tab w:val="left" w:pos="900"/>
          <w:tab w:val="left" w:pos="1080"/>
          <w:tab w:val="left" w:pos="1260"/>
        </w:tabs>
        <w:ind w:firstLine="480"/>
        <w:rPr>
          <w:rFonts w:ascii="宋体" w:hAnsi="宋体" w:cs="Times New Roman" w:hint="eastAsia"/>
          <w:bCs/>
          <w:kern w:val="0"/>
        </w:rPr>
      </w:pPr>
    </w:p>
    <w:p w14:paraId="220D0BBE" w14:textId="77777777" w:rsidR="004542E1" w:rsidRDefault="004542E1">
      <w:pPr>
        <w:tabs>
          <w:tab w:val="left" w:pos="900"/>
          <w:tab w:val="left" w:pos="1080"/>
          <w:tab w:val="left" w:pos="1260"/>
        </w:tabs>
        <w:ind w:firstLine="480"/>
        <w:rPr>
          <w:rFonts w:ascii="宋体" w:hAnsi="宋体" w:cs="Times New Roman" w:hint="eastAsia"/>
          <w:bCs/>
          <w:kern w:val="0"/>
        </w:rPr>
      </w:pPr>
    </w:p>
    <w:p w14:paraId="69882E1F" w14:textId="77777777" w:rsidR="004542E1" w:rsidRDefault="004542E1">
      <w:pPr>
        <w:tabs>
          <w:tab w:val="left" w:pos="900"/>
          <w:tab w:val="left" w:pos="1080"/>
          <w:tab w:val="left" w:pos="1260"/>
        </w:tabs>
        <w:ind w:firstLine="480"/>
        <w:rPr>
          <w:rFonts w:ascii="宋体" w:hAnsi="宋体" w:cs="Times New Roman" w:hint="eastAsia"/>
          <w:bCs/>
          <w:kern w:val="0"/>
        </w:rPr>
      </w:pPr>
    </w:p>
    <w:p w14:paraId="285E3AA6" w14:textId="77777777" w:rsidR="004542E1" w:rsidRDefault="004542E1">
      <w:pPr>
        <w:tabs>
          <w:tab w:val="left" w:pos="900"/>
          <w:tab w:val="left" w:pos="1080"/>
          <w:tab w:val="left" w:pos="1260"/>
        </w:tabs>
        <w:ind w:firstLine="480"/>
        <w:rPr>
          <w:rFonts w:ascii="宋体" w:hAnsi="宋体" w:cs="Times New Roman" w:hint="eastAsia"/>
          <w:bCs/>
          <w:kern w:val="0"/>
        </w:rPr>
      </w:pPr>
    </w:p>
    <w:p w14:paraId="41FCAE8C" w14:textId="77777777" w:rsidR="004542E1" w:rsidRDefault="004542E1">
      <w:pPr>
        <w:tabs>
          <w:tab w:val="left" w:pos="900"/>
          <w:tab w:val="left" w:pos="1080"/>
          <w:tab w:val="left" w:pos="1260"/>
        </w:tabs>
        <w:ind w:firstLine="480"/>
        <w:rPr>
          <w:rFonts w:ascii="宋体" w:hAnsi="宋体" w:cs="Times New Roman" w:hint="eastAsia"/>
          <w:bCs/>
          <w:kern w:val="0"/>
        </w:rPr>
      </w:pPr>
    </w:p>
    <w:p w14:paraId="15C10C33" w14:textId="77777777" w:rsidR="004542E1" w:rsidRDefault="004542E1">
      <w:pPr>
        <w:tabs>
          <w:tab w:val="left" w:pos="900"/>
          <w:tab w:val="left" w:pos="1080"/>
          <w:tab w:val="left" w:pos="1260"/>
        </w:tabs>
        <w:ind w:firstLineChars="0" w:firstLine="0"/>
        <w:rPr>
          <w:rFonts w:ascii="宋体" w:hAnsi="宋体" w:cs="Times New Roman" w:hint="eastAsia"/>
          <w:bCs/>
          <w:kern w:val="0"/>
        </w:rPr>
      </w:pPr>
    </w:p>
    <w:p w14:paraId="29FDC41D" w14:textId="77777777" w:rsidR="004542E1" w:rsidRDefault="00000000" w:rsidP="00143C93">
      <w:pPr>
        <w:pStyle w:val="1"/>
        <w:numPr>
          <w:ilvl w:val="0"/>
          <w:numId w:val="0"/>
        </w:numPr>
        <w:spacing w:before="120" w:after="120"/>
        <w:ind w:left="440"/>
      </w:pPr>
      <w:bookmarkStart w:id="53" w:name="_Toc228017925"/>
      <w:bookmarkStart w:id="54" w:name="_Toc228095103"/>
      <w:bookmarkStart w:id="55" w:name="_Toc228123041"/>
      <w:bookmarkStart w:id="56" w:name="_Toc228124335"/>
      <w:bookmarkStart w:id="57" w:name="_Toc228124619"/>
      <w:r>
        <w:lastRenderedPageBreak/>
        <w:t>摘要</w:t>
      </w:r>
      <w:bookmarkEnd w:id="1"/>
      <w:bookmarkEnd w:id="53"/>
      <w:bookmarkEnd w:id="54"/>
      <w:bookmarkEnd w:id="55"/>
      <w:bookmarkEnd w:id="56"/>
      <w:bookmarkEnd w:id="57"/>
    </w:p>
    <w:p w14:paraId="27F4059B" w14:textId="77777777" w:rsidR="00974EE6" w:rsidRDefault="00974EE6" w:rsidP="00974EE6">
      <w:pPr>
        <w:ind w:firstLine="480"/>
      </w:pPr>
      <w:r>
        <w:t>近年来，大规模预训练语言模型（</w:t>
      </w:r>
      <w:r>
        <w:t>Large Language Model, LLM</w:t>
      </w:r>
      <w:r>
        <w:t>）在理解、生成与推理方面取得显著进展，并在零样本</w:t>
      </w:r>
      <w:r>
        <w:rPr>
          <w:rFonts w:hint="eastAsia"/>
        </w:rPr>
        <w:t>与</w:t>
      </w:r>
      <w:r>
        <w:t>少样本任务中表现出较强的泛化能力。为将语言推理能力延伸至</w:t>
      </w:r>
      <w:r>
        <w:rPr>
          <w:rFonts w:hint="eastAsia"/>
        </w:rPr>
        <w:t>“</w:t>
      </w:r>
      <w:r>
        <w:t>外部行动</w:t>
      </w:r>
      <w:r>
        <w:rPr>
          <w:rFonts w:hint="eastAsia"/>
        </w:rPr>
        <w:t>”</w:t>
      </w:r>
      <w:r>
        <w:t>，学术界提出了以</w:t>
      </w:r>
      <w:r>
        <w:t xml:space="preserve"> ReAct</w:t>
      </w:r>
      <w:r>
        <w:t>（</w:t>
      </w:r>
      <w:r>
        <w:t>Reasoning + Acting</w:t>
      </w:r>
      <w:r>
        <w:t>）为代表的智能体（</w:t>
      </w:r>
      <w:r>
        <w:t>Agent</w:t>
      </w:r>
      <w:r>
        <w:t>）范式，使模型能够在检索、工具调用与环境交互中形成可回溯的</w:t>
      </w:r>
      <w:r>
        <w:rPr>
          <w:rFonts w:hint="eastAsia"/>
        </w:rPr>
        <w:t>“</w:t>
      </w:r>
      <w:r>
        <w:t>推理</w:t>
      </w:r>
      <w:r>
        <w:rPr>
          <w:rFonts w:hint="eastAsia"/>
        </w:rPr>
        <w:t>-</w:t>
      </w:r>
      <w:r>
        <w:t>行动</w:t>
      </w:r>
      <w:r>
        <w:rPr>
          <w:rFonts w:hint="eastAsia"/>
        </w:rPr>
        <w:t>”</w:t>
      </w:r>
      <w:r>
        <w:t>轨迹。然而，现有</w:t>
      </w:r>
      <w:r>
        <w:t xml:space="preserve"> LLM </w:t>
      </w:r>
      <w:r>
        <w:t>智能体在开放场景下仍面临检索不充分、工具调用不稳定、长上下文遗忘与幻觉、轨迹难以审计、失败恢复薄弱及工程落地成本高等问题。</w:t>
      </w:r>
    </w:p>
    <w:p w14:paraId="5787C5FA" w14:textId="77777777" w:rsidR="00974EE6" w:rsidRDefault="00974EE6" w:rsidP="00974EE6">
      <w:pPr>
        <w:ind w:firstLine="480"/>
      </w:pPr>
      <w:r>
        <w:rPr>
          <w:rFonts w:hint="eastAsia"/>
        </w:rPr>
        <w:t>针对这些挑战，</w:t>
      </w:r>
      <w:r>
        <w:t>本</w:t>
      </w:r>
      <w:r>
        <w:rPr>
          <w:rFonts w:hint="eastAsia"/>
        </w:rPr>
        <w:t>文</w:t>
      </w:r>
      <w:r>
        <w:t>提出一套可复用、可扩展、可评估的</w:t>
      </w:r>
      <w:r>
        <w:t xml:space="preserve"> LLM </w:t>
      </w:r>
      <w:r>
        <w:t>智能体方法框架与前后端分离</w:t>
      </w:r>
      <w:r>
        <w:rPr>
          <w:rFonts w:hint="eastAsia"/>
        </w:rPr>
        <w:t>的</w:t>
      </w:r>
      <w:r>
        <w:t>原型系统</w:t>
      </w:r>
      <w:r>
        <w:t xml:space="preserve"> Agentlz</w:t>
      </w:r>
      <w:r>
        <w:rPr>
          <w:rFonts w:hint="eastAsia"/>
        </w:rPr>
        <w:t>。该系统</w:t>
      </w:r>
      <w:r>
        <w:t>以</w:t>
      </w:r>
      <w:r>
        <w:rPr>
          <w:rFonts w:hint="eastAsia"/>
        </w:rPr>
        <w:t>“</w:t>
      </w:r>
      <w:r>
        <w:t>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w:t>
      </w:r>
      <w:r>
        <w:rPr>
          <w:rFonts w:hint="eastAsia"/>
        </w:rPr>
        <w:t>”</w:t>
      </w:r>
      <w:r>
        <w:t>闭环为核心，</w:t>
      </w:r>
      <w:r>
        <w:rPr>
          <w:rFonts w:hint="eastAsia"/>
        </w:rPr>
        <w:t>融</w:t>
      </w:r>
      <w:r>
        <w:t>合</w:t>
      </w:r>
      <w:r>
        <w:t xml:space="preserve"> ReAct </w:t>
      </w:r>
      <w:r>
        <w:t>与检索增强</w:t>
      </w:r>
      <w:r>
        <w:rPr>
          <w:rFonts w:hint="eastAsia"/>
        </w:rPr>
        <w:t>生成</w:t>
      </w:r>
      <w:r>
        <w:t>（</w:t>
      </w:r>
      <w:r>
        <w:t>Retrieval-Augmented Generation, RAG</w:t>
      </w:r>
      <w:r>
        <w:t>）机制。后端采用</w:t>
      </w:r>
      <w:r>
        <w:t xml:space="preserve"> FastAPI </w:t>
      </w:r>
      <w:r>
        <w:t>构建统一的</w:t>
      </w:r>
      <w:r>
        <w:t xml:space="preserve"> /v1 API </w:t>
      </w:r>
      <w:r>
        <w:t>体系，基于分层结构组织路由、服务与仓储；在智能体侧实现</w:t>
      </w:r>
      <w:r>
        <w:t xml:space="preserve"> Planner</w:t>
      </w:r>
      <w:r>
        <w:rPr>
          <w:rFonts w:hint="eastAsia"/>
        </w:rPr>
        <w:t>-</w:t>
      </w:r>
      <w:r>
        <w:t>Executor</w:t>
      </w:r>
      <w:r>
        <w:rPr>
          <w:rFonts w:hint="eastAsia"/>
        </w:rPr>
        <w:t>-</w:t>
      </w:r>
      <w:r>
        <w:t xml:space="preserve">Check </w:t>
      </w:r>
      <w:r>
        <w:t>的链式工作流，支持多源工具（</w:t>
      </w:r>
      <w:r>
        <w:t>MCP</w:t>
      </w:r>
      <w:r>
        <w:t>、文件解析、邮件、图像理解等）路由与轨迹记录；在检索侧集成向量化索引与多策略召回，提供文档上传、切分、嵌入与查询能力；在工程侧引入</w:t>
      </w:r>
      <w:r>
        <w:t xml:space="preserve"> WebSocket </w:t>
      </w:r>
      <w:r>
        <w:t>推送、消息队列异步执行与多租户鉴权，</w:t>
      </w:r>
      <w:r>
        <w:rPr>
          <w:rFonts w:hint="eastAsia"/>
        </w:rPr>
        <w:t>以</w:t>
      </w:r>
      <w:r>
        <w:t>提升系统交互体验与可运维性。</w:t>
      </w:r>
      <w:r>
        <w:rPr>
          <w:rFonts w:hint="eastAsia"/>
        </w:rPr>
        <w:t>本文</w:t>
      </w:r>
      <w:r>
        <w:t>通过构建代表性任务集与评测指标体系，从任务成功率、效率、可解释性、鲁棒性与安全性等维度对原型系统进行验证，并给出典型失败案例分析与改进方向。</w:t>
      </w:r>
      <w:r>
        <w:t xml:space="preserve"> </w:t>
      </w:r>
    </w:p>
    <w:p w14:paraId="0AACE338" w14:textId="0EC2EA48" w:rsidR="004542E1" w:rsidRDefault="00974EE6" w:rsidP="00974EE6">
      <w:pPr>
        <w:ind w:firstLine="480"/>
      </w:pPr>
      <w:r>
        <w:t>实验与原型验证结果表明：所提出的闭环框架</w:t>
      </w:r>
      <w:r>
        <w:rPr>
          <w:rFonts w:hint="eastAsia"/>
        </w:rPr>
        <w:t>能</w:t>
      </w:r>
      <w:r>
        <w:t>有效提升复杂任务的可完成性与过程可审计性；检索增强的工具化执行路径</w:t>
      </w:r>
      <w:r>
        <w:rPr>
          <w:rFonts w:hint="eastAsia"/>
        </w:rPr>
        <w:t>可</w:t>
      </w:r>
      <w:r>
        <w:t>降低幻觉风险并</w:t>
      </w:r>
      <w:r>
        <w:rPr>
          <w:rFonts w:hint="eastAsia"/>
        </w:rPr>
        <w:t>增强</w:t>
      </w:r>
      <w:r>
        <w:t>答案可溯源性；链式工作流与异步执行机制有助于提高系统吞吐与交互稳定性。</w:t>
      </w:r>
    </w:p>
    <w:p w14:paraId="25958ADA" w14:textId="0643BCF4" w:rsidR="004542E1" w:rsidRDefault="00000000" w:rsidP="00143C93">
      <w:pPr>
        <w:pStyle w:val="keyword"/>
        <w:numPr>
          <w:ilvl w:val="0"/>
          <w:numId w:val="0"/>
        </w:numPr>
        <w:spacing w:before="120" w:after="120"/>
        <w:ind w:left="440" w:hanging="440"/>
        <w:rPr>
          <w:rStyle w:val="af5"/>
          <w:rFonts w:eastAsia="黑体"/>
          <w:sz w:val="28"/>
        </w:rPr>
      </w:pPr>
      <w:bookmarkStart w:id="58" w:name="_Toc227451801"/>
      <w:bookmarkStart w:id="59" w:name="_Toc228017926"/>
      <w:bookmarkStart w:id="60" w:name="_Toc228095104"/>
      <w:bookmarkStart w:id="61" w:name="_Toc228123042"/>
      <w:bookmarkStart w:id="62" w:name="_Toc228124336"/>
      <w:bookmarkStart w:id="63" w:name="_Toc228124620"/>
      <w:r w:rsidRPr="00143C93">
        <w:t>关键词</w:t>
      </w:r>
      <w:r w:rsidR="00974EE6" w:rsidRPr="001C6650">
        <w:rPr>
          <w:rFonts w:ascii="宋体" w:eastAsia="宋体" w:hAnsi="宋体"/>
        </w:rPr>
        <w:t>：</w:t>
      </w:r>
      <w:r>
        <w:rPr>
          <w:rStyle w:val="af5"/>
          <w:b w:val="0"/>
          <w:bCs w:val="0"/>
        </w:rPr>
        <w:t xml:space="preserve">LLM </w:t>
      </w:r>
      <w:r>
        <w:rPr>
          <w:rStyle w:val="af5"/>
          <w:b w:val="0"/>
          <w:bCs w:val="0"/>
        </w:rPr>
        <w:t>智能体，</w:t>
      </w:r>
      <w:r>
        <w:rPr>
          <w:rStyle w:val="af5"/>
          <w:b w:val="0"/>
          <w:bCs w:val="0"/>
        </w:rPr>
        <w:t>ReAct</w:t>
      </w:r>
      <w:r>
        <w:rPr>
          <w:rStyle w:val="af5"/>
          <w:b w:val="0"/>
          <w:bCs w:val="0"/>
        </w:rPr>
        <w:t>，检索增强，工具调用，工作流编排，多租户</w:t>
      </w:r>
      <w:bookmarkEnd w:id="58"/>
      <w:bookmarkEnd w:id="59"/>
      <w:bookmarkEnd w:id="60"/>
      <w:bookmarkEnd w:id="61"/>
      <w:bookmarkEnd w:id="62"/>
      <w:bookmarkEnd w:id="63"/>
    </w:p>
    <w:p w14:paraId="74FC86D0" w14:textId="77777777" w:rsidR="004542E1" w:rsidRDefault="00000000">
      <w:pPr>
        <w:ind w:firstLine="480"/>
      </w:pPr>
      <w:r>
        <w:t xml:space="preserve"> </w:t>
      </w:r>
    </w:p>
    <w:p w14:paraId="16CCCD8E" w14:textId="77777777" w:rsidR="004542E1" w:rsidRDefault="004542E1">
      <w:pPr>
        <w:ind w:firstLine="480"/>
      </w:pPr>
    </w:p>
    <w:p w14:paraId="49F67AF4" w14:textId="77777777" w:rsidR="004542E1" w:rsidRDefault="004542E1">
      <w:pPr>
        <w:ind w:firstLine="480"/>
      </w:pPr>
    </w:p>
    <w:p w14:paraId="0FD7CF97" w14:textId="77777777" w:rsidR="004542E1" w:rsidRDefault="00000000" w:rsidP="0068021A">
      <w:pPr>
        <w:pStyle w:val="1"/>
        <w:numPr>
          <w:ilvl w:val="0"/>
          <w:numId w:val="0"/>
        </w:numPr>
        <w:spacing w:before="120" w:after="120"/>
        <w:ind w:left="440"/>
      </w:pPr>
      <w:bookmarkStart w:id="64" w:name="_Toc227451802"/>
      <w:bookmarkStart w:id="65" w:name="_Toc228017927"/>
      <w:bookmarkStart w:id="66" w:name="_Toc228095105"/>
      <w:bookmarkStart w:id="67" w:name="_Toc228123043"/>
      <w:bookmarkStart w:id="68" w:name="_Toc228124337"/>
      <w:bookmarkStart w:id="69" w:name="_Toc228124621"/>
      <w:r>
        <w:lastRenderedPageBreak/>
        <w:t>Abstract</w:t>
      </w:r>
      <w:bookmarkEnd w:id="64"/>
      <w:bookmarkEnd w:id="65"/>
      <w:bookmarkEnd w:id="66"/>
      <w:bookmarkEnd w:id="67"/>
      <w:bookmarkEnd w:id="68"/>
      <w:bookmarkEnd w:id="69"/>
    </w:p>
    <w:p w14:paraId="5B6D8146" w14:textId="77777777" w:rsidR="00143C93" w:rsidRPr="00143C93" w:rsidRDefault="00143C93" w:rsidP="00143C93">
      <w:pPr>
        <w:ind w:firstLine="480"/>
      </w:pPr>
      <w:r w:rsidRPr="00143C93">
        <w:t>In recent years, Large Language Models (LLMs) have achieved significant progress in understanding, generation, and reasoning, demonstrating robust generalization capabilities in zero-shot and few-shot tasks. To extend linguistic reasoning into "external actions," the academic community has proposed Agent paradigms—exemplified by ReAct (Reasoning + Acting)—enabling models to form traceable "reasoning-action" trajectories through retrieval, tool invocation, and environmental interaction. However, in open scenarios, existing LLM agents still face challenges such as insufficient retrieval, unstable tool calling, long-context forgetting and hallucinations, difficulty in auditing trajectories, weak failure recovery, and high engineering deployment costs.</w:t>
      </w:r>
    </w:p>
    <w:p w14:paraId="130548BA" w14:textId="77777777" w:rsidR="00143C93" w:rsidRPr="00143C93" w:rsidRDefault="00143C93" w:rsidP="00143C93">
      <w:pPr>
        <w:ind w:firstLine="480"/>
      </w:pPr>
      <w:r w:rsidRPr="00143C93">
        <w:t>Addressing these challenges, this paper proposes a reusable, scalable, and evaluable LLM agent methodology framework and a decoupled front-end/back-end prototype system, Agentlz. At its core, the system utilizes a closed loop of "Planning-Retrieval-Reasoning-Action-Memory-Reflection," integrating ReAct with Retrieval-Augmented Generation (RAG) mechanisms. The back-end leverages FastAPI to construct a unified /v1 API architecture, organizing routes, services, and repositories through a layered structure. On the agent side, a Planner-Executor-Check chained workflow is implemented, supporting multi-source tool routing (including MCP, file parsing, email, and image understanding) and trajectory logging. Regarding retrieval, the system integrates vectorized indexing with multi-strategy recall, providing capabilities for document uploading, segmentation, embedding, and querying. On the engineering side, the system introduces WebSocket pushing, asynchronous execution via message queues, and multi-tenant authentication to enhance interaction experience and maintainability. This study validates the prototype system across dimensions of task success rate, efficiency, explainability, robustness, and security by constructing a representative task set and evaluation metric system, followed by an analysis of typical failure cases and future improvements.</w:t>
      </w:r>
    </w:p>
    <w:p w14:paraId="4CC3C96F" w14:textId="77777777" w:rsidR="00143C93" w:rsidRPr="00143C93" w:rsidRDefault="00143C93" w:rsidP="00143C93">
      <w:pPr>
        <w:ind w:firstLine="480"/>
      </w:pPr>
      <w:r w:rsidRPr="00143C93">
        <w:t>Experimental and prototype validation results demonstrate that the proposed closed-loop framework effectively enhances the completion of complex tasks and the auditability of processes. The retrieval-augmented tool execution path reduces hallucination risks and strengthens answer traceability, while the chained workflow and asynchronous execution mechanisms significantly improve system throughput and interaction stability.</w:t>
      </w:r>
    </w:p>
    <w:p w14:paraId="1708E5B6" w14:textId="2B2F94D5" w:rsidR="004542E1" w:rsidRPr="00143C93" w:rsidRDefault="004542E1">
      <w:pPr>
        <w:ind w:firstLine="480"/>
      </w:pPr>
    </w:p>
    <w:p w14:paraId="4B613349" w14:textId="77777777" w:rsidR="004542E1" w:rsidRDefault="004542E1">
      <w:pPr>
        <w:ind w:firstLine="480"/>
      </w:pPr>
    </w:p>
    <w:p w14:paraId="6AF94BE3" w14:textId="7EA30603" w:rsidR="004542E1" w:rsidRDefault="00000000" w:rsidP="0068021A">
      <w:pPr>
        <w:pStyle w:val="keyword"/>
        <w:numPr>
          <w:ilvl w:val="0"/>
          <w:numId w:val="0"/>
        </w:numPr>
        <w:spacing w:before="120" w:after="120"/>
        <w:ind w:left="440" w:hanging="440"/>
      </w:pPr>
      <w:bookmarkStart w:id="70" w:name="_Toc228017928"/>
      <w:bookmarkStart w:id="71" w:name="_Toc227451803"/>
      <w:bookmarkStart w:id="72" w:name="_Toc228095106"/>
      <w:bookmarkStart w:id="73" w:name="_Toc228123044"/>
      <w:bookmarkStart w:id="74" w:name="_Toc228124338"/>
      <w:bookmarkStart w:id="75" w:name="_Toc228124622"/>
      <w:r>
        <w:t>Keywords</w:t>
      </w:r>
      <w:r w:rsidR="001C6650">
        <w:rPr>
          <w:rFonts w:eastAsia="宋体" w:cs="Times New Roman" w:hint="eastAsia"/>
        </w:rPr>
        <w:t xml:space="preserve">: </w:t>
      </w:r>
      <w:r>
        <w:rPr>
          <w:rStyle w:val="af5"/>
          <w:b w:val="0"/>
          <w:bCs w:val="0"/>
        </w:rPr>
        <w:t>LLM Agent, ReAct, Retrieval-Augmented Generation, Tool Use, Workflow Orchestration, Multi-Tenancy</w:t>
      </w:r>
      <w:bookmarkEnd w:id="70"/>
      <w:bookmarkEnd w:id="71"/>
      <w:bookmarkEnd w:id="72"/>
      <w:bookmarkEnd w:id="73"/>
      <w:bookmarkEnd w:id="74"/>
      <w:bookmarkEnd w:id="75"/>
    </w:p>
    <w:p w14:paraId="78E13188" w14:textId="77777777" w:rsidR="004542E1" w:rsidRDefault="00000000">
      <w:pPr>
        <w:ind w:firstLine="480"/>
      </w:pPr>
      <w:r>
        <w:t xml:space="preserve"> </w:t>
      </w:r>
    </w:p>
    <w:p w14:paraId="72362829" w14:textId="77777777" w:rsidR="004542E1" w:rsidRDefault="004542E1">
      <w:pPr>
        <w:ind w:firstLine="480"/>
      </w:pPr>
    </w:p>
    <w:p w14:paraId="7AF70ED5" w14:textId="77777777" w:rsidR="00143C93" w:rsidRDefault="00143C93">
      <w:pPr>
        <w:ind w:firstLine="480"/>
      </w:pPr>
    </w:p>
    <w:p w14:paraId="09221D65" w14:textId="77777777" w:rsidR="00143C93" w:rsidRDefault="00143C93">
      <w:pPr>
        <w:ind w:firstLine="480"/>
      </w:pPr>
    </w:p>
    <w:p w14:paraId="129ED7E2" w14:textId="77777777" w:rsidR="00143C93" w:rsidRDefault="00143C93">
      <w:pPr>
        <w:ind w:firstLine="480"/>
      </w:pPr>
    </w:p>
    <w:p w14:paraId="347AD39B" w14:textId="77777777" w:rsidR="00143C93" w:rsidRDefault="00143C93">
      <w:pPr>
        <w:ind w:firstLine="480"/>
      </w:pPr>
    </w:p>
    <w:p w14:paraId="20D278B0" w14:textId="77777777" w:rsidR="00143C93" w:rsidRDefault="00143C93">
      <w:pPr>
        <w:ind w:firstLine="480"/>
      </w:pPr>
    </w:p>
    <w:p w14:paraId="75CD899B" w14:textId="77777777" w:rsidR="00143C93" w:rsidRDefault="00143C93">
      <w:pPr>
        <w:ind w:firstLine="480"/>
      </w:pPr>
    </w:p>
    <w:p w14:paraId="4BA493C0" w14:textId="77777777" w:rsidR="00143C93" w:rsidRDefault="00143C93">
      <w:pPr>
        <w:ind w:firstLine="480"/>
      </w:pPr>
    </w:p>
    <w:p w14:paraId="38BA3F1B" w14:textId="77777777" w:rsidR="00143C93" w:rsidRDefault="00143C93">
      <w:pPr>
        <w:ind w:firstLine="480"/>
      </w:pPr>
    </w:p>
    <w:p w14:paraId="7CE8C6C7" w14:textId="77777777" w:rsidR="00143C93" w:rsidRDefault="00143C93">
      <w:pPr>
        <w:ind w:firstLine="480"/>
      </w:pPr>
    </w:p>
    <w:p w14:paraId="79A0D2EA" w14:textId="77777777" w:rsidR="00143C93" w:rsidRDefault="00143C93">
      <w:pPr>
        <w:ind w:firstLine="480"/>
      </w:pPr>
    </w:p>
    <w:p w14:paraId="06DB92E2" w14:textId="77777777" w:rsidR="00143C93" w:rsidRDefault="00143C93">
      <w:pPr>
        <w:ind w:firstLine="480"/>
      </w:pPr>
    </w:p>
    <w:p w14:paraId="4E398028" w14:textId="77777777" w:rsidR="00143C93" w:rsidRDefault="00143C93">
      <w:pPr>
        <w:ind w:firstLine="480"/>
      </w:pPr>
    </w:p>
    <w:p w14:paraId="19F6F9B7" w14:textId="77777777" w:rsidR="00143C93" w:rsidRDefault="00143C93">
      <w:pPr>
        <w:ind w:firstLine="480"/>
      </w:pPr>
    </w:p>
    <w:p w14:paraId="6E50DED6" w14:textId="77777777" w:rsidR="00143C93" w:rsidRDefault="00143C93">
      <w:pPr>
        <w:ind w:firstLine="480"/>
      </w:pPr>
    </w:p>
    <w:p w14:paraId="1B921215" w14:textId="77777777" w:rsidR="00143C93" w:rsidRDefault="00143C93">
      <w:pPr>
        <w:ind w:firstLine="480"/>
      </w:pPr>
    </w:p>
    <w:p w14:paraId="39ABBED0" w14:textId="77777777" w:rsidR="00143C93" w:rsidRDefault="00143C93">
      <w:pPr>
        <w:ind w:firstLine="480"/>
      </w:pPr>
    </w:p>
    <w:p w14:paraId="548F4746" w14:textId="77777777" w:rsidR="00143C93" w:rsidRDefault="00143C93">
      <w:pPr>
        <w:ind w:firstLine="480"/>
      </w:pPr>
    </w:p>
    <w:p w14:paraId="117BFF2D" w14:textId="77777777" w:rsidR="00143C93" w:rsidRDefault="00143C93">
      <w:pPr>
        <w:ind w:firstLine="480"/>
      </w:pPr>
    </w:p>
    <w:p w14:paraId="5D32F6B5" w14:textId="77777777" w:rsidR="00143C93" w:rsidRDefault="00143C93">
      <w:pPr>
        <w:ind w:firstLine="480"/>
      </w:pPr>
    </w:p>
    <w:p w14:paraId="407C3A28" w14:textId="77777777" w:rsidR="00143C93" w:rsidRDefault="00143C93">
      <w:pPr>
        <w:ind w:firstLine="480"/>
      </w:pPr>
    </w:p>
    <w:p w14:paraId="592309EB" w14:textId="77777777" w:rsidR="00143C93" w:rsidRDefault="00143C93">
      <w:pPr>
        <w:ind w:firstLine="480"/>
      </w:pPr>
    </w:p>
    <w:p w14:paraId="31548EFA" w14:textId="77777777" w:rsidR="00143C93" w:rsidRDefault="00143C93">
      <w:pPr>
        <w:ind w:firstLine="480"/>
      </w:pPr>
    </w:p>
    <w:p w14:paraId="0D5600C7" w14:textId="77777777" w:rsidR="00143C93" w:rsidRDefault="00143C93">
      <w:pPr>
        <w:ind w:firstLine="480"/>
      </w:pPr>
    </w:p>
    <w:p w14:paraId="42088F68" w14:textId="77777777" w:rsidR="00143C93" w:rsidRDefault="00143C93">
      <w:pPr>
        <w:ind w:firstLine="480"/>
      </w:pPr>
    </w:p>
    <w:p w14:paraId="0A54E762" w14:textId="77777777" w:rsidR="00143C93" w:rsidRDefault="00143C93">
      <w:pPr>
        <w:ind w:firstLine="480"/>
      </w:pPr>
    </w:p>
    <w:p w14:paraId="28F4A66C" w14:textId="77777777" w:rsidR="00143C93" w:rsidRDefault="00143C93">
      <w:pPr>
        <w:ind w:firstLine="480"/>
      </w:pPr>
    </w:p>
    <w:p w14:paraId="69064011" w14:textId="77777777" w:rsidR="00143C93" w:rsidRDefault="00143C93">
      <w:pPr>
        <w:ind w:firstLine="480"/>
      </w:pPr>
    </w:p>
    <w:sdt>
      <w:sdtPr>
        <w:rPr>
          <w:rFonts w:ascii="Times New Roman" w:eastAsia="宋体" w:hAnsi="Times New Roman" w:cstheme="minorBidi"/>
          <w:color w:val="auto"/>
          <w:kern w:val="2"/>
          <w:sz w:val="24"/>
          <w:szCs w:val="24"/>
          <w:lang w:val="zh-CN"/>
          <w14:ligatures w14:val="standardContextual"/>
        </w:rPr>
        <w:id w:val="538862153"/>
        <w:docPartObj>
          <w:docPartGallery w:val="Table of Contents"/>
          <w:docPartUnique/>
        </w:docPartObj>
      </w:sdtPr>
      <w:sdtEndPr>
        <w:rPr>
          <w:b/>
          <w:bCs/>
        </w:rPr>
      </w:sdtEndPr>
      <w:sdtContent>
        <w:p w14:paraId="565E6253" w14:textId="427C172F" w:rsidR="00B25D93" w:rsidRPr="00B25D93" w:rsidRDefault="00274F62" w:rsidP="00B25D93">
          <w:pPr>
            <w:pStyle w:val="TOC"/>
            <w:ind w:firstLine="480"/>
            <w:jc w:val="center"/>
            <w:rPr>
              <w:rFonts w:hint="eastAsia"/>
              <w:noProof/>
            </w:rPr>
          </w:pPr>
          <w:r w:rsidRPr="000E3E21">
            <w:rPr>
              <w:rFonts w:ascii="黑体" w:eastAsia="黑体" w:hAnsi="黑体"/>
              <w:b/>
              <w:bCs/>
              <w:color w:val="000000" w:themeColor="text1"/>
              <w:lang w:val="zh-C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目录</w:t>
          </w:r>
          <w:r>
            <w:fldChar w:fldCharType="begin"/>
          </w:r>
          <w:r>
            <w:instrText xml:space="preserve"> </w:instrText>
          </w:r>
          <w:r>
            <w:rPr>
              <w:rFonts w:hint="eastAsia"/>
            </w:rPr>
            <w:instrText>TOC \o "1-3" \h \z \u</w:instrText>
          </w:r>
          <w:r>
            <w:instrText xml:space="preserve"> </w:instrText>
          </w:r>
          <w:r>
            <w:fldChar w:fldCharType="separate"/>
          </w:r>
        </w:p>
        <w:p w14:paraId="7DEEF3B9" w14:textId="17359A83"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23" w:history="1">
            <w:r w:rsidRPr="00CB2BE9">
              <w:rPr>
                <w:rStyle w:val="ad"/>
                <w:noProof/>
                <w:lang w:val="zh-CN"/>
              </w:rPr>
              <w:t>1</w:t>
            </w:r>
            <w:r w:rsidRPr="00CB2BE9">
              <w:rPr>
                <w:rStyle w:val="ad"/>
                <w:noProof/>
              </w:rPr>
              <w:t xml:space="preserve">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308FDC9" w14:textId="755C3B86"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24" w:history="1">
            <w:r w:rsidRPr="00CB2BE9">
              <w:rPr>
                <w:rStyle w:val="ad"/>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FCF258" w14:textId="20B70BC4"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25" w:history="1">
            <w:r w:rsidRPr="00CB2BE9">
              <w:rPr>
                <w:rStyle w:val="ad"/>
                <w:noProof/>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4E9EA24" w14:textId="4167C112"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26" w:history="1">
            <w:r w:rsidRPr="00CB2BE9">
              <w:rPr>
                <w:rStyle w:val="ad"/>
                <w:noProof/>
              </w:rPr>
              <w:t>1.3 国内外研究现状与问题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CC84E8E" w14:textId="319F3E5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27" w:history="1">
            <w:r w:rsidRPr="00CB2BE9">
              <w:rPr>
                <w:rStyle w:val="ad"/>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B7A7195" w14:textId="2F0914E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28" w:history="1">
            <w:r w:rsidRPr="00CB2BE9">
              <w:rPr>
                <w:rStyle w:val="ad"/>
                <w:noProof/>
              </w:rPr>
              <w:t>1.5 本文结构安排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3642C5B" w14:textId="3A8322AF"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29" w:history="1">
            <w:r w:rsidRPr="00CB2BE9">
              <w:rPr>
                <w:rStyle w:val="ad"/>
                <w:noProof/>
              </w:rPr>
              <w:t>2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50686FD" w14:textId="62DD1C70"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0" w:history="1">
            <w:r w:rsidRPr="00CB2BE9">
              <w:rPr>
                <w:rStyle w:val="ad"/>
                <w:noProof/>
              </w:rPr>
              <w:t>2.1 大语言模型与提示工程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67548EA" w14:textId="200936BF"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1" w:history="1">
            <w:r w:rsidRPr="00CB2BE9">
              <w:rPr>
                <w:rStyle w:val="ad"/>
                <w:noProof/>
              </w:rPr>
              <w:t>2.2 工具回调型智能体范式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C7B0AE7" w14:textId="5C22412D"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2" w:history="1">
            <w:r w:rsidRPr="00CB2BE9">
              <w:rPr>
                <w:rStyle w:val="ad"/>
                <w:noProof/>
              </w:rPr>
              <w:t>2.3 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75E2E37" w14:textId="7C11282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3" w:history="1">
            <w:r w:rsidRPr="00CB2BE9">
              <w:rPr>
                <w:rStyle w:val="ad"/>
                <w:noProof/>
              </w:rPr>
              <w:t>2.4 工作流编排与多步执行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31FB5D7" w14:textId="44867169"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4" w:history="1">
            <w:r w:rsidRPr="00CB2BE9">
              <w:rPr>
                <w:rStyle w:val="ad"/>
                <w:noProof/>
              </w:rPr>
              <w:t>2.5 关键工程技术栈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28FEC58" w14:textId="109A5021"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5" w:history="1">
            <w:r w:rsidRPr="00CB2BE9">
              <w:rPr>
                <w:rStyle w:val="ad"/>
                <w:noProof/>
              </w:rPr>
              <w:t>2.6 现有工程框架的能力边界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66AD3BE" w14:textId="33C2F8F9"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36" w:history="1">
            <w:r w:rsidRPr="00CB2BE9">
              <w:rPr>
                <w:rStyle w:val="ad"/>
                <w:noProof/>
              </w:rPr>
              <w:t>3 方法框架与总体设计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B4A0FD0" w14:textId="0CB1642A"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7" w:history="1">
            <w:r w:rsidRPr="00CB2BE9">
              <w:rPr>
                <w:rStyle w:val="ad"/>
                <w:noProof/>
              </w:rPr>
              <w:t>3.1 闭环框架概述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4D9F10" w14:textId="4B6ED886"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8" w:history="1">
            <w:r w:rsidRPr="00CB2BE9">
              <w:rPr>
                <w:rStyle w:val="ad"/>
                <w:noProof/>
              </w:rPr>
              <w:t>3.2 模块划分与接口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3DC166F" w14:textId="0F699F52"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39" w:history="1">
            <w:r w:rsidRPr="00CB2BE9">
              <w:rPr>
                <w:rStyle w:val="ad"/>
                <w:noProof/>
              </w:rPr>
              <w:t>3.3三段链式工作流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D557033" w14:textId="603D2907"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40" w:history="1">
            <w:r w:rsidRPr="00CB2BE9">
              <w:rPr>
                <w:rStyle w:val="ad"/>
                <w:noProof/>
              </w:rPr>
              <w:t>3.4 多租户与权限边界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1BE2021" w14:textId="4D3484A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41" w:history="1">
            <w:r w:rsidRPr="00CB2BE9">
              <w:rPr>
                <w:rStyle w:val="ad"/>
                <w:noProof/>
              </w:rPr>
              <w:t>3.5 轨迹记录与结构化数据模型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5E37665" w14:textId="11801DA0"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2" w:history="1">
            <w:r w:rsidRPr="00CB2BE9">
              <w:rPr>
                <w:rStyle w:val="ad"/>
                <w:noProof/>
              </w:rPr>
              <w:t xml:space="preserve">3.5.1  </w:t>
            </w:r>
            <w:r w:rsidRPr="00CB2BE9">
              <w:rPr>
                <w:rStyle w:val="ad"/>
                <w:noProof/>
              </w:rPr>
              <w:t>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41C374" w14:textId="5DC013A7"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3" w:history="1">
            <w:r w:rsidRPr="00CB2BE9">
              <w:rPr>
                <w:rStyle w:val="ad"/>
                <w:noProof/>
              </w:rPr>
              <w:t xml:space="preserve">3.5.2  </w:t>
            </w:r>
            <w:r w:rsidRPr="00CB2BE9">
              <w:rPr>
                <w:rStyle w:val="ad"/>
                <w:noProof/>
              </w:rPr>
              <w:t>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FF40CE9" w14:textId="2FC48335"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4" w:history="1">
            <w:r w:rsidRPr="00CB2BE9">
              <w:rPr>
                <w:rStyle w:val="ad"/>
                <w:noProof/>
              </w:rPr>
              <w:t xml:space="preserve">3.5.3  </w:t>
            </w:r>
            <w:r w:rsidRPr="00CB2BE9">
              <w:rPr>
                <w:rStyle w:val="ad"/>
                <w:noProof/>
              </w:rPr>
              <w:t>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0A02354" w14:textId="599CD195"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45" w:history="1">
            <w:r w:rsidRPr="00CB2BE9">
              <w:rPr>
                <w:rStyle w:val="ad"/>
                <w:noProof/>
              </w:rPr>
              <w:t>3.6 失败恢复与反思机制设计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A7841CD" w14:textId="40C3F163"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6" w:history="1">
            <w:r w:rsidRPr="00CB2BE9">
              <w:rPr>
                <w:rStyle w:val="ad"/>
                <w:noProof/>
              </w:rPr>
              <w:t xml:space="preserve">3.6.1  </w:t>
            </w:r>
            <w:r w:rsidRPr="00CB2BE9">
              <w:rPr>
                <w:rStyle w:val="ad"/>
                <w:noProof/>
              </w:rPr>
              <w:t>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2815213" w14:textId="61F97C82"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7" w:history="1">
            <w:r w:rsidRPr="00CB2BE9">
              <w:rPr>
                <w:rStyle w:val="ad"/>
                <w:noProof/>
              </w:rPr>
              <w:t xml:space="preserve">3.6.2  </w:t>
            </w:r>
            <w:r w:rsidRPr="00CB2BE9">
              <w:rPr>
                <w:rStyle w:val="ad"/>
                <w:noProof/>
              </w:rPr>
              <w:t>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636A5CD" w14:textId="63C95B9F"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48" w:history="1">
            <w:r w:rsidRPr="00CB2BE9">
              <w:rPr>
                <w:rStyle w:val="ad"/>
                <w:noProof/>
              </w:rPr>
              <w:t xml:space="preserve">3.6.3  </w:t>
            </w:r>
            <w:r w:rsidRPr="00CB2BE9">
              <w:rPr>
                <w:rStyle w:val="ad"/>
                <w:noProof/>
              </w:rPr>
              <w:t>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9838FE6" w14:textId="530F87B7"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49" w:history="1">
            <w:r w:rsidRPr="00CB2BE9">
              <w:rPr>
                <w:rStyle w:val="ad"/>
                <w:noProof/>
              </w:rPr>
              <w:t>3.7 工具可信度与路由策略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7345002" w14:textId="5B08BC4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50" w:history="1">
            <w:r w:rsidRPr="00CB2BE9">
              <w:rPr>
                <w:rStyle w:val="ad"/>
                <w:noProof/>
              </w:rPr>
              <w:t>3.8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CEE3452" w14:textId="47805543"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51" w:history="1">
            <w:r w:rsidRPr="00CB2BE9">
              <w:rPr>
                <w:rStyle w:val="ad"/>
                <w:noProof/>
              </w:rPr>
              <w:t>4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59EE39" w14:textId="25CBC6D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52" w:history="1">
            <w:r w:rsidRPr="00CB2BE9">
              <w:rPr>
                <w:rStyle w:val="ad"/>
                <w:noProof/>
              </w:rPr>
              <w:t>4.1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A150901" w14:textId="28F74650"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53" w:history="1">
            <w:r w:rsidRPr="00CB2BE9">
              <w:rPr>
                <w:rStyle w:val="ad"/>
                <w:noProof/>
              </w:rPr>
              <w:t>4.2 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072E6C" w14:textId="11945438"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54" w:history="1">
            <w:r w:rsidRPr="00CB2BE9">
              <w:rPr>
                <w:rStyle w:val="ad"/>
                <w:noProof/>
              </w:rPr>
              <w:t xml:space="preserve">4.2.1 </w:t>
            </w:r>
            <w:r w:rsidRPr="00CB2BE9">
              <w:rPr>
                <w:rStyle w:val="ad"/>
                <w:noProof/>
              </w:rPr>
              <w:t>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28CD4E2" w14:textId="10E73FE0"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55" w:history="1">
            <w:r w:rsidRPr="00CB2BE9">
              <w:rPr>
                <w:rStyle w:val="ad"/>
                <w:noProof/>
              </w:rPr>
              <w:t xml:space="preserve">4.2.2 </w:t>
            </w:r>
            <w:r w:rsidRPr="00CB2BE9">
              <w:rPr>
                <w:rStyle w:val="ad"/>
                <w:noProof/>
              </w:rPr>
              <w:t>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FCF87F0" w14:textId="5A02350A"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56" w:history="1">
            <w:r w:rsidRPr="00CB2BE9">
              <w:rPr>
                <w:rStyle w:val="ad"/>
                <w:noProof/>
              </w:rPr>
              <w:t xml:space="preserve">4.2.3 </w:t>
            </w:r>
            <w:r w:rsidRPr="00CB2BE9">
              <w:rPr>
                <w:rStyle w:val="ad"/>
                <w:noProof/>
              </w:rPr>
              <w:t>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79EF7FB" w14:textId="6BC91EB3"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57" w:history="1">
            <w:r w:rsidRPr="00CB2BE9">
              <w:rPr>
                <w:rStyle w:val="ad"/>
                <w:noProof/>
              </w:rPr>
              <w:t xml:space="preserve">4.2.4 WebSocket </w:t>
            </w:r>
            <w:r w:rsidRPr="00CB2BE9">
              <w:rPr>
                <w:rStyle w:val="ad"/>
                <w:noProof/>
              </w:rPr>
              <w:t>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89C110D" w14:textId="5DF11525"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58" w:history="1">
            <w:r w:rsidRPr="00CB2BE9">
              <w:rPr>
                <w:rStyle w:val="ad"/>
                <w:noProof/>
              </w:rPr>
              <w:t>4.3 智能体编排与工具系统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6471AC2" w14:textId="17A851A6"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59" w:history="1">
            <w:r w:rsidRPr="00CB2BE9">
              <w:rPr>
                <w:rStyle w:val="ad"/>
                <w:noProof/>
              </w:rPr>
              <w:t xml:space="preserve">4.3.1 </w:t>
            </w:r>
            <w:r w:rsidRPr="00CB2BE9">
              <w:rPr>
                <w:rStyle w:val="ad"/>
                <w:noProof/>
              </w:rPr>
              <w:t>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0DA41D8" w14:textId="510530EC"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60" w:history="1">
            <w:r w:rsidRPr="00CB2BE9">
              <w:rPr>
                <w:rStyle w:val="ad"/>
                <w:noProof/>
              </w:rPr>
              <w:t xml:space="preserve">4.3.2 </w:t>
            </w:r>
            <w:r w:rsidRPr="00CB2BE9">
              <w:rPr>
                <w:rStyle w:val="ad"/>
                <w:noProof/>
              </w:rPr>
              <w:t>多</w:t>
            </w:r>
            <w:r w:rsidRPr="00CB2BE9">
              <w:rPr>
                <w:rStyle w:val="ad"/>
                <w:noProof/>
              </w:rPr>
              <w:t xml:space="preserve"> MCP </w:t>
            </w:r>
            <w:r w:rsidRPr="00CB2BE9">
              <w:rPr>
                <w:rStyle w:val="ad"/>
                <w:noProof/>
              </w:rPr>
              <w:t>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1CCC3F" w14:textId="6802852A"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61" w:history="1">
            <w:r w:rsidRPr="00CB2BE9">
              <w:rPr>
                <w:rStyle w:val="ad"/>
                <w:noProof/>
              </w:rPr>
              <w:t>4.3.3</w:t>
            </w:r>
            <w:r w:rsidRPr="00CB2BE9">
              <w:rPr>
                <w:rStyle w:val="ad"/>
                <w:noProof/>
              </w:rPr>
              <w:t>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BD43905" w14:textId="0B7D39F0" w:rsidR="00B25D93" w:rsidRDefault="00B25D93">
          <w:pPr>
            <w:pStyle w:val="TOC2"/>
            <w:tabs>
              <w:tab w:val="left" w:pos="1100"/>
            </w:tabs>
            <w:ind w:left="480"/>
            <w:rPr>
              <w:rFonts w:asciiTheme="minorHAnsi" w:eastAsiaTheme="minorEastAsia" w:hAnsiTheme="minorHAnsi" w:cstheme="minorBidi" w:hint="eastAsia"/>
              <w:noProof/>
              <w:kern w:val="2"/>
              <w:sz w:val="22"/>
              <w14:ligatures w14:val="standardContextual"/>
            </w:rPr>
          </w:pPr>
          <w:hyperlink w:anchor="_Toc228124662" w:history="1">
            <w:r w:rsidRPr="00CB2BE9">
              <w:rPr>
                <w:rStyle w:val="ad"/>
                <w:bCs/>
                <w:noProof/>
              </w:rPr>
              <w:t>4.4</w:t>
            </w:r>
            <w:r>
              <w:rPr>
                <w:rFonts w:asciiTheme="minorHAnsi" w:eastAsiaTheme="minorEastAsia" w:hAnsiTheme="minorHAnsi" w:cstheme="minorBidi" w:hint="eastAsia"/>
                <w:noProof/>
                <w:kern w:val="2"/>
                <w:sz w:val="22"/>
                <w14:ligatures w14:val="standardContextual"/>
              </w:rPr>
              <w:tab/>
            </w:r>
            <w:r w:rsidRPr="00CB2BE9">
              <w:rPr>
                <w:rStyle w:val="ad"/>
                <w:noProof/>
              </w:rPr>
              <w:t>检索增强链路实现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79C4E21" w14:textId="32B382BC"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63" w:history="1">
            <w:r w:rsidRPr="00CB2BE9">
              <w:rPr>
                <w:rStyle w:val="ad"/>
                <w:noProof/>
              </w:rPr>
              <w:t xml:space="preserve">4.4.1 </w:t>
            </w:r>
            <w:r w:rsidRPr="00CB2BE9">
              <w:rPr>
                <w:rStyle w:val="ad"/>
                <w:noProof/>
              </w:rPr>
              <w:t>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26E359C" w14:textId="62F0BA16"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64" w:history="1">
            <w:r w:rsidRPr="00CB2BE9">
              <w:rPr>
                <w:rStyle w:val="ad"/>
                <w:noProof/>
              </w:rPr>
              <w:t xml:space="preserve">4.4.2 </w:t>
            </w:r>
            <w:r w:rsidRPr="00CB2BE9">
              <w:rPr>
                <w:rStyle w:val="ad"/>
                <w:noProof/>
              </w:rPr>
              <w:t>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0B718B" w14:textId="041E5515" w:rsidR="00B25D93" w:rsidRDefault="00B25D93">
          <w:pPr>
            <w:pStyle w:val="TOC3"/>
            <w:tabs>
              <w:tab w:val="right" w:leader="dot" w:pos="9061"/>
            </w:tabs>
            <w:ind w:left="960"/>
            <w:rPr>
              <w:rFonts w:eastAsiaTheme="minorEastAsia" w:cstheme="minorBidi" w:hint="eastAsia"/>
              <w:noProof/>
              <w:kern w:val="2"/>
              <w:sz w:val="22"/>
              <w:szCs w:val="24"/>
              <w14:ligatures w14:val="standardContextual"/>
            </w:rPr>
          </w:pPr>
          <w:hyperlink w:anchor="_Toc228124665" w:history="1">
            <w:r w:rsidRPr="00CB2BE9">
              <w:rPr>
                <w:rStyle w:val="ad"/>
                <w:noProof/>
              </w:rPr>
              <w:t xml:space="preserve">4.4.3 </w:t>
            </w:r>
            <w:r w:rsidRPr="00CB2BE9">
              <w:rPr>
                <w:rStyle w:val="ad"/>
                <w:noProof/>
              </w:rPr>
              <w:t>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70FD376" w14:textId="52D46F6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66" w:history="1">
            <w:r w:rsidRPr="00CB2BE9">
              <w:rPr>
                <w:rStyle w:val="ad"/>
                <w:noProof/>
              </w:rPr>
              <w:t>4.5 异步任务与实时推送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5303A59" w14:textId="76AF940B"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67" w:history="1">
            <w:r w:rsidRPr="00CB2BE9">
              <w:rPr>
                <w:rStyle w:val="ad"/>
                <w:noProof/>
              </w:rPr>
              <w:t>4.6 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63B320F" w14:textId="542D861C"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68" w:history="1">
            <w:r w:rsidRPr="00CB2BE9">
              <w:rPr>
                <w:rStyle w:val="ad"/>
                <w:noProof/>
              </w:rPr>
              <w:t>5 实验设计与评测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7FC5F77" w14:textId="2667EE9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69" w:history="1">
            <w:r w:rsidRPr="00CB2BE9">
              <w:rPr>
                <w:rStyle w:val="ad"/>
                <w:noProof/>
              </w:rPr>
              <w:t>5.1 任务集设计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7E70EED" w14:textId="533CD24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0" w:history="1">
            <w:r w:rsidRPr="00CB2BE9">
              <w:rPr>
                <w:rStyle w:val="ad"/>
                <w:noProof/>
              </w:rPr>
              <w:t>5.2 评测指标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6348ADD" w14:textId="05C92518"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1" w:history="1">
            <w:r w:rsidRPr="00CB2BE9">
              <w:rPr>
                <w:rStyle w:val="ad"/>
                <w:noProof/>
              </w:rPr>
              <w:t>5.3 对比基线与消融设置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8C0285C" w14:textId="027E2DB8"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2" w:history="1">
            <w:r w:rsidRPr="00CB2BE9">
              <w:rPr>
                <w:rStyle w:val="ad"/>
                <w:noProof/>
              </w:rPr>
              <w:t>5.4 实验环境与实现细节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ED936CC" w14:textId="20F8EF05"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3" w:history="1">
            <w:r w:rsidRPr="00CB2BE9">
              <w:rPr>
                <w:rStyle w:val="ad"/>
                <w:noProof/>
              </w:rPr>
              <w:t>5.5 结果展示方式与统计口径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182718" w14:textId="6CE4C68B"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4" w:history="1">
            <w:r w:rsidRPr="00CB2BE9">
              <w:rPr>
                <w:rStyle w:val="ad"/>
                <w:noProof/>
              </w:rPr>
              <w:t>5.6 典型失败类型与案例分析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FA0AEA5" w14:textId="184A664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5" w:history="1">
            <w:r w:rsidRPr="00CB2BE9">
              <w:rPr>
                <w:rStyle w:val="ad"/>
                <w:noProof/>
              </w:rPr>
              <w:t>5.7 系统测试与可用性验证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258AB23" w14:textId="209C2709"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76" w:history="1">
            <w:r w:rsidRPr="00CB2BE9">
              <w:rPr>
                <w:rStyle w:val="ad"/>
                <w:noProof/>
              </w:rPr>
              <w:t>6 测试案例与分析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EAA2439" w14:textId="053180DE"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7" w:history="1">
            <w:r w:rsidRPr="00CB2BE9">
              <w:rPr>
                <w:rStyle w:val="ad"/>
                <w:noProof/>
              </w:rPr>
              <w:t>6.1 企业知识检索与问答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03C75A0" w14:textId="6D932E0D"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8" w:history="1">
            <w:r w:rsidRPr="00CB2BE9">
              <w:rPr>
                <w:rStyle w:val="ad"/>
                <w:noProof/>
              </w:rPr>
              <w:t>6.2 测评系统与可回放轨迹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A794993" w14:textId="2AE71FA8"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79" w:history="1">
            <w:r w:rsidRPr="00CB2BE9">
              <w:rPr>
                <w:rStyle w:val="ad"/>
                <w:noProof/>
              </w:rPr>
              <w:t>6.3 大文件上传与安全治理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A086D10" w14:textId="0D5CB749"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80" w:history="1">
            <w:r w:rsidRPr="00CB2BE9">
              <w:rPr>
                <w:rStyle w:val="ad"/>
                <w:noProof/>
              </w:rPr>
              <w:t>6.4 案例 1：流式链路的可视化执行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04CBE6E" w14:textId="6E7A72F6"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81" w:history="1">
            <w:r w:rsidRPr="00CB2BE9">
              <w:rPr>
                <w:rStyle w:val="ad"/>
                <w:noProof/>
              </w:rPr>
              <w:t>6.5 案例 2：测评任务的异步执行与结果回放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B323D9B" w14:textId="1486C75C"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82" w:history="1">
            <w:r w:rsidRPr="00CB2BE9">
              <w:rPr>
                <w:rStyle w:val="ad"/>
                <w:noProof/>
              </w:rPr>
              <w:t>7 讨论与展望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722D44" w14:textId="7AA2EC56"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83" w:history="1">
            <w:r w:rsidRPr="00CB2BE9">
              <w:rPr>
                <w:rStyle w:val="ad"/>
                <w:noProof/>
              </w:rPr>
              <w:t>7.1 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43F47E4" w14:textId="6E1FEF9C"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84" w:history="1">
            <w:r w:rsidRPr="00CB2BE9">
              <w:rPr>
                <w:rStyle w:val="ad"/>
                <w:noProof/>
              </w:rPr>
              <w:t>7.2 安全与伦理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AB5ECE3" w14:textId="35B2B229" w:rsidR="00B25D93" w:rsidRDefault="00B25D93">
          <w:pPr>
            <w:pStyle w:val="TOC2"/>
            <w:ind w:left="480"/>
            <w:rPr>
              <w:rFonts w:asciiTheme="minorHAnsi" w:eastAsiaTheme="minorEastAsia" w:hAnsiTheme="minorHAnsi" w:cstheme="minorBidi" w:hint="eastAsia"/>
              <w:noProof/>
              <w:kern w:val="2"/>
              <w:sz w:val="22"/>
              <w14:ligatures w14:val="standardContextual"/>
            </w:rPr>
          </w:pPr>
          <w:hyperlink w:anchor="_Toc228124685" w:history="1">
            <w:r w:rsidRPr="00CB2BE9">
              <w:rPr>
                <w:rStyle w:val="ad"/>
                <w:noProof/>
              </w:rPr>
              <w:t>7.3 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04DB25B" w14:textId="24DD441B"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86" w:history="1">
            <w:r w:rsidRPr="00CB2BE9">
              <w:rPr>
                <w:rStyle w:val="ad"/>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C02A7F" w14:textId="758F6806"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87" w:history="1">
            <w:r w:rsidRPr="00CB2BE9">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A2B1105" w14:textId="44CC5600"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88" w:history="1">
            <w:r w:rsidRPr="00CB2BE9">
              <w:rPr>
                <w:rStyle w:val="ad"/>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138C036" w14:textId="61F57986"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89" w:history="1">
            <w:r w:rsidRPr="00CB2BE9">
              <w:rPr>
                <w:rStyle w:val="ad"/>
                <w:noProof/>
              </w:rPr>
              <w:t>附录 A  主要缩略语与符号说明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932B7D4" w14:textId="4830CC4F" w:rsidR="00B25D93" w:rsidRDefault="00B25D93">
          <w:pPr>
            <w:pStyle w:val="TOC1"/>
            <w:rPr>
              <w:rFonts w:asciiTheme="minorHAnsi" w:eastAsiaTheme="minorEastAsia" w:hAnsiTheme="minorHAnsi" w:cstheme="minorBidi" w:hint="eastAsia"/>
              <w:noProof/>
              <w:kern w:val="2"/>
              <w:sz w:val="22"/>
              <w14:ligatures w14:val="standardContextual"/>
            </w:rPr>
          </w:pPr>
          <w:hyperlink w:anchor="_Toc228124690" w:history="1">
            <w:r w:rsidRPr="00CB2BE9">
              <w:rPr>
                <w:rStyle w:val="ad"/>
                <w:noProof/>
              </w:rPr>
              <w:t>附录 B  原型系统功能清单（摘要）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_Toc228124690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612E36D" w14:textId="7E58723D" w:rsidR="00274F62" w:rsidRDefault="00274F62">
          <w:pPr>
            <w:ind w:firstLine="480"/>
          </w:pPr>
          <w:r>
            <w:fldChar w:fldCharType="end"/>
          </w:r>
        </w:p>
      </w:sdtContent>
    </w:sdt>
    <w:p w14:paraId="53BB6197" w14:textId="1BE8EC21" w:rsidR="004542E1" w:rsidRPr="00274F62" w:rsidRDefault="004542E1">
      <w:pPr>
        <w:widowControl/>
        <w:adjustRightInd/>
        <w:snapToGrid/>
        <w:spacing w:after="160" w:line="278" w:lineRule="auto"/>
        <w:ind w:firstLineChars="0" w:firstLine="0"/>
        <w:sectPr w:rsidR="004542E1" w:rsidRPr="00274F62">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1701" w:header="709" w:footer="709" w:gutter="0"/>
          <w:pgNumType w:start="1"/>
          <w:cols w:space="720"/>
          <w:docGrid w:linePitch="360"/>
        </w:sectPr>
      </w:pPr>
    </w:p>
    <w:p w14:paraId="2E6D1EA4" w14:textId="5B2F31E7" w:rsidR="004542E1" w:rsidRDefault="00000000" w:rsidP="00B25D93">
      <w:pPr>
        <w:pStyle w:val="1"/>
        <w:spacing w:before="120" w:after="120"/>
        <w:rPr>
          <w:lang w:val="zh-CN"/>
        </w:rPr>
      </w:pPr>
      <w:bookmarkStart w:id="76" w:name="_Toc228124623"/>
      <w:r>
        <w:lastRenderedPageBreak/>
        <w:t>引言</w:t>
      </w:r>
      <w:bookmarkEnd w:id="76"/>
    </w:p>
    <w:p w14:paraId="2B3D3C1E" w14:textId="22E68815" w:rsidR="004542E1" w:rsidRDefault="00000000">
      <w:pPr>
        <w:pStyle w:val="110"/>
        <w:spacing w:before="120" w:after="120"/>
      </w:pPr>
      <w:bookmarkStart w:id="77" w:name="_Toc228124624"/>
      <w:r>
        <w:t>1.1</w:t>
      </w:r>
      <w:r>
        <w:t>研究背景</w:t>
      </w:r>
      <w:bookmarkEnd w:id="77"/>
    </w:p>
    <w:p w14:paraId="6BDB66E3" w14:textId="2AE3FFD8" w:rsidR="004542E1" w:rsidRDefault="003F6B16" w:rsidP="00A74900">
      <w:pPr>
        <w:ind w:firstLine="480"/>
      </w:pPr>
      <w:r w:rsidRPr="00196538">
        <w:t>大语言模型（</w:t>
      </w:r>
      <w:r w:rsidRPr="00196538">
        <w:t>LLM</w:t>
      </w:r>
      <w:r w:rsidRPr="00196538">
        <w:t>）的进化，</w:t>
      </w:r>
      <w:r w:rsidR="00774285">
        <w:rPr>
          <w:rFonts w:hint="eastAsia"/>
        </w:rPr>
        <w:t>是</w:t>
      </w:r>
      <w:r w:rsidRPr="00196538">
        <w:t>由</w:t>
      </w:r>
      <w:r w:rsidR="00774285">
        <w:rPr>
          <w:rFonts w:hint="eastAsia"/>
        </w:rPr>
        <w:t>机器学习</w:t>
      </w:r>
      <w:r w:rsidRPr="00196538">
        <w:t>参数规模扩张</w:t>
      </w:r>
      <w:r w:rsidR="00774285">
        <w:rPr>
          <w:rFonts w:hint="eastAsia"/>
        </w:rPr>
        <w:t>，</w:t>
      </w:r>
      <w:r w:rsidRPr="00196538">
        <w:t>引发的</w:t>
      </w:r>
      <w:r w:rsidR="005E6566">
        <w:rPr>
          <w:rFonts w:hint="eastAsia"/>
        </w:rPr>
        <w:t>“</w:t>
      </w:r>
      <w:r w:rsidRPr="00196538">
        <w:t>语义突变</w:t>
      </w:r>
      <w:r w:rsidR="005E6566">
        <w:rPr>
          <w:rFonts w:hint="eastAsia"/>
        </w:rPr>
        <w:t>”</w:t>
      </w:r>
      <w:r w:rsidRPr="00196538">
        <w:t>。随着理解与推理效能的指数级释放</w:t>
      </w:r>
      <w:r w:rsidR="00774285">
        <w:rPr>
          <w:rFonts w:hint="eastAsia"/>
        </w:rPr>
        <w:t>，大语言模型能不断理解用户实际输入的自然语言</w:t>
      </w:r>
      <w:r w:rsidRPr="00196538">
        <w:t>，学术界的目光</w:t>
      </w:r>
      <w:r w:rsidR="00774285">
        <w:rPr>
          <w:rFonts w:hint="eastAsia"/>
        </w:rPr>
        <w:t>也</w:t>
      </w:r>
      <w:r w:rsidRPr="00196538">
        <w:t>不再局限于模型内部的黑盒博弈，而是转向了其对物理世界的侵入性操作</w:t>
      </w:r>
      <w:r w:rsidR="005E6566">
        <w:rPr>
          <w:rFonts w:hint="eastAsia"/>
        </w:rPr>
        <w:t>，</w:t>
      </w:r>
      <w:r w:rsidR="00266251">
        <w:rPr>
          <w:rFonts w:hint="eastAsia"/>
        </w:rPr>
        <w:t>就是</w:t>
      </w:r>
      <w:r w:rsidRPr="00196538">
        <w:t>从单纯的</w:t>
      </w:r>
      <w:r w:rsidR="00A74900">
        <w:rPr>
          <w:rFonts w:hint="eastAsia"/>
        </w:rPr>
        <w:t>“</w:t>
      </w:r>
      <w:r w:rsidRPr="00196538">
        <w:t>语料加工器</w:t>
      </w:r>
      <w:r w:rsidR="00A74900">
        <w:rPr>
          <w:rFonts w:hint="eastAsia"/>
        </w:rPr>
        <w:t>”</w:t>
      </w:r>
      <w:r w:rsidRPr="00196538">
        <w:t>向具备感官延伸的</w:t>
      </w:r>
      <w:r w:rsidRPr="00A85598">
        <w:rPr>
          <w:rFonts w:ascii="宋体" w:hAnsi="宋体"/>
        </w:rPr>
        <w:t>“</w:t>
      </w:r>
      <w:r w:rsidRPr="00196538">
        <w:t>行动智能体</w:t>
      </w:r>
      <w:r w:rsidRPr="00A85598">
        <w:rPr>
          <w:rFonts w:ascii="宋体" w:hAnsi="宋体"/>
        </w:rPr>
        <w:t>”</w:t>
      </w:r>
      <w:r w:rsidRPr="00196538">
        <w:t>跃迁。</w:t>
      </w:r>
      <w:r w:rsidRPr="00196538">
        <w:t>ReAct</w:t>
      </w:r>
      <w:r w:rsidRPr="00196538">
        <w:t>范式</w:t>
      </w:r>
      <w:r w:rsidRPr="00196538">
        <w:rPr>
          <w:rFonts w:hint="eastAsia"/>
        </w:rPr>
        <w:t>就是一种</w:t>
      </w:r>
      <w:r w:rsidRPr="00196538">
        <w:t>，</w:t>
      </w:r>
      <w:r w:rsidR="00774285">
        <w:rPr>
          <w:rFonts w:hint="eastAsia"/>
        </w:rPr>
        <w:t>它</w:t>
      </w:r>
      <w:r w:rsidRPr="00196538">
        <w:t>通过将推理轨迹与工具调用交替展开，使语言模型能够在与外部知识库交互过程中动态修正推理路径，从而缓解纯链式推理中的事实幻觉问题</w:t>
      </w:r>
      <w:r w:rsidR="00774285">
        <w:rPr>
          <w:rFonts w:hint="eastAsia"/>
          <w:vertAlign w:val="superscript"/>
        </w:rPr>
        <w:t>[1]</w:t>
      </w:r>
      <w:r w:rsidRPr="00196538">
        <w:t>。</w:t>
      </w:r>
      <w:r w:rsidR="00196538" w:rsidRPr="00196538">
        <w:t>Re</w:t>
      </w:r>
      <w:r w:rsidR="00196538">
        <w:rPr>
          <w:rFonts w:hint="eastAsia"/>
        </w:rPr>
        <w:t xml:space="preserve"> </w:t>
      </w:r>
      <w:r w:rsidR="00196538" w:rsidRPr="00196538">
        <w:t xml:space="preserve">Act </w:t>
      </w:r>
      <w:r w:rsidR="00196538" w:rsidRPr="00196538">
        <w:t>范式通过</w:t>
      </w:r>
      <w:r w:rsidR="00196538" w:rsidRPr="00196538">
        <w:t>“</w:t>
      </w:r>
      <w:r w:rsidR="00196538" w:rsidRPr="00196538">
        <w:t>推理</w:t>
      </w:r>
      <w:r w:rsidR="00E01460">
        <w:rPr>
          <w:rFonts w:hint="eastAsia"/>
        </w:rPr>
        <w:t>与</w:t>
      </w:r>
      <w:r w:rsidR="00196538" w:rsidRPr="00196538">
        <w:t>行动</w:t>
      </w:r>
      <w:r w:rsidR="00196538" w:rsidRPr="00196538">
        <w:t>”</w:t>
      </w:r>
      <w:r w:rsidR="00196538" w:rsidRPr="00196538">
        <w:t>的交替指引，</w:t>
      </w:r>
      <w:r w:rsidR="00C525B4">
        <w:rPr>
          <w:rFonts w:hint="eastAsia"/>
        </w:rPr>
        <w:t>希望</w:t>
      </w:r>
      <w:r w:rsidR="00196538" w:rsidRPr="00196538">
        <w:t>在模型幻觉与客观事实之间构筑一道动态屏障，但这种修补</w:t>
      </w:r>
      <w:r w:rsidR="00C525B4">
        <w:rPr>
          <w:rFonts w:hint="eastAsia"/>
        </w:rPr>
        <w:t>并不能如意</w:t>
      </w:r>
      <w:r w:rsidR="00196538" w:rsidRPr="00196538">
        <w:t>。当智能体被投放到混沌的开放场景中时，这种</w:t>
      </w:r>
      <w:r w:rsidR="00196538" w:rsidRPr="00196538">
        <w:t>“</w:t>
      </w:r>
      <w:r w:rsidR="00196538" w:rsidRPr="00196538">
        <w:t>推理轨迹</w:t>
      </w:r>
      <w:r w:rsidR="00196538" w:rsidRPr="00196538">
        <w:t>”</w:t>
      </w:r>
      <w:r w:rsidR="00774285">
        <w:rPr>
          <w:rFonts w:hint="eastAsia"/>
        </w:rPr>
        <w:t>可以</w:t>
      </w:r>
      <w:r w:rsidR="00196538" w:rsidRPr="00196538">
        <w:t>会因外部环境的熵增而迅速断裂。检索机制的盲区、工具接口的调用偏移、以及那个被反复提及却始终无法彻底剥离的长上下文</w:t>
      </w:r>
      <w:r w:rsidR="00196538" w:rsidRPr="00A74900">
        <w:rPr>
          <w:rFonts w:ascii="宋体" w:hAnsi="宋体"/>
        </w:rPr>
        <w:t>“</w:t>
      </w:r>
      <w:r w:rsidR="00196538" w:rsidRPr="00196538">
        <w:t>遗忘黑洞</w:t>
      </w:r>
      <w:r w:rsidR="00196538" w:rsidRPr="00A74900">
        <w:rPr>
          <w:rFonts w:ascii="宋体" w:hAnsi="宋体"/>
        </w:rPr>
        <w:t>”</w:t>
      </w:r>
      <w:r w:rsidR="00196538" w:rsidRPr="00196538">
        <w:t>，共同编织成了一张限制工程落地的网。一个被长期低估的阵痛在于：</w:t>
      </w:r>
      <w:r w:rsidR="00196538" w:rsidRPr="00196538">
        <w:t xml:space="preserve"> </w:t>
      </w:r>
      <w:r w:rsidR="00196538" w:rsidRPr="00196538">
        <w:t>我们不仅在对抗模型自身的幻觉，更在应对失败恢复路径的缺失与模糊的权限边界。这种</w:t>
      </w:r>
      <w:r w:rsidR="00196538" w:rsidRPr="00A74900">
        <w:rPr>
          <w:rFonts w:ascii="宋体" w:hAnsi="宋体"/>
        </w:rPr>
        <w:t>“</w:t>
      </w:r>
      <w:r w:rsidR="00196538" w:rsidRPr="00196538">
        <w:t>失控感</w:t>
      </w:r>
      <w:r w:rsidR="00196538" w:rsidRPr="00A74900">
        <w:rPr>
          <w:rFonts w:ascii="宋体" w:hAnsi="宋体"/>
        </w:rPr>
        <w:t>”</w:t>
      </w:r>
      <w:r w:rsidR="00196538" w:rsidRPr="00196538">
        <w:t>暗示了现有的</w:t>
      </w:r>
      <w:r w:rsidR="00196538" w:rsidRPr="00196538">
        <w:t xml:space="preserve"> Agent </w:t>
      </w:r>
      <w:r w:rsidR="00196538" w:rsidRPr="00196538">
        <w:t>范式在处理高动态任务时，</w:t>
      </w:r>
      <w:r w:rsidR="00266251">
        <w:rPr>
          <w:rFonts w:hint="eastAsia"/>
        </w:rPr>
        <w:t>这类的</w:t>
      </w:r>
      <w:r w:rsidR="00196538" w:rsidRPr="00196538">
        <w:t>稳健性仍处于一种极度脆弱的平衡之中。</w:t>
      </w:r>
    </w:p>
    <w:p w14:paraId="5B0705A1" w14:textId="77777777" w:rsidR="004542E1" w:rsidRDefault="00000000">
      <w:pPr>
        <w:pStyle w:val="110"/>
        <w:spacing w:before="120" w:after="120"/>
      </w:pPr>
      <w:bookmarkStart w:id="78" w:name="_Toc228124625"/>
      <w:r>
        <w:t xml:space="preserve">1.2 </w:t>
      </w:r>
      <w:r>
        <w:t>研究意义</w:t>
      </w:r>
      <w:bookmarkEnd w:id="78"/>
    </w:p>
    <w:p w14:paraId="57E65B08" w14:textId="5DA7275A" w:rsidR="004542E1" w:rsidRPr="0027734C" w:rsidRDefault="0027734C" w:rsidP="0027734C">
      <w:pPr>
        <w:ind w:firstLine="480"/>
      </w:pPr>
      <w:r w:rsidRPr="0027734C">
        <w:t>本研究的逻辑起点，在于对</w:t>
      </w:r>
      <w:r w:rsidRPr="00A74900">
        <w:rPr>
          <w:rFonts w:ascii="宋体" w:hAnsi="宋体"/>
        </w:rPr>
        <w:t>“</w:t>
      </w:r>
      <w:r w:rsidRPr="0027734C">
        <w:t>语言推理</w:t>
      </w:r>
      <w:r w:rsidR="000E3B4A">
        <w:rPr>
          <w:rFonts w:hint="eastAsia"/>
        </w:rPr>
        <w:t>，</w:t>
      </w:r>
      <w:r w:rsidRPr="0027734C">
        <w:t>外部行动</w:t>
      </w:r>
      <w:r w:rsidR="000E3B4A">
        <w:rPr>
          <w:rFonts w:hint="eastAsia"/>
        </w:rPr>
        <w:t>，</w:t>
      </w:r>
      <w:r w:rsidRPr="0027734C">
        <w:t>记忆与反思</w:t>
      </w:r>
      <w:r w:rsidRPr="00A74900">
        <w:rPr>
          <w:rFonts w:ascii="宋体" w:hAnsi="宋体"/>
        </w:rPr>
        <w:t>”</w:t>
      </w:r>
      <w:r w:rsidRPr="0027734C">
        <w:t>这一反馈闭环的解构与重塑。我们认为，智能体在复杂任务中的失效，往往源于模块间耦合的松散与逻辑的不透明。在方法论的演进中，本研究并未止步于宽泛的模型调优，而是转向对规划、检索及工具路由实施硬性的</w:t>
      </w:r>
      <w:r w:rsidRPr="00A74900">
        <w:rPr>
          <w:rFonts w:ascii="宋体" w:hAnsi="宋体"/>
        </w:rPr>
        <w:t>“</w:t>
      </w:r>
      <w:r w:rsidRPr="0027734C">
        <w:t>结构化约束</w:t>
      </w:r>
      <w:r w:rsidRPr="00A74900">
        <w:rPr>
          <w:rFonts w:ascii="宋体" w:hAnsi="宋体"/>
        </w:rPr>
        <w:t>”</w:t>
      </w:r>
      <w:r w:rsidR="00A85598">
        <w:rPr>
          <w:rFonts w:hint="eastAsia"/>
        </w:rPr>
        <w:t>。</w:t>
      </w:r>
      <w:r w:rsidRPr="0027734C">
        <w:t>这一举措的初衷，正是为了在决策链路中植入确定性，以对冲开放场景下智能体常态化的逻辑发散。这种从抽象算法向具象工程的跨越，最终凝练为一套前后端分离的</w:t>
      </w:r>
      <w:r w:rsidRPr="0027734C">
        <w:t xml:space="preserve"> Agentlz </w:t>
      </w:r>
      <w:r w:rsidRPr="0027734C">
        <w:t>原型系统。</w:t>
      </w:r>
      <w:r w:rsidRPr="0027734C">
        <w:t xml:space="preserve"> </w:t>
      </w:r>
      <w:r w:rsidRPr="0027734C">
        <w:t>我们在工程实现中刻意显化了接口契约与全链路轨迹记录，这不仅是为了提供一个可运行的工具包，更是为了回应企业级应用中最为棘手的</w:t>
      </w:r>
      <w:r w:rsidRPr="00A74900">
        <w:rPr>
          <w:rFonts w:ascii="宋体" w:hAnsi="宋体"/>
        </w:rPr>
        <w:t>“</w:t>
      </w:r>
      <w:r w:rsidRPr="0027734C">
        <w:t>合规审计</w:t>
      </w:r>
      <w:r w:rsidRPr="00A74900">
        <w:rPr>
          <w:rFonts w:ascii="宋体" w:hAnsi="宋体"/>
        </w:rPr>
        <w:t>”</w:t>
      </w:r>
      <w:r w:rsidRPr="0027734C">
        <w:t>与</w:t>
      </w:r>
      <w:r w:rsidRPr="00A74900">
        <w:rPr>
          <w:rFonts w:ascii="宋体" w:hAnsi="宋体"/>
        </w:rPr>
        <w:t>“</w:t>
      </w:r>
      <w:r w:rsidRPr="0027734C">
        <w:t>黑盒可溯源性</w:t>
      </w:r>
      <w:r w:rsidRPr="00A74900">
        <w:rPr>
          <w:rFonts w:ascii="宋体" w:hAnsi="宋体"/>
        </w:rPr>
        <w:t>”</w:t>
      </w:r>
      <w:r w:rsidRPr="0027734C">
        <w:t>痛点</w:t>
      </w:r>
      <w:r w:rsidRPr="0027734C">
        <w:t xml:space="preserve"> </w:t>
      </w:r>
      <w:r w:rsidRPr="0027734C">
        <w:t>。这种从底层逻辑锚定到上层系统闭环的贯通，旨在为高频的人机协作与自动化流程提供一套具备</w:t>
      </w:r>
      <w:r w:rsidRPr="00A74900">
        <w:rPr>
          <w:rFonts w:ascii="宋体" w:hAnsi="宋体"/>
        </w:rPr>
        <w:t>“</w:t>
      </w:r>
      <w:r w:rsidRPr="0027734C">
        <w:t>生产环境韧性</w:t>
      </w:r>
      <w:r w:rsidRPr="00A74900">
        <w:rPr>
          <w:rFonts w:ascii="宋体" w:hAnsi="宋体"/>
        </w:rPr>
        <w:t>”</w:t>
      </w:r>
      <w:r w:rsidRPr="0027734C">
        <w:t>的参照范式。</w:t>
      </w:r>
    </w:p>
    <w:p w14:paraId="3B3F178D" w14:textId="77777777" w:rsidR="004542E1" w:rsidRDefault="00000000">
      <w:pPr>
        <w:pStyle w:val="110"/>
        <w:spacing w:before="120" w:after="120"/>
      </w:pPr>
      <w:bookmarkStart w:id="79" w:name="_Toc228124626"/>
      <w:r>
        <w:t xml:space="preserve">1.3 </w:t>
      </w:r>
      <w:r>
        <w:t>国内外研究现状与问题</w:t>
      </w:r>
      <w:bookmarkEnd w:id="79"/>
    </w:p>
    <w:p w14:paraId="1616D8E9" w14:textId="655A85D7" w:rsidR="00A77B57" w:rsidRPr="00A77B57" w:rsidRDefault="00100DD5" w:rsidP="00A77B57">
      <w:pPr>
        <w:ind w:firstLine="480"/>
      </w:pPr>
      <w:r w:rsidRPr="00100DD5">
        <w:lastRenderedPageBreak/>
        <w:t>将推理过程具象化为可观测的轨迹，在既往共识中被视为提升任务准确率与透明度的基石。</w:t>
      </w:r>
      <w:r w:rsidR="00A77B57" w:rsidRPr="00A77B57">
        <w:t>但从工程实践来看，这种</w:t>
      </w:r>
      <w:r w:rsidR="00A77B57" w:rsidRPr="00A74900">
        <w:rPr>
          <w:rFonts w:ascii="宋体" w:hAnsi="宋体"/>
        </w:rPr>
        <w:t>“</w:t>
      </w:r>
      <w:r w:rsidR="00A77B57" w:rsidRPr="00A77B57">
        <w:t>显式化</w:t>
      </w:r>
      <w:r w:rsidR="00A77B57" w:rsidRPr="00A74900">
        <w:rPr>
          <w:rFonts w:ascii="宋体" w:hAnsi="宋体"/>
        </w:rPr>
        <w:t>”</w:t>
      </w:r>
      <w:r w:rsidR="00A77B57" w:rsidRPr="00A77B57">
        <w:t>的思路正逐渐偏离焦点。虽然学术界在多步规划上做了不少约束，但</w:t>
      </w:r>
      <w:r w:rsidR="00A77B57" w:rsidRPr="00A74900">
        <w:rPr>
          <w:rFonts w:ascii="宋体" w:hAnsi="宋体"/>
        </w:rPr>
        <w:t>“</w:t>
      </w:r>
      <w:r w:rsidR="00A77B57" w:rsidRPr="00A77B57">
        <w:t>检索易、调用难</w:t>
      </w:r>
      <w:r w:rsidR="00A77B57" w:rsidRPr="00A74900">
        <w:rPr>
          <w:rFonts w:ascii="宋体" w:hAnsi="宋体"/>
        </w:rPr>
        <w:t>”</w:t>
      </w:r>
      <w:r w:rsidR="00A77B57" w:rsidRPr="00A77B57">
        <w:t>的结构化摩擦依然严重。尤其是在企业合规审计的刚性要求下，现有方案因缺乏标准化的回溯链路，导致其可解释性在实际落地时显得底气不足。</w:t>
      </w:r>
    </w:p>
    <w:p w14:paraId="058C2C4E" w14:textId="657A25C7" w:rsidR="00A77B57" w:rsidRPr="00A77B57" w:rsidRDefault="00A77B57" w:rsidP="00A77B57">
      <w:pPr>
        <w:ind w:firstLine="480"/>
      </w:pPr>
      <w:r w:rsidRPr="00A77B57">
        <w:t>审视目前主流框架的演进，架构取舍间的短板非常明显。</w:t>
      </w:r>
      <w:r w:rsidRPr="00A77B57">
        <w:t xml:space="preserve">AutoGen </w:t>
      </w:r>
      <w:r w:rsidRPr="00A77B57">
        <w:t>试图利用多代理对话实现群智涌现，但在面对高频工具调用时，粗粒度的状态管理常让上下文因冗余而崩溃，且缺乏回滚机制来应对单步执行的随机错误。</w:t>
      </w:r>
      <w:r w:rsidRPr="00A77B57">
        <w:t xml:space="preserve">LangGraph </w:t>
      </w:r>
      <w:r w:rsidRPr="00A77B57">
        <w:t>虽引入图状态机增加了流程拓扑的灵活性，但这种过度的</w:t>
      </w:r>
      <w:r w:rsidRPr="00A74900">
        <w:rPr>
          <w:rFonts w:ascii="宋体" w:hAnsi="宋体"/>
        </w:rPr>
        <w:t>“</w:t>
      </w:r>
      <w:r w:rsidRPr="00A77B57">
        <w:t>语义自由</w:t>
      </w:r>
      <w:r w:rsidRPr="00A74900">
        <w:rPr>
          <w:rFonts w:ascii="宋体" w:hAnsi="宋体"/>
        </w:rPr>
        <w:t>”</w:t>
      </w:r>
      <w:r w:rsidRPr="00A77B57">
        <w:t>在严苛审计下反而成了累赘</w:t>
      </w:r>
      <w:r w:rsidR="00E01460">
        <w:rPr>
          <w:rFonts w:hint="eastAsia"/>
        </w:rPr>
        <w:t>，因为</w:t>
      </w:r>
      <w:r w:rsidRPr="00A77B57">
        <w:t>其节点没有强制执行</w:t>
      </w:r>
      <w:r w:rsidRPr="00A74900">
        <w:rPr>
          <w:rFonts w:ascii="宋体" w:hAnsi="宋体"/>
        </w:rPr>
        <w:t>“</w:t>
      </w:r>
      <w:r w:rsidRPr="00A77B57">
        <w:t>规划</w:t>
      </w:r>
      <w:r w:rsidR="003A3F7A">
        <w:rPr>
          <w:rFonts w:hint="eastAsia"/>
        </w:rPr>
        <w:t>-</w:t>
      </w:r>
      <w:r w:rsidRPr="00A77B57">
        <w:t>执行</w:t>
      </w:r>
      <w:r w:rsidR="003A3F7A">
        <w:rPr>
          <w:rFonts w:hint="eastAsia"/>
        </w:rPr>
        <w:t>-</w:t>
      </w:r>
      <w:r w:rsidRPr="00A77B57">
        <w:t>校验</w:t>
      </w:r>
      <w:r w:rsidRPr="00A74900">
        <w:rPr>
          <w:rFonts w:ascii="宋体" w:hAnsi="宋体"/>
        </w:rPr>
        <w:t>”</w:t>
      </w:r>
      <w:r w:rsidRPr="00A77B57">
        <w:t>的三段式约束，导致轨迹很难收敛成标准的评审逻辑。更关键的是，现有的架构大多将多租户隔离与失败恢复看作可选插件，而非系统的底层基因。</w:t>
      </w:r>
    </w:p>
    <w:p w14:paraId="00623820" w14:textId="76A22325" w:rsidR="007B788E" w:rsidRPr="00100DD5" w:rsidRDefault="00A77B57" w:rsidP="00DF39CC">
      <w:pPr>
        <w:ind w:firstLine="480"/>
      </w:pPr>
      <w:r w:rsidRPr="00A77B57">
        <w:t>与追求通用的路线不同，我们做了一个更务实的权衡：将重心放在</w:t>
      </w:r>
      <w:r w:rsidRPr="00A74900">
        <w:rPr>
          <w:rFonts w:ascii="宋体" w:hAnsi="宋体"/>
        </w:rPr>
        <w:t>“</w:t>
      </w:r>
      <w:r w:rsidRPr="00A77B57">
        <w:t>受控环境下单智能体的可靠执行</w:t>
      </w:r>
      <w:r w:rsidRPr="00A74900">
        <w:rPr>
          <w:rFonts w:ascii="宋体" w:hAnsi="宋体"/>
        </w:rPr>
        <w:t>”</w:t>
      </w:r>
      <w:r w:rsidRPr="00A77B57">
        <w:t>上。通过将</w:t>
      </w:r>
      <w:r w:rsidRPr="00A77B57">
        <w:t xml:space="preserve"> ReAct </w:t>
      </w:r>
      <w:r w:rsidRPr="00A77B57">
        <w:t>模式与</w:t>
      </w:r>
      <w:r w:rsidRPr="00A77B57">
        <w:t xml:space="preserve"> RAG </w:t>
      </w:r>
      <w:r w:rsidRPr="00A77B57">
        <w:t>进行深度整合，我们不只是在做功能叠加，而是试图通过</w:t>
      </w:r>
      <w:r w:rsidRPr="00A77B57">
        <w:t xml:space="preserve"> Planner</w:t>
      </w:r>
      <w:r w:rsidR="008C7646">
        <w:rPr>
          <w:rFonts w:hint="eastAsia"/>
        </w:rPr>
        <w:t>-</w:t>
      </w:r>
      <w:r w:rsidRPr="00A77B57">
        <w:t>Executor</w:t>
      </w:r>
      <w:r w:rsidR="008C7646">
        <w:rPr>
          <w:rFonts w:hint="eastAsia"/>
        </w:rPr>
        <w:t>-</w:t>
      </w:r>
      <w:r w:rsidRPr="00A77B57">
        <w:t xml:space="preserve">Check </w:t>
      </w:r>
      <w:r w:rsidRPr="00A77B57">
        <w:t>的强契约约束和结构化轨迹模型，为企业级知识问答在生产环境中打磨出一套具备</w:t>
      </w:r>
      <w:r w:rsidRPr="00A74900">
        <w:rPr>
          <w:rFonts w:ascii="宋体" w:hAnsi="宋体"/>
        </w:rPr>
        <w:t>“</w:t>
      </w:r>
      <w:r w:rsidRPr="00A77B57">
        <w:t>确定性韧性</w:t>
      </w:r>
      <w:r w:rsidRPr="00A74900">
        <w:rPr>
          <w:rFonts w:ascii="宋体" w:hAnsi="宋体"/>
        </w:rPr>
        <w:t>”</w:t>
      </w:r>
      <w:r w:rsidRPr="00A77B57">
        <w:t>的闭环参考架构。</w:t>
      </w:r>
    </w:p>
    <w:p w14:paraId="01E2AFF7" w14:textId="77777777" w:rsidR="004542E1" w:rsidRDefault="00000000">
      <w:pPr>
        <w:pStyle w:val="110"/>
        <w:spacing w:before="120" w:after="120"/>
      </w:pPr>
      <w:bookmarkStart w:id="80" w:name="_Toc228124627"/>
      <w:r>
        <w:t xml:space="preserve">1.4 </w:t>
      </w:r>
      <w:r>
        <w:t>本文主要工作</w:t>
      </w:r>
      <w:bookmarkEnd w:id="80"/>
    </w:p>
    <w:p w14:paraId="3A0494E4" w14:textId="7ED2C58F" w:rsidR="00A96183" w:rsidRPr="00A96183" w:rsidRDefault="00A96183" w:rsidP="00A96183">
      <w:pPr>
        <w:ind w:firstLine="480"/>
      </w:pPr>
      <w:r w:rsidRPr="00A96183">
        <w:t>本研究的贡献并非功能的简单加总，而是建立在对</w:t>
      </w:r>
      <w:r w:rsidRPr="00A74900">
        <w:rPr>
          <w:rFonts w:ascii="宋体" w:hAnsi="宋体"/>
        </w:rPr>
        <w:t>“</w:t>
      </w:r>
      <w:r w:rsidRPr="00A96183">
        <w:t>推理</w:t>
      </w:r>
      <w:r w:rsidRPr="00A96183">
        <w:t>-</w:t>
      </w:r>
      <w:r w:rsidRPr="00A96183">
        <w:t>行动</w:t>
      </w:r>
      <w:r w:rsidRPr="00A96183">
        <w:t>-</w:t>
      </w:r>
      <w:r w:rsidRPr="00A96183">
        <w:t>反思</w:t>
      </w:r>
      <w:r w:rsidRPr="00A74900">
        <w:rPr>
          <w:rFonts w:ascii="宋体" w:hAnsi="宋体"/>
        </w:rPr>
        <w:t>”</w:t>
      </w:r>
      <w:r w:rsidRPr="00A96183">
        <w:t>闭环深度解构的基础之上。笔者认为，单纯的算法堆砌难以解决智能体在动态环境下的逻辑发散，因此我们首先锚定了模块间的原子边界，将</w:t>
      </w:r>
      <w:r w:rsidRPr="00A74900">
        <w:rPr>
          <w:rFonts w:ascii="宋体" w:hAnsi="宋体"/>
        </w:rPr>
        <w:t>“</w:t>
      </w:r>
      <w:r w:rsidRPr="00A96183">
        <w:t>规划</w:t>
      </w:r>
      <w:r w:rsidRPr="00A96183">
        <w:t>-</w:t>
      </w:r>
      <w:r w:rsidRPr="00A96183">
        <w:t>执行</w:t>
      </w:r>
      <w:r w:rsidRPr="00A96183">
        <w:t>-</w:t>
      </w:r>
      <w:r w:rsidRPr="00A96183">
        <w:t>校验</w:t>
      </w:r>
      <w:r w:rsidRPr="00A74900">
        <w:rPr>
          <w:rFonts w:ascii="宋体" w:hAnsi="宋体"/>
        </w:rPr>
        <w:t>”</w:t>
      </w:r>
      <w:r w:rsidRPr="00A96183">
        <w:t>（</w:t>
      </w:r>
      <w:r w:rsidRPr="00A96183">
        <w:t>Planner-Executor-Check</w:t>
      </w:r>
      <w:r w:rsidRPr="00A96183">
        <w:t>）确立为系统的硬性逻辑约束。这一链式工作流的引入，其核心用意在于为工具路由植入一种</w:t>
      </w:r>
      <w:r w:rsidRPr="00A74900">
        <w:rPr>
          <w:rFonts w:ascii="宋体" w:hAnsi="宋体"/>
        </w:rPr>
        <w:t>“</w:t>
      </w:r>
      <w:r w:rsidRPr="00A96183">
        <w:t>自愈</w:t>
      </w:r>
      <w:r w:rsidRPr="00A74900">
        <w:rPr>
          <w:rFonts w:ascii="宋体" w:hAnsi="宋体"/>
        </w:rPr>
        <w:t>”</w:t>
      </w:r>
      <w:r w:rsidRPr="00A96183">
        <w:t>机制，从而在故障发生时提供可预测的恢复路径。</w:t>
      </w:r>
    </w:p>
    <w:p w14:paraId="5CD0D122" w14:textId="3DFA4974" w:rsidR="00A96183" w:rsidRPr="00A96183" w:rsidRDefault="00A96183" w:rsidP="00A96183">
      <w:pPr>
        <w:ind w:firstLine="480"/>
      </w:pPr>
      <w:r w:rsidRPr="00A96183">
        <w:t>在原型系统</w:t>
      </w:r>
      <w:r w:rsidRPr="00A96183">
        <w:t xml:space="preserve"> Agentlz </w:t>
      </w:r>
      <w:r w:rsidRPr="00A96183">
        <w:t>的物化过程中，本研究并未追求通用的单体架构，而是采用了一种更具韧性的解耦方案。后端基于</w:t>
      </w:r>
      <w:r w:rsidRPr="00A96183">
        <w:t xml:space="preserve"> FastAPI </w:t>
      </w:r>
      <w:r w:rsidRPr="00A96183">
        <w:t>的分层体系不仅是为了接口的规范化，更是为了在多租户鉴权场景下筑起安全防线；而在前端侧，针对高频异步状态更新的需求，我们选用了</w:t>
      </w:r>
      <w:r w:rsidRPr="00A96183">
        <w:t xml:space="preserve"> React-Admin </w:t>
      </w:r>
      <w:r w:rsidRPr="00A96183">
        <w:t>结合</w:t>
      </w:r>
      <w:r w:rsidRPr="00A96183">
        <w:t xml:space="preserve"> WebSocket </w:t>
      </w:r>
      <w:r w:rsidRPr="00A96183">
        <w:t>的实时推送方案</w:t>
      </w:r>
      <w:r w:rsidR="0049064A">
        <w:rPr>
          <w:rFonts w:hint="eastAsia"/>
        </w:rPr>
        <w:t>，</w:t>
      </w:r>
      <w:r w:rsidRPr="00A96183">
        <w:t>此处存在一个关键的工程权衡：引入消息队列虽增加了链路复杂度，但却在系统交互体验与高吞吐压力之间达成了必要的折衷。</w:t>
      </w:r>
    </w:p>
    <w:p w14:paraId="2A9F74C7" w14:textId="34EBC704" w:rsidR="004542E1" w:rsidRDefault="00A96183" w:rsidP="00DF39CC">
      <w:pPr>
        <w:ind w:firstLine="480"/>
      </w:pPr>
      <w:r w:rsidRPr="00A96183">
        <w:t>最后，针对</w:t>
      </w:r>
      <w:r w:rsidRPr="00A74900">
        <w:rPr>
          <w:rFonts w:ascii="宋体" w:hAnsi="宋体"/>
        </w:rPr>
        <w:t>“</w:t>
      </w:r>
      <w:r w:rsidRPr="00A96183">
        <w:t>黑盒不可见</w:t>
      </w:r>
      <w:r w:rsidRPr="00A74900">
        <w:rPr>
          <w:rFonts w:ascii="宋体" w:hAnsi="宋体"/>
        </w:rPr>
        <w:t>”</w:t>
      </w:r>
      <w:r w:rsidRPr="00A96183">
        <w:t>的行业痛点，我们构建了一套多维度的评测坐标系。</w:t>
      </w:r>
      <w:r w:rsidRPr="00A96183">
        <w:lastRenderedPageBreak/>
        <w:t>通过对成功率、可解释性及鲁棒性指标的穿透分析，本研究不仅完成了对系统效能的量化验证，更通过对典型失败案例的</w:t>
      </w:r>
      <w:r w:rsidRPr="00A74900">
        <w:rPr>
          <w:rFonts w:ascii="宋体" w:hAnsi="宋体"/>
        </w:rPr>
        <w:t>“</w:t>
      </w:r>
      <w:r w:rsidRPr="00A96183">
        <w:t>认知考古</w:t>
      </w:r>
      <w:r w:rsidRPr="00A74900">
        <w:rPr>
          <w:rFonts w:ascii="宋体" w:hAnsi="宋体"/>
        </w:rPr>
        <w:t>”</w:t>
      </w:r>
      <w:r w:rsidRPr="00A96183">
        <w:t>，为后续智能体的行为收敛指明了改进坐标</w:t>
      </w:r>
      <w:r w:rsidRPr="00A96183">
        <w:t xml:space="preserve"> </w:t>
      </w:r>
      <w:r w:rsidRPr="00A96183">
        <w:t>。</w:t>
      </w:r>
    </w:p>
    <w:p w14:paraId="424FC6C4" w14:textId="77777777" w:rsidR="004542E1" w:rsidRDefault="00000000">
      <w:pPr>
        <w:pStyle w:val="110"/>
        <w:spacing w:before="120" w:after="120"/>
      </w:pPr>
      <w:bookmarkStart w:id="81" w:name="_Toc228124628"/>
      <w:r>
        <w:t xml:space="preserve">1.5 </w:t>
      </w:r>
      <w:r>
        <w:t>本文结构安排</w:t>
      </w:r>
      <w:bookmarkEnd w:id="81"/>
    </w:p>
    <w:p w14:paraId="09892A31" w14:textId="77777777" w:rsidR="004542E1" w:rsidRDefault="00000000">
      <w:pPr>
        <w:ind w:firstLine="480"/>
      </w:pPr>
      <w:r>
        <w:t>本文共分为八章：第</w:t>
      </w:r>
      <w:r>
        <w:t>1</w:t>
      </w:r>
      <w:r>
        <w:t>章介绍研究背景、意义与主要工作；第</w:t>
      </w:r>
      <w:r>
        <w:t xml:space="preserve"> 2 </w:t>
      </w:r>
      <w:r>
        <w:t>章综述相关技术与理论基础；第</w:t>
      </w:r>
      <w:r>
        <w:t xml:space="preserve"> 3 </w:t>
      </w:r>
      <w:r>
        <w:t>章给出方法框架与系统总体设计；第</w:t>
      </w:r>
      <w:r>
        <w:t xml:space="preserve"> 4 </w:t>
      </w:r>
      <w:r>
        <w:t>章介绍原型系统关键模块实现；第</w:t>
      </w:r>
      <w:r>
        <w:t xml:space="preserve"> 5 </w:t>
      </w:r>
      <w:r>
        <w:t>章给出实验设计、指标与评测结果；第</w:t>
      </w:r>
      <w:r>
        <w:t xml:space="preserve"> 6 </w:t>
      </w:r>
      <w:r>
        <w:t>章展示典型应用案例与分析；第</w:t>
      </w:r>
      <w:r>
        <w:t xml:space="preserve"> 7 </w:t>
      </w:r>
      <w:r>
        <w:t>章讨论局限、风险与展望；第</w:t>
      </w:r>
      <w:r>
        <w:t xml:space="preserve"> 8 </w:t>
      </w:r>
      <w:r>
        <w:t>章总结全文工作并给出结论。</w:t>
      </w:r>
    </w:p>
    <w:p w14:paraId="6E245D3C" w14:textId="3C9A45CF" w:rsidR="004542E1" w:rsidRDefault="00000000">
      <w:pPr>
        <w:pStyle w:val="1"/>
        <w:spacing w:before="120" w:after="120"/>
      </w:pPr>
      <w:bookmarkStart w:id="82" w:name="_Toc228124629"/>
      <w:r>
        <w:lastRenderedPageBreak/>
        <w:t>相关技术与理论基础</w:t>
      </w:r>
      <w:bookmarkEnd w:id="82"/>
    </w:p>
    <w:p w14:paraId="0419B2EC" w14:textId="77777777" w:rsidR="004542E1" w:rsidRDefault="00000000">
      <w:pPr>
        <w:pStyle w:val="110"/>
        <w:spacing w:before="120" w:after="120"/>
      </w:pPr>
      <w:bookmarkStart w:id="83" w:name="_Toc228124630"/>
      <w:r>
        <w:t xml:space="preserve">2.1 </w:t>
      </w:r>
      <w:r>
        <w:t>大语言模型与提示工程</w:t>
      </w:r>
      <w:bookmarkEnd w:id="83"/>
    </w:p>
    <w:p w14:paraId="6B19A186" w14:textId="790CFA9F" w:rsidR="00F625A4" w:rsidRPr="00F625A4" w:rsidRDefault="00F625A4" w:rsidP="00F625A4">
      <w:pPr>
        <w:ind w:firstLine="480"/>
      </w:pPr>
      <w:r w:rsidRPr="00F625A4">
        <w:t>既往文献对</w:t>
      </w:r>
      <w:r w:rsidRPr="00F625A4">
        <w:t xml:space="preserve"> Agent </w:t>
      </w:r>
      <w:r w:rsidRPr="00F625A4">
        <w:t>范式的拆解，往往带有一种近乎强迫症式的模块化平衡：设定、记忆、规划与行动。这种对人类认知</w:t>
      </w:r>
      <w:r w:rsidRPr="00A74900">
        <w:rPr>
          <w:rFonts w:ascii="宋体" w:hAnsi="宋体"/>
        </w:rPr>
        <w:t>“</w:t>
      </w:r>
      <w:r w:rsidRPr="00F625A4">
        <w:t>三阶段模型</w:t>
      </w:r>
      <w:r w:rsidRPr="00A74900">
        <w:rPr>
          <w:rFonts w:ascii="宋体" w:hAnsi="宋体"/>
        </w:rPr>
        <w:t>”</w:t>
      </w:r>
      <w:r w:rsidRPr="00F625A4">
        <w:t>的复刻，在论文陈述中固然严丝合缝，但在真实的工程落地中，这种</w:t>
      </w:r>
      <w:r w:rsidRPr="00A74900">
        <w:rPr>
          <w:rFonts w:ascii="宋体" w:hAnsi="宋体"/>
        </w:rPr>
        <w:t>“</w:t>
      </w:r>
      <w:r w:rsidRPr="00F625A4">
        <w:t>逻辑美感</w:t>
      </w:r>
      <w:r w:rsidRPr="00A74900">
        <w:rPr>
          <w:rFonts w:ascii="宋体" w:hAnsi="宋体"/>
        </w:rPr>
        <w:t>”</w:t>
      </w:r>
      <w:r w:rsidRPr="00F625A4">
        <w:t>往往迅速瓦解</w:t>
      </w:r>
      <w:r w:rsidRPr="00F625A4">
        <w:t xml:space="preserve"> </w:t>
      </w:r>
      <w:r w:rsidRPr="00F625A4">
        <w:t>。我们必须质疑那个被长期默认的二元论假设</w:t>
      </w:r>
      <w:r w:rsidR="00DF39CC">
        <w:rPr>
          <w:rFonts w:hint="eastAsia"/>
        </w:rPr>
        <w:t>：</w:t>
      </w:r>
      <w:r w:rsidRPr="00F625A4">
        <w:t>将</w:t>
      </w:r>
      <w:r w:rsidRPr="00F625A4">
        <w:t xml:space="preserve">Transformer </w:t>
      </w:r>
      <w:r w:rsidRPr="00F625A4">
        <w:t>窗口粗暴地等同于短期记忆，而将向量存储视作长期仓库</w:t>
      </w:r>
      <w:r w:rsidR="00555390" w:rsidRPr="00555390">
        <w:rPr>
          <w:vertAlign w:val="superscript"/>
        </w:rPr>
        <w:fldChar w:fldCharType="begin"/>
      </w:r>
      <w:r w:rsidR="00555390" w:rsidRPr="00555390">
        <w:rPr>
          <w:vertAlign w:val="superscript"/>
        </w:rPr>
        <w:instrText xml:space="preserve"> REF _Ref228118646 \r \h  \* MERGEFORMAT </w:instrText>
      </w:r>
      <w:r w:rsidR="00555390" w:rsidRPr="00555390">
        <w:rPr>
          <w:vertAlign w:val="superscript"/>
        </w:rPr>
      </w:r>
      <w:r w:rsidR="00555390" w:rsidRPr="00555390">
        <w:rPr>
          <w:vertAlign w:val="superscript"/>
        </w:rPr>
        <w:fldChar w:fldCharType="separate"/>
      </w:r>
      <w:r w:rsidR="00555390" w:rsidRPr="00555390">
        <w:rPr>
          <w:vertAlign w:val="superscript"/>
        </w:rPr>
        <w:t>[2]</w:t>
      </w:r>
      <w:r w:rsidR="00555390" w:rsidRPr="00555390">
        <w:rPr>
          <w:vertAlign w:val="superscript"/>
        </w:rPr>
        <w:fldChar w:fldCharType="end"/>
      </w:r>
      <w:r w:rsidRPr="00F625A4">
        <w:t>。在</w:t>
      </w:r>
      <w:r w:rsidRPr="00F625A4">
        <w:t xml:space="preserve"> Agentlz </w:t>
      </w:r>
      <w:r w:rsidRPr="00F625A4">
        <w:t>的性能压测中，我们观测到一个残酷的物理事实：</w:t>
      </w:r>
      <w:r w:rsidRPr="00F625A4">
        <w:t xml:space="preserve"> </w:t>
      </w:r>
      <w:r w:rsidRPr="00F625A4">
        <w:t>向量检索的语义衰减与上下文窗口的注意力稀释并非独立存在，它们正交织成一种难以通过单纯增加算力来化解的结构化矛盾。</w:t>
      </w:r>
    </w:p>
    <w:p w14:paraId="13DE82C7" w14:textId="543EBCB8" w:rsidR="007B788E" w:rsidRDefault="00F625A4" w:rsidP="00DF39CC">
      <w:pPr>
        <w:ind w:firstLine="480"/>
      </w:pPr>
      <w:r w:rsidRPr="00F625A4">
        <w:t xml:space="preserve">LLM </w:t>
      </w:r>
      <w:r w:rsidRPr="00F625A4">
        <w:t>的底层本质，其实更像是一场赌性沉重的</w:t>
      </w:r>
      <w:r w:rsidRPr="00A74900">
        <w:rPr>
          <w:rFonts w:ascii="宋体" w:hAnsi="宋体"/>
        </w:rPr>
        <w:t>“</w:t>
      </w:r>
      <w:r w:rsidRPr="00F625A4">
        <w:t>概率博弈</w:t>
      </w:r>
      <w:r w:rsidRPr="00A74900">
        <w:rPr>
          <w:rFonts w:ascii="宋体" w:hAnsi="宋体"/>
        </w:rPr>
        <w:t>”</w:t>
      </w:r>
      <w:r w:rsidRPr="00F625A4">
        <w:t xml:space="preserve"> </w:t>
      </w:r>
      <w:r w:rsidRPr="00F625A4">
        <w:t>。指令微调（</w:t>
      </w:r>
      <w:r w:rsidRPr="00F625A4">
        <w:t>SFT</w:t>
      </w:r>
      <w:r w:rsidRPr="00F625A4">
        <w:t>）虽赋予了模型某种</w:t>
      </w:r>
      <w:r w:rsidRPr="00A74900">
        <w:rPr>
          <w:rFonts w:ascii="宋体" w:hAnsi="宋体"/>
        </w:rPr>
        <w:t>“</w:t>
      </w:r>
      <w:r w:rsidRPr="00F625A4">
        <w:t>顺从</w:t>
      </w:r>
      <w:r w:rsidRPr="00A74900">
        <w:rPr>
          <w:rFonts w:ascii="宋体" w:hAnsi="宋体"/>
        </w:rPr>
        <w:t>”</w:t>
      </w:r>
      <w:r w:rsidRPr="00F625A4">
        <w:t>的表象，但这种遵循效能极不稳定。在</w:t>
      </w:r>
      <w:r w:rsidRPr="00F625A4">
        <w:t xml:space="preserve"> 2024 </w:t>
      </w:r>
      <w:r w:rsidRPr="00F625A4">
        <w:t>年春季的系统联调中，笔者曾试图依赖长篇累牍的系统提示词来约束其输出，却意外发现这反而加剧了模型的逻辑漂移</w:t>
      </w:r>
      <w:r w:rsidRPr="00F625A4">
        <w:t xml:space="preserve"> </w:t>
      </w:r>
      <w:r w:rsidRPr="00F625A4">
        <w:t>。这一教训迫使我们将提示工程（</w:t>
      </w:r>
      <w:r w:rsidRPr="00F625A4">
        <w:t>Prompt Engineering</w:t>
      </w:r>
      <w:r w:rsidRPr="00F625A4">
        <w:t>）从</w:t>
      </w:r>
      <w:r w:rsidRPr="00A74900">
        <w:rPr>
          <w:rFonts w:ascii="宋体" w:hAnsi="宋体"/>
        </w:rPr>
        <w:t>“</w:t>
      </w:r>
      <w:r w:rsidRPr="00F625A4">
        <w:t>咒语式祈祷</w:t>
      </w:r>
      <w:r w:rsidRPr="00A74900">
        <w:rPr>
          <w:rFonts w:ascii="宋体" w:hAnsi="宋体"/>
        </w:rPr>
        <w:t>”</w:t>
      </w:r>
      <w:r w:rsidRPr="00F625A4">
        <w:t>重构为</w:t>
      </w:r>
      <w:r w:rsidRPr="00A74900">
        <w:rPr>
          <w:rFonts w:ascii="宋体" w:hAnsi="宋体"/>
        </w:rPr>
        <w:t>“</w:t>
      </w:r>
      <w:r w:rsidRPr="00F625A4">
        <w:t>手术刀式切割</w:t>
      </w:r>
      <w:r w:rsidRPr="00A74900">
        <w:rPr>
          <w:rFonts w:ascii="宋体" w:hAnsi="宋体"/>
        </w:rPr>
        <w:t>”</w:t>
      </w:r>
      <w:r w:rsidR="00DF39CC">
        <w:rPr>
          <w:rFonts w:hint="eastAsia"/>
        </w:rPr>
        <w:t>，即</w:t>
      </w:r>
      <w:r w:rsidRPr="00F625A4">
        <w:t>通过对</w:t>
      </w:r>
      <w:r w:rsidRPr="00F625A4">
        <w:t xml:space="preserve"> Few-shot </w:t>
      </w:r>
      <w:r w:rsidRPr="00F625A4">
        <w:t>示例的拓扑编排，强制实施边界截断</w:t>
      </w:r>
      <w:r w:rsidRPr="00F625A4">
        <w:t xml:space="preserve"> </w:t>
      </w:r>
      <w:r w:rsidRPr="00F625A4">
        <w:t>。这种从挫败中生长出来的认知，最终转化为</w:t>
      </w:r>
      <w:r w:rsidRPr="00F625A4">
        <w:t xml:space="preserve"> Agentlz </w:t>
      </w:r>
      <w:r w:rsidRPr="00F625A4">
        <w:t>框架中的一个务实折衷：</w:t>
      </w:r>
      <w:r w:rsidRPr="00F625A4">
        <w:t xml:space="preserve"> </w:t>
      </w:r>
      <w:r w:rsidRPr="00F625A4">
        <w:t>我们并未迷信算法的自发涌现，而是将提示词的版本化与全链路回溯硬性内建为架构的</w:t>
      </w:r>
      <w:r w:rsidRPr="00A74900">
        <w:rPr>
          <w:rFonts w:ascii="宋体" w:hAnsi="宋体"/>
        </w:rPr>
        <w:t>“</w:t>
      </w:r>
      <w:r w:rsidRPr="00F625A4">
        <w:t>一等公民</w:t>
      </w:r>
      <w:r w:rsidRPr="00A74900">
        <w:rPr>
          <w:rFonts w:ascii="宋体" w:hAnsi="宋体"/>
        </w:rPr>
        <w:t>”</w:t>
      </w:r>
      <w:r w:rsidRPr="00F625A4">
        <w:t>。这种带有防御色彩的设计，初衷并非追求某种优雅的理论闭环，而是为了在黑盒化的推理迷雾中，为每一次</w:t>
      </w:r>
      <w:r w:rsidRPr="00A74900">
        <w:rPr>
          <w:rFonts w:ascii="宋体" w:hAnsi="宋体"/>
        </w:rPr>
        <w:t>“</w:t>
      </w:r>
      <w:r w:rsidRPr="00F625A4">
        <w:t>模型幻觉</w:t>
      </w:r>
      <w:r w:rsidRPr="00A74900">
        <w:rPr>
          <w:rFonts w:ascii="宋体" w:hAnsi="宋体"/>
        </w:rPr>
        <w:t>”</w:t>
      </w:r>
      <w:r w:rsidRPr="00F625A4">
        <w:t>的复盘锚定一个可追溯的物理坐标。</w:t>
      </w:r>
    </w:p>
    <w:p w14:paraId="4B5B9F02" w14:textId="6E68C404" w:rsidR="004542E1" w:rsidRDefault="00000000">
      <w:pPr>
        <w:pStyle w:val="110"/>
        <w:spacing w:before="120" w:after="120"/>
      </w:pPr>
      <w:bookmarkStart w:id="84" w:name="_Toc228124631"/>
      <w:r>
        <w:t xml:space="preserve">2.2 </w:t>
      </w:r>
      <w:r w:rsidR="008C7646">
        <w:rPr>
          <w:rFonts w:hint="eastAsia"/>
        </w:rPr>
        <w:t>工具回调型</w:t>
      </w:r>
      <w:r>
        <w:t>智能体范式</w:t>
      </w:r>
      <w:bookmarkEnd w:id="84"/>
    </w:p>
    <w:p w14:paraId="366A486D" w14:textId="1364CF67" w:rsidR="007B788E" w:rsidRPr="00F625A4" w:rsidRDefault="00F625A4" w:rsidP="00DF39CC">
      <w:pPr>
        <w:ind w:firstLine="480"/>
      </w:pPr>
      <w:r w:rsidRPr="00F625A4">
        <w:t xml:space="preserve">ReAct </w:t>
      </w:r>
      <w:r w:rsidRPr="00F625A4">
        <w:t>范式打破了传统推理与行动之间的线性隔阂，将其重构为一种高频的</w:t>
      </w:r>
      <w:r w:rsidRPr="00A74900">
        <w:rPr>
          <w:rFonts w:ascii="宋体" w:hAnsi="宋体"/>
        </w:rPr>
        <w:t>“</w:t>
      </w:r>
      <w:r w:rsidRPr="00F625A4">
        <w:t>交织迭代</w:t>
      </w:r>
      <w:r w:rsidRPr="00A74900">
        <w:rPr>
          <w:rFonts w:ascii="宋体" w:hAnsi="宋体"/>
        </w:rPr>
        <w:t>”</w:t>
      </w:r>
      <w:r w:rsidRPr="00F625A4">
        <w:t>过程。模型并非在逻辑真空内预设结论，而是基于实时的环境观测触发动态决策</w:t>
      </w:r>
      <w:r w:rsidR="00A32BCA">
        <w:rPr>
          <w:rFonts w:hint="eastAsia"/>
        </w:rPr>
        <w:t>，</w:t>
      </w:r>
      <w:r w:rsidRPr="00F625A4">
        <w:t>无论是外部检索还是</w:t>
      </w:r>
      <w:r w:rsidRPr="00F625A4">
        <w:t xml:space="preserve"> API </w:t>
      </w:r>
      <w:r w:rsidRPr="00F625A4">
        <w:t>调用的反馈，都会被即时</w:t>
      </w:r>
      <w:r w:rsidRPr="00A74900">
        <w:rPr>
          <w:rFonts w:ascii="宋体" w:hAnsi="宋体"/>
        </w:rPr>
        <w:t>“</w:t>
      </w:r>
      <w:r w:rsidRPr="00F625A4">
        <w:t>吞吐</w:t>
      </w:r>
      <w:r w:rsidRPr="00A74900">
        <w:rPr>
          <w:rFonts w:ascii="宋体" w:hAnsi="宋体"/>
        </w:rPr>
        <w:t>”</w:t>
      </w:r>
      <w:r w:rsidRPr="00F625A4">
        <w:t>回上下文语境，从而引导下一步逻辑演进。此处暗含一个关键的工程权衡：</w:t>
      </w:r>
      <w:r w:rsidRPr="00F625A4">
        <w:t xml:space="preserve"> </w:t>
      </w:r>
      <w:r w:rsidRPr="00F625A4">
        <w:t>这种反馈回路并非简单的指令叠加，其核心价值在于对行动空间的</w:t>
      </w:r>
      <w:r w:rsidRPr="00A74900">
        <w:rPr>
          <w:rFonts w:ascii="宋体" w:hAnsi="宋体"/>
        </w:rPr>
        <w:t>“</w:t>
      </w:r>
      <w:r w:rsidRPr="00F625A4">
        <w:t>刚性约束</w:t>
      </w:r>
      <w:r w:rsidRPr="00A74900">
        <w:rPr>
          <w:rFonts w:ascii="宋体" w:hAnsi="宋体"/>
        </w:rPr>
        <w:t>”</w:t>
      </w:r>
      <w:r w:rsidRPr="00F625A4">
        <w:t>。</w:t>
      </w:r>
      <w:r w:rsidRPr="00F625A4">
        <w:t xml:space="preserve"> </w:t>
      </w:r>
      <w:r w:rsidRPr="00F625A4">
        <w:t>在</w:t>
      </w:r>
      <w:r w:rsidRPr="00F625A4">
        <w:t xml:space="preserve"> Agentlz </w:t>
      </w:r>
      <w:r w:rsidRPr="00F625A4">
        <w:t>的落地实践中，我们意识到，单纯的工具调用往往伴随着极高的随机性噪声。</w:t>
      </w:r>
      <w:r w:rsidRPr="00F625A4">
        <w:t xml:space="preserve"> </w:t>
      </w:r>
      <w:r w:rsidRPr="00F625A4">
        <w:t>因此，本框架将建模重心从</w:t>
      </w:r>
      <w:r w:rsidRPr="00A74900">
        <w:rPr>
          <w:rFonts w:ascii="宋体" w:hAnsi="宋体"/>
        </w:rPr>
        <w:t>“</w:t>
      </w:r>
      <w:r w:rsidRPr="00F625A4">
        <w:t>能力的赋予</w:t>
      </w:r>
      <w:r w:rsidRPr="00A74900">
        <w:rPr>
          <w:rFonts w:ascii="宋体" w:hAnsi="宋体"/>
        </w:rPr>
        <w:t>”</w:t>
      </w:r>
      <w:r w:rsidRPr="00F625A4">
        <w:t>转向了</w:t>
      </w:r>
      <w:r w:rsidRPr="00A74900">
        <w:rPr>
          <w:rFonts w:ascii="宋体" w:hAnsi="宋体"/>
        </w:rPr>
        <w:t>“</w:t>
      </w:r>
      <w:r w:rsidRPr="00F625A4">
        <w:t>边界的管控</w:t>
      </w:r>
      <w:r w:rsidRPr="00A74900">
        <w:rPr>
          <w:rFonts w:ascii="宋体" w:hAnsi="宋体"/>
        </w:rPr>
        <w:t>”</w:t>
      </w:r>
      <w:r w:rsidRPr="00F625A4">
        <w:t>：通过参数化的受控建模，为智能体划定了一条逻辑红线。与此同时，全链路轨迹记录不再是冗余的日志堆砌，而是为了在后续</w:t>
      </w:r>
      <w:r w:rsidRPr="00F625A4">
        <w:lastRenderedPageBreak/>
        <w:t>审计中实现对逻辑偏移的</w:t>
      </w:r>
      <w:r w:rsidRPr="00A74900">
        <w:rPr>
          <w:rFonts w:ascii="宋体" w:hAnsi="宋体"/>
        </w:rPr>
        <w:t>“</w:t>
      </w:r>
      <w:r w:rsidRPr="00F625A4">
        <w:t>认知考古</w:t>
      </w:r>
      <w:r w:rsidRPr="00A74900">
        <w:rPr>
          <w:rFonts w:ascii="宋体" w:hAnsi="宋体"/>
        </w:rPr>
        <w:t>”</w:t>
      </w:r>
      <w:r w:rsidRPr="00F625A4">
        <w:t>；至于重试与降级机制的引入，则体现了对</w:t>
      </w:r>
      <w:r w:rsidRPr="00F625A4">
        <w:t xml:space="preserve"> LLM </w:t>
      </w:r>
      <w:r w:rsidRPr="00F625A4">
        <w:t>固有不确定性的一种</w:t>
      </w:r>
      <w:r w:rsidRPr="00A74900">
        <w:rPr>
          <w:rFonts w:ascii="宋体" w:hAnsi="宋体"/>
        </w:rPr>
        <w:t>“</w:t>
      </w:r>
      <w:r w:rsidRPr="00F625A4">
        <w:t>防御性设计</w:t>
      </w:r>
      <w:r w:rsidRPr="00A74900">
        <w:rPr>
          <w:rFonts w:ascii="宋体" w:hAnsi="宋体"/>
        </w:rPr>
        <w:t>”</w:t>
      </w:r>
      <w:r w:rsidRPr="00F625A4">
        <w:t>。这种从推理到纠偏的深度贯通，正是系统从概率预测迈向生产级执行的必然折衷。</w:t>
      </w:r>
      <w:r w:rsidRPr="00F625A4">
        <w:t xml:space="preserve"> </w:t>
      </w:r>
    </w:p>
    <w:p w14:paraId="0B22392C" w14:textId="1167ED39" w:rsidR="004542E1" w:rsidRDefault="00000000">
      <w:pPr>
        <w:pStyle w:val="110"/>
        <w:spacing w:before="120" w:after="120"/>
      </w:pPr>
      <w:bookmarkStart w:id="85" w:name="_Toc228124632"/>
      <w:r>
        <w:t xml:space="preserve">2.3 </w:t>
      </w:r>
      <w:r>
        <w:t>检索增强生成</w:t>
      </w:r>
      <w:bookmarkEnd w:id="85"/>
    </w:p>
    <w:p w14:paraId="00FC0E15" w14:textId="69FADA42" w:rsidR="00F625A4" w:rsidRPr="00F625A4" w:rsidRDefault="00F625A4" w:rsidP="00F625A4">
      <w:pPr>
        <w:ind w:firstLine="480"/>
      </w:pPr>
      <w:r w:rsidRPr="00F625A4">
        <w:t xml:space="preserve">RAG </w:t>
      </w:r>
      <w:r w:rsidRPr="00F625A4">
        <w:t>的底层逻辑，在于通过</w:t>
      </w:r>
      <w:r w:rsidRPr="00A74900">
        <w:rPr>
          <w:rFonts w:ascii="宋体" w:hAnsi="宋体"/>
        </w:rPr>
        <w:t>“</w:t>
      </w:r>
      <w:r w:rsidRPr="00F625A4">
        <w:t>索引</w:t>
      </w:r>
      <w:r w:rsidRPr="00F625A4">
        <w:t>-</w:t>
      </w:r>
      <w:r w:rsidRPr="00F625A4">
        <w:t>召回</w:t>
      </w:r>
      <w:r w:rsidRPr="00F625A4">
        <w:t>-</w:t>
      </w:r>
      <w:r w:rsidRPr="00F625A4">
        <w:t>重排</w:t>
      </w:r>
      <w:r w:rsidRPr="00A74900">
        <w:rPr>
          <w:rFonts w:ascii="宋体" w:hAnsi="宋体"/>
        </w:rPr>
        <w:t>”</w:t>
      </w:r>
      <w:r w:rsidRPr="00F625A4">
        <w:t>的工业化流水线，将静态语料库动态</w:t>
      </w:r>
      <w:r w:rsidRPr="00F625A4">
        <w:rPr>
          <w:rFonts w:hint="eastAsia"/>
        </w:rPr>
        <w:t>成</w:t>
      </w:r>
      <w:r w:rsidRPr="00F625A4">
        <w:t>为生成端的实时养分。这种</w:t>
      </w:r>
      <w:r w:rsidRPr="00A74900">
        <w:rPr>
          <w:rFonts w:ascii="宋体" w:hAnsi="宋体"/>
        </w:rPr>
        <w:t>“</w:t>
      </w:r>
      <w:r w:rsidRPr="00F625A4">
        <w:t>知识注入</w:t>
      </w:r>
      <w:r w:rsidRPr="00A74900">
        <w:rPr>
          <w:rFonts w:ascii="宋体" w:hAnsi="宋体"/>
        </w:rPr>
        <w:t>”</w:t>
      </w:r>
      <w:r w:rsidRPr="00F625A4">
        <w:t>的过程在理论框架中往往显得顺理成章，但在实际开发中却充斥着精度与效率的博弈</w:t>
      </w:r>
      <w:r w:rsidRPr="00F625A4">
        <w:t xml:space="preserve"> </w:t>
      </w:r>
      <w:r w:rsidRPr="00F625A4">
        <w:t>。</w:t>
      </w:r>
    </w:p>
    <w:p w14:paraId="60B4E2AA" w14:textId="3B1F1BD6" w:rsidR="00F625A4" w:rsidRPr="00F625A4" w:rsidRDefault="00F625A4" w:rsidP="00F625A4">
      <w:pPr>
        <w:ind w:firstLine="480"/>
      </w:pPr>
      <w:r w:rsidRPr="00F625A4">
        <w:t>在本研究的工程物化过程中，我们并未将</w:t>
      </w:r>
      <w:r w:rsidRPr="00F625A4">
        <w:t xml:space="preserve"> RAG </w:t>
      </w:r>
      <w:r w:rsidRPr="00F625A4">
        <w:t>视为一个黑盒插件，而是针对企业场景中极其复杂的文档生态，引入了一套</w:t>
      </w:r>
      <w:r w:rsidRPr="00A74900">
        <w:rPr>
          <w:rFonts w:ascii="宋体" w:hAnsi="宋体"/>
        </w:rPr>
        <w:t>“</w:t>
      </w:r>
      <w:r w:rsidRPr="00F625A4">
        <w:t>防御性</w:t>
      </w:r>
      <w:r w:rsidRPr="00A74900">
        <w:rPr>
          <w:rFonts w:ascii="宋体" w:hAnsi="宋体"/>
        </w:rPr>
        <w:t>”</w:t>
      </w:r>
      <w:r w:rsidRPr="00F625A4">
        <w:t>的预处理支点。</w:t>
      </w:r>
      <w:r w:rsidRPr="00F625A4">
        <w:t xml:space="preserve"> </w:t>
      </w:r>
      <w:r w:rsidRPr="00F625A4">
        <w:t>此处存在一个被长期简化的决策误区：即认为文档切分（</w:t>
      </w:r>
      <w:r w:rsidRPr="00F625A4">
        <w:t>Chunking</w:t>
      </w:r>
      <w:r w:rsidRPr="00F625A4">
        <w:t>）仅是字数统计的产物。笔者的实际观察是：</w:t>
      </w:r>
      <w:r w:rsidRPr="00F625A4">
        <w:t xml:space="preserve"> </w:t>
      </w:r>
      <w:r w:rsidRPr="00F625A4">
        <w:t>若缺乏对语义完整性的边界感知，盲目的切分会导致向量化过程中的</w:t>
      </w:r>
      <w:r w:rsidRPr="00A74900">
        <w:rPr>
          <w:rFonts w:ascii="宋体" w:hAnsi="宋体"/>
        </w:rPr>
        <w:t>“</w:t>
      </w:r>
      <w:r w:rsidRPr="00F625A4">
        <w:t>语义稀释</w:t>
      </w:r>
      <w:r w:rsidRPr="00A74900">
        <w:rPr>
          <w:rFonts w:ascii="宋体" w:hAnsi="宋体"/>
        </w:rPr>
        <w:t>”</w:t>
      </w:r>
      <w:r w:rsidRPr="00F625A4">
        <w:t xml:space="preserve"> </w:t>
      </w:r>
      <w:r w:rsidRPr="00F625A4">
        <w:t>。为此，</w:t>
      </w:r>
      <w:r w:rsidRPr="00F625A4">
        <w:t xml:space="preserve">Agentlz </w:t>
      </w:r>
      <w:r w:rsidRPr="00F625A4">
        <w:t>强制实施了带有重叠窗口（</w:t>
      </w:r>
      <w:r w:rsidRPr="00F625A4">
        <w:t>Overlapping</w:t>
      </w:r>
      <w:r w:rsidRPr="00F625A4">
        <w:t>）的结构化切分策略，并配合引用标注机制。这一设计虽牺牲了部分存储开销，却换取了答案的可溯源性</w:t>
      </w:r>
      <w:r w:rsidR="00A32BCA">
        <w:rPr>
          <w:rFonts w:hint="eastAsia"/>
        </w:rPr>
        <w:t>，</w:t>
      </w:r>
      <w:r w:rsidRPr="00F625A4">
        <w:t>这正是解决企业合规审计痛点的</w:t>
      </w:r>
      <w:r w:rsidRPr="00A74900">
        <w:rPr>
          <w:rFonts w:ascii="宋体" w:hAnsi="宋体"/>
        </w:rPr>
        <w:t>“</w:t>
      </w:r>
      <w:r w:rsidRPr="00F625A4">
        <w:t>必经之路</w:t>
      </w:r>
      <w:r w:rsidRPr="00A74900">
        <w:rPr>
          <w:rFonts w:ascii="宋体" w:hAnsi="宋体"/>
        </w:rPr>
        <w:t>”</w:t>
      </w:r>
      <w:r w:rsidRPr="00F625A4">
        <w:t xml:space="preserve"> </w:t>
      </w:r>
      <w:r w:rsidRPr="00F625A4">
        <w:t>。</w:t>
      </w:r>
    </w:p>
    <w:p w14:paraId="581F5610" w14:textId="169FF6CF" w:rsidR="004542E1" w:rsidRDefault="00F625A4" w:rsidP="00DF39CC">
      <w:pPr>
        <w:ind w:firstLine="480"/>
      </w:pPr>
      <w:r w:rsidRPr="00F625A4">
        <w:t>在系统实现侧，后端链路并未止步于单一的向量召回，而是构建了向量库与倒排索引的</w:t>
      </w:r>
      <w:r w:rsidRPr="00A74900">
        <w:rPr>
          <w:rFonts w:ascii="宋体" w:hAnsi="宋体"/>
        </w:rPr>
        <w:t>“</w:t>
      </w:r>
      <w:r w:rsidRPr="00F625A4">
        <w:t>混合路由</w:t>
      </w:r>
      <w:r w:rsidRPr="00A74900">
        <w:rPr>
          <w:rFonts w:ascii="宋体" w:hAnsi="宋体"/>
        </w:rPr>
        <w:t>”</w:t>
      </w:r>
      <w:r w:rsidRPr="00F625A4">
        <w:t>模式。这种基于</w:t>
      </w:r>
      <w:r w:rsidRPr="00F625A4">
        <w:t xml:space="preserve"> FastAPI </w:t>
      </w:r>
      <w:r w:rsidRPr="00F625A4">
        <w:t>的分层检索接口，其初衷是为上层智能体提供一个具备</w:t>
      </w:r>
      <w:r w:rsidRPr="00A74900">
        <w:rPr>
          <w:rFonts w:ascii="宋体" w:hAnsi="宋体"/>
        </w:rPr>
        <w:t>“</w:t>
      </w:r>
      <w:r w:rsidRPr="00F625A4">
        <w:t>语义韧性</w:t>
      </w:r>
      <w:r w:rsidRPr="00A74900">
        <w:rPr>
          <w:rFonts w:ascii="宋体" w:hAnsi="宋体"/>
        </w:rPr>
        <w:t>”</w:t>
      </w:r>
      <w:r w:rsidRPr="00F625A4">
        <w:t>的工具底座，从而在处理非结构化企业查询时，能够有效对冲长尾分布带来的召回失败风险</w:t>
      </w:r>
      <w:r w:rsidRPr="00F625A4">
        <w:t xml:space="preserve"> </w:t>
      </w:r>
      <w:r w:rsidRPr="00F625A4">
        <w:t>。</w:t>
      </w:r>
    </w:p>
    <w:p w14:paraId="453588AA" w14:textId="77777777" w:rsidR="004542E1" w:rsidRDefault="00000000">
      <w:pPr>
        <w:pStyle w:val="110"/>
        <w:spacing w:before="120" w:after="120"/>
      </w:pPr>
      <w:bookmarkStart w:id="86" w:name="_Toc228124633"/>
      <w:r>
        <w:t xml:space="preserve">2.4 </w:t>
      </w:r>
      <w:r>
        <w:t>工作流编排与多步执行</w:t>
      </w:r>
      <w:bookmarkEnd w:id="86"/>
    </w:p>
    <w:p w14:paraId="41EC9893" w14:textId="44847303" w:rsidR="008D6D3A" w:rsidRPr="008D6D3A" w:rsidRDefault="00000000" w:rsidP="008D6D3A">
      <w:pPr>
        <w:ind w:firstLine="480"/>
      </w:pPr>
      <w:r>
        <w:t xml:space="preserve">Wu </w:t>
      </w:r>
      <w:r>
        <w:t>等设计了以多智能体对话为核心的</w:t>
      </w:r>
      <w:r>
        <w:t xml:space="preserve"> AutoGen </w:t>
      </w:r>
      <w:r>
        <w:t>框架，通过可定制、可对话的代理协同机制，支持大语言模型应用以分组讨论的方式完成复杂工作流</w:t>
      </w:r>
      <w:r w:rsidR="00F625A4">
        <w:rPr>
          <w:vertAlign w:val="superscript"/>
        </w:rPr>
        <w:fldChar w:fldCharType="begin"/>
      </w:r>
      <w:r w:rsidR="00F625A4">
        <w:rPr>
          <w:vertAlign w:val="superscript"/>
        </w:rPr>
        <w:instrText xml:space="preserve"> REF _Ref228053961 \r \h </w:instrText>
      </w:r>
      <w:r w:rsidR="00F625A4">
        <w:rPr>
          <w:vertAlign w:val="superscript"/>
        </w:rPr>
      </w:r>
      <w:r w:rsidR="00F625A4">
        <w:rPr>
          <w:vertAlign w:val="superscript"/>
        </w:rPr>
        <w:fldChar w:fldCharType="separate"/>
      </w:r>
      <w:r w:rsidR="00555390">
        <w:rPr>
          <w:vertAlign w:val="superscript"/>
        </w:rPr>
        <w:fldChar w:fldCharType="begin"/>
      </w:r>
      <w:r w:rsidR="00555390">
        <w:rPr>
          <w:vertAlign w:val="superscript"/>
        </w:rPr>
        <w:instrText xml:space="preserve"> REF _Ref228118676 \r \h </w:instrText>
      </w:r>
      <w:r w:rsidR="00555390">
        <w:rPr>
          <w:vertAlign w:val="superscript"/>
        </w:rPr>
      </w:r>
      <w:r w:rsidR="00555390">
        <w:rPr>
          <w:vertAlign w:val="superscript"/>
        </w:rPr>
        <w:fldChar w:fldCharType="separate"/>
      </w:r>
      <w:r w:rsidR="00555390">
        <w:rPr>
          <w:vertAlign w:val="superscript"/>
        </w:rPr>
        <w:t>[3]</w:t>
      </w:r>
      <w:r w:rsidR="00555390">
        <w:rPr>
          <w:vertAlign w:val="superscript"/>
        </w:rPr>
        <w:fldChar w:fldCharType="end"/>
      </w:r>
      <w:r w:rsidR="00F625A4">
        <w:rPr>
          <w:vertAlign w:val="superscript"/>
        </w:rPr>
        <w:fldChar w:fldCharType="end"/>
      </w:r>
      <w:r>
        <w:t>。</w:t>
      </w:r>
      <w:r w:rsidR="008D6D3A" w:rsidRPr="008D6D3A">
        <w:t>在此，本研究观测到一个微妙的共识逻辑：这种对协作机制的定制化追求，与</w:t>
      </w:r>
      <w:r w:rsidR="008D6D3A" w:rsidRPr="008D6D3A">
        <w:t xml:space="preserve"> OpenAI </w:t>
      </w:r>
      <w:r w:rsidR="008D6D3A" w:rsidRPr="008D6D3A">
        <w:t>所提炼的提示工程准则在本质上是同构的，其核心指向均在于对</w:t>
      </w:r>
      <w:r w:rsidR="008D6D3A" w:rsidRPr="008D6D3A">
        <w:t xml:space="preserve"> LLM </w:t>
      </w:r>
      <w:r w:rsidR="008D6D3A" w:rsidRPr="008D6D3A">
        <w:t>随机性输出的刚性干预</w:t>
      </w:r>
      <w:r w:rsidR="008D6D3A" w:rsidRPr="008D6D3A">
        <w:rPr>
          <w:vertAlign w:val="superscript"/>
        </w:rPr>
        <w:fldChar w:fldCharType="begin"/>
      </w:r>
      <w:r w:rsidR="008D6D3A" w:rsidRPr="008D6D3A">
        <w:rPr>
          <w:vertAlign w:val="superscript"/>
        </w:rPr>
        <w:instrText xml:space="preserve"> REF _Ref228055476 \r \h </w:instrText>
      </w:r>
      <w:r w:rsidR="008D6D3A">
        <w:rPr>
          <w:vertAlign w:val="superscript"/>
        </w:rPr>
        <w:instrText xml:space="preserve"> \* MERGEFORMAT </w:instrText>
      </w:r>
      <w:r w:rsidR="008D6D3A" w:rsidRPr="008D6D3A">
        <w:rPr>
          <w:vertAlign w:val="superscript"/>
        </w:rPr>
      </w:r>
      <w:r w:rsidR="008D6D3A" w:rsidRPr="008D6D3A">
        <w:rPr>
          <w:vertAlign w:val="superscript"/>
        </w:rPr>
        <w:fldChar w:fldCharType="separate"/>
      </w:r>
      <w:r w:rsidR="00555390">
        <w:rPr>
          <w:vertAlign w:val="superscript"/>
        </w:rPr>
        <w:fldChar w:fldCharType="begin"/>
      </w:r>
      <w:r w:rsidR="00555390">
        <w:rPr>
          <w:vertAlign w:val="superscript"/>
        </w:rPr>
        <w:instrText xml:space="preserve"> REF _Ref228118688 \r \h </w:instrText>
      </w:r>
      <w:r w:rsidR="00555390">
        <w:rPr>
          <w:vertAlign w:val="superscript"/>
        </w:rPr>
      </w:r>
      <w:r w:rsidR="00555390">
        <w:rPr>
          <w:vertAlign w:val="superscript"/>
        </w:rPr>
        <w:fldChar w:fldCharType="separate"/>
      </w:r>
      <w:r w:rsidR="00555390">
        <w:rPr>
          <w:vertAlign w:val="superscript"/>
        </w:rPr>
        <w:t>[4]</w:t>
      </w:r>
      <w:r w:rsidR="00555390">
        <w:rPr>
          <w:vertAlign w:val="superscript"/>
        </w:rPr>
        <w:fldChar w:fldCharType="end"/>
      </w:r>
      <w:r w:rsidR="008D6D3A" w:rsidRPr="008D6D3A">
        <w:rPr>
          <w:vertAlign w:val="superscript"/>
        </w:rPr>
        <w:fldChar w:fldCharType="end"/>
      </w:r>
      <w:r w:rsidR="008D6D3A" w:rsidRPr="008D6D3A">
        <w:t>。</w:t>
      </w:r>
    </w:p>
    <w:p w14:paraId="2CA60F94" w14:textId="0A2C9AD2" w:rsidR="008D6D3A" w:rsidRPr="008D6D3A" w:rsidRDefault="008D6D3A" w:rsidP="008D6D3A">
      <w:pPr>
        <w:ind w:firstLine="480"/>
      </w:pPr>
      <w:r w:rsidRPr="008D6D3A">
        <w:t>然而，在</w:t>
      </w:r>
      <w:r w:rsidRPr="008D6D3A">
        <w:t xml:space="preserve"> Agentlz </w:t>
      </w:r>
      <w:r w:rsidRPr="008D6D3A">
        <w:t>的工程实务中，我们发现仅停留在</w:t>
      </w:r>
      <w:r w:rsidRPr="008D6D3A">
        <w:t xml:space="preserve"> Plan-then-Act </w:t>
      </w:r>
      <w:r w:rsidRPr="008D6D3A">
        <w:t>或</w:t>
      </w:r>
      <w:r w:rsidRPr="008D6D3A">
        <w:t xml:space="preserve"> CoT </w:t>
      </w:r>
      <w:r w:rsidRPr="008D6D3A">
        <w:t>的策略表层，并不能完全对冲执行阶段的</w:t>
      </w:r>
      <w:r w:rsidRPr="00A74900">
        <w:rPr>
          <w:rFonts w:ascii="宋体" w:hAnsi="宋体"/>
        </w:rPr>
        <w:t>“</w:t>
      </w:r>
      <w:r w:rsidRPr="008D6D3A">
        <w:t>确定性危机</w:t>
      </w:r>
      <w:r w:rsidRPr="00A74900">
        <w:rPr>
          <w:rFonts w:ascii="宋体" w:hAnsi="宋体"/>
        </w:rPr>
        <w:t>”</w:t>
      </w:r>
      <w:r w:rsidRPr="008D6D3A">
        <w:t>。单纯的规划与分解往往会在撞击动态环境边界时发生断裂。基于这一认知，本研究放弃了松散的任务罗列，转而锚定了一套</w:t>
      </w:r>
      <w:r w:rsidRPr="00A74900">
        <w:rPr>
          <w:rFonts w:ascii="宋体" w:hAnsi="宋体"/>
        </w:rPr>
        <w:t>“</w:t>
      </w:r>
      <w:r w:rsidRPr="008D6D3A">
        <w:t>三权分立</w:t>
      </w:r>
      <w:r w:rsidRPr="00A74900">
        <w:rPr>
          <w:rFonts w:ascii="宋体" w:hAnsi="宋体"/>
        </w:rPr>
        <w:t>”</w:t>
      </w:r>
      <w:r w:rsidRPr="008D6D3A">
        <w:t>式的硬性流水线</w:t>
      </w:r>
      <w:r w:rsidR="00DF39CC">
        <w:rPr>
          <w:rFonts w:hint="eastAsia"/>
        </w:rPr>
        <w:t>，</w:t>
      </w:r>
      <w:r w:rsidRPr="008D6D3A">
        <w:t>即规划器（</w:t>
      </w:r>
      <w:r w:rsidRPr="008D6D3A">
        <w:t>Planner</w:t>
      </w:r>
      <w:r w:rsidRPr="008D6D3A">
        <w:t>）、执行器（</w:t>
      </w:r>
      <w:r w:rsidRPr="008D6D3A">
        <w:t>Executor</w:t>
      </w:r>
      <w:r w:rsidRPr="008D6D3A">
        <w:t>）与校验器（</w:t>
      </w:r>
      <w:r w:rsidRPr="008D6D3A">
        <w:t>Checker</w:t>
      </w:r>
      <w:r w:rsidRPr="008D6D3A">
        <w:t>）的链式契约。</w:t>
      </w:r>
    </w:p>
    <w:p w14:paraId="7FA04DEB" w14:textId="60C7B767" w:rsidR="004542E1" w:rsidRDefault="008D6D3A" w:rsidP="00DF39CC">
      <w:pPr>
        <w:ind w:firstLine="480"/>
      </w:pPr>
      <w:r w:rsidRPr="008D6D3A">
        <w:lastRenderedPageBreak/>
        <w:t>这种架构的优越性，并非在于其功能的多样化，而在于其内建的</w:t>
      </w:r>
      <w:r w:rsidRPr="00A74900">
        <w:rPr>
          <w:rFonts w:ascii="宋体" w:hAnsi="宋体"/>
        </w:rPr>
        <w:t>“</w:t>
      </w:r>
      <w:r w:rsidRPr="008D6D3A">
        <w:t>认知回溯</w:t>
      </w:r>
      <w:r w:rsidRPr="00A74900">
        <w:rPr>
          <w:rFonts w:ascii="宋体" w:hAnsi="宋体"/>
        </w:rPr>
        <w:t>”</w:t>
      </w:r>
      <w:r w:rsidRPr="008D6D3A">
        <w:t>能力：规划器确立逻辑蓝图，执行器负责感官延伸，而校验器则扮演着极其苛刻的审查角色。此处存在一个关键的工程折衷：</w:t>
      </w:r>
      <w:r w:rsidRPr="008D6D3A">
        <w:t xml:space="preserve"> </w:t>
      </w:r>
      <w:r w:rsidRPr="008D6D3A">
        <w:t>当校验器判定当前状态偏离预设目标时，它触发的并非简单的</w:t>
      </w:r>
      <w:r w:rsidRPr="00A74900">
        <w:rPr>
          <w:rFonts w:ascii="宋体" w:hAnsi="宋体"/>
        </w:rPr>
        <w:t>“</w:t>
      </w:r>
      <w:r w:rsidRPr="008D6D3A">
        <w:t>重试</w:t>
      </w:r>
      <w:r w:rsidRPr="00A74900">
        <w:rPr>
          <w:rFonts w:ascii="宋体" w:hAnsi="宋体"/>
        </w:rPr>
        <w:t>”</w:t>
      </w:r>
      <w:r w:rsidRPr="008D6D3A">
        <w:t>动作，而是带有修复建议的定向回滚。这种对</w:t>
      </w:r>
      <w:r w:rsidRPr="00A74900">
        <w:rPr>
          <w:rFonts w:ascii="宋体" w:hAnsi="宋体"/>
        </w:rPr>
        <w:t>“</w:t>
      </w:r>
      <w:r w:rsidRPr="008D6D3A">
        <w:t>失败恢复</w:t>
      </w:r>
      <w:r w:rsidRPr="00A74900">
        <w:rPr>
          <w:rFonts w:ascii="宋体" w:hAnsi="宋体"/>
        </w:rPr>
        <w:t>”</w:t>
      </w:r>
      <w:r w:rsidRPr="008D6D3A">
        <w:t>的显化处理，正是确保智能体从实验环境走向生产环境的关键稳压器。</w:t>
      </w:r>
    </w:p>
    <w:p w14:paraId="43DA35AB" w14:textId="77777777" w:rsidR="004542E1" w:rsidRDefault="00000000">
      <w:pPr>
        <w:pStyle w:val="110"/>
        <w:spacing w:before="120" w:after="120"/>
      </w:pPr>
      <w:bookmarkStart w:id="87" w:name="_Toc228124634"/>
      <w:r>
        <w:t xml:space="preserve">2.5 </w:t>
      </w:r>
      <w:r>
        <w:t>关键工程技术栈</w:t>
      </w:r>
      <w:bookmarkEnd w:id="87"/>
    </w:p>
    <w:p w14:paraId="59A230D3" w14:textId="7AAC791B" w:rsidR="008D6D3A" w:rsidRPr="008D6D3A" w:rsidRDefault="008D6D3A" w:rsidP="008D6D3A">
      <w:pPr>
        <w:ind w:firstLine="480"/>
      </w:pPr>
      <w:r w:rsidRPr="008D6D3A">
        <w:t>既往工程范式对</w:t>
      </w:r>
      <w:r w:rsidRPr="008D6D3A">
        <w:t xml:space="preserve"> Agent </w:t>
      </w:r>
      <w:r w:rsidRPr="008D6D3A">
        <w:t>能力的释放，往往建立在对链式抽象与代理封装的</w:t>
      </w:r>
      <w:r w:rsidRPr="00A74900">
        <w:rPr>
          <w:rFonts w:ascii="宋体" w:hAnsi="宋体"/>
        </w:rPr>
        <w:t>“</w:t>
      </w:r>
      <w:r w:rsidRPr="008D6D3A">
        <w:t>效率红利</w:t>
      </w:r>
      <w:r w:rsidRPr="00A74900">
        <w:rPr>
          <w:rFonts w:ascii="宋体" w:hAnsi="宋体"/>
        </w:rPr>
        <w:t>”</w:t>
      </w:r>
      <w:r w:rsidRPr="008D6D3A">
        <w:t>摄取之上。这种倾向虽显著缩短了原型开发的迭代周期，却也隐匿了推理路径的底层脉络</w:t>
      </w:r>
      <w:r w:rsidRPr="008D6D3A">
        <w:rPr>
          <w:vertAlign w:val="superscript"/>
        </w:rPr>
        <w:fldChar w:fldCharType="begin"/>
      </w:r>
      <w:r w:rsidRPr="008D6D3A">
        <w:rPr>
          <w:vertAlign w:val="superscript"/>
        </w:rPr>
        <w:instrText xml:space="preserve"> REF _Ref228055611 \r \h </w:instrText>
      </w:r>
      <w:r>
        <w:rPr>
          <w:vertAlign w:val="superscript"/>
        </w:rPr>
        <w:instrText xml:space="preserve"> \* MERGEFORMAT </w:instrText>
      </w:r>
      <w:r w:rsidRPr="008D6D3A">
        <w:rPr>
          <w:vertAlign w:val="superscript"/>
        </w:rPr>
      </w:r>
      <w:r w:rsidRPr="008D6D3A">
        <w:rPr>
          <w:vertAlign w:val="superscript"/>
        </w:rPr>
        <w:fldChar w:fldCharType="separate"/>
      </w:r>
      <w:r w:rsidR="00555390">
        <w:rPr>
          <w:vertAlign w:val="superscript"/>
        </w:rPr>
        <w:fldChar w:fldCharType="begin"/>
      </w:r>
      <w:r w:rsidR="00555390">
        <w:rPr>
          <w:vertAlign w:val="superscript"/>
        </w:rPr>
        <w:instrText xml:space="preserve"> REF _Ref228118701 \r \h </w:instrText>
      </w:r>
      <w:r w:rsidR="00555390">
        <w:rPr>
          <w:vertAlign w:val="superscript"/>
        </w:rPr>
      </w:r>
      <w:r w:rsidR="00555390">
        <w:rPr>
          <w:vertAlign w:val="superscript"/>
        </w:rPr>
        <w:fldChar w:fldCharType="separate"/>
      </w:r>
      <w:r w:rsidR="00555390">
        <w:rPr>
          <w:vertAlign w:val="superscript"/>
        </w:rPr>
        <w:t>[5]</w:t>
      </w:r>
      <w:r w:rsidR="00555390">
        <w:rPr>
          <w:vertAlign w:val="superscript"/>
        </w:rPr>
        <w:fldChar w:fldCharType="end"/>
      </w:r>
      <w:r w:rsidRPr="008D6D3A">
        <w:rPr>
          <w:vertAlign w:val="superscript"/>
        </w:rPr>
        <w:fldChar w:fldCharType="end"/>
      </w:r>
      <w:r w:rsidRPr="008D6D3A">
        <w:t>。笔者的实际观察是：这种</w:t>
      </w:r>
      <w:r w:rsidRPr="00A74900">
        <w:rPr>
          <w:rFonts w:ascii="宋体" w:hAnsi="宋体"/>
        </w:rPr>
        <w:t>“</w:t>
      </w:r>
      <w:r w:rsidRPr="008D6D3A">
        <w:t>以透明度换效能</w:t>
      </w:r>
      <w:r w:rsidRPr="00A74900">
        <w:rPr>
          <w:rFonts w:ascii="宋体" w:hAnsi="宋体"/>
        </w:rPr>
        <w:t>”</w:t>
      </w:r>
      <w:r w:rsidRPr="008D6D3A">
        <w:t>的权衡，正导致执行轨迹呈现出一种不可逆的黑盒收敛。</w:t>
      </w:r>
      <w:r w:rsidRPr="008D6D3A">
        <w:t xml:space="preserve"> </w:t>
      </w:r>
      <w:r w:rsidRPr="008D6D3A">
        <w:t>当中间步骤的观测数据因缺乏标准</w:t>
      </w:r>
      <w:r w:rsidRPr="008D6D3A">
        <w:t xml:space="preserve"> Schema </w:t>
      </w:r>
      <w:r w:rsidRPr="008D6D3A">
        <w:t>而沦为逻辑碎片时，离线维度的效能基准评测与企业级的合规审计便难以为继</w:t>
      </w:r>
      <w:r w:rsidRPr="008D6D3A">
        <w:t xml:space="preserve"> </w:t>
      </w:r>
      <w:r w:rsidRPr="008D6D3A">
        <w:t>。</w:t>
      </w:r>
    </w:p>
    <w:p w14:paraId="3E37E545" w14:textId="2D8D9DDF" w:rsidR="008D6D3A" w:rsidRPr="008D6D3A" w:rsidRDefault="008D6D3A" w:rsidP="008D6D3A">
      <w:pPr>
        <w:ind w:firstLine="480"/>
      </w:pPr>
      <w:r w:rsidRPr="008D6D3A">
        <w:t>基于对这种</w:t>
      </w:r>
      <w:r w:rsidRPr="00A74900">
        <w:rPr>
          <w:rFonts w:ascii="宋体" w:hAnsi="宋体"/>
        </w:rPr>
        <w:t>“</w:t>
      </w:r>
      <w:r w:rsidRPr="008D6D3A">
        <w:t>黑盒效应</w:t>
      </w:r>
      <w:r w:rsidRPr="00A74900">
        <w:rPr>
          <w:rFonts w:ascii="宋体" w:hAnsi="宋体"/>
        </w:rPr>
        <w:t>”</w:t>
      </w:r>
      <w:r w:rsidRPr="008D6D3A">
        <w:t>的工程反思，本文构建的</w:t>
      </w:r>
      <w:r w:rsidRPr="008D6D3A">
        <w:t xml:space="preserve"> Agentlz </w:t>
      </w:r>
      <w:r w:rsidRPr="008D6D3A">
        <w:t>原型并未盲从现有的单体化封装逻辑。</w:t>
      </w:r>
      <w:r w:rsidRPr="008D6D3A">
        <w:t xml:space="preserve"> </w:t>
      </w:r>
      <w:r w:rsidRPr="008D6D3A">
        <w:t>我们采取了前后端逻辑解构的刚性策略，其核心用意在于重塑数据的流转契约</w:t>
      </w:r>
      <w:r w:rsidR="00A32BCA">
        <w:rPr>
          <w:rFonts w:hint="eastAsia"/>
        </w:rPr>
        <w:t>，</w:t>
      </w:r>
      <w:r w:rsidRPr="008D6D3A">
        <w:t>这并非简单的组件堆砌，而是试图在异构技术栈的支撑下，为智能体的行为轨迹筑起一道</w:t>
      </w:r>
      <w:r w:rsidRPr="00A74900">
        <w:rPr>
          <w:rFonts w:ascii="宋体" w:hAnsi="宋体"/>
        </w:rPr>
        <w:t>“</w:t>
      </w:r>
      <w:r w:rsidRPr="008D6D3A">
        <w:t>观测性</w:t>
      </w:r>
      <w:r w:rsidRPr="00A74900">
        <w:rPr>
          <w:rFonts w:ascii="宋体" w:hAnsi="宋体"/>
        </w:rPr>
        <w:t>”</w:t>
      </w:r>
      <w:r w:rsidRPr="008D6D3A">
        <w:t>的地基。</w:t>
      </w:r>
    </w:p>
    <w:p w14:paraId="5B17BE26" w14:textId="4C17BC7F" w:rsidR="004542E1" w:rsidRDefault="00000000" w:rsidP="00DF39CC">
      <w:pPr>
        <w:ind w:firstLine="480"/>
      </w:pPr>
      <w:r>
        <w:t>后端：</w:t>
      </w:r>
      <w:r>
        <w:t>FastAPI</w:t>
      </w:r>
      <w:r>
        <w:t>通过原生异步支持与自动</w:t>
      </w:r>
      <w:r>
        <w:t>API</w:t>
      </w:r>
      <w:r>
        <w:t>文档生成，</w:t>
      </w:r>
      <w:r w:rsidR="001E693E">
        <w:rPr>
          <w:rFonts w:hint="eastAsia"/>
        </w:rPr>
        <w:t>在位于</w:t>
      </w:r>
      <w:r>
        <w:t>现代</w:t>
      </w:r>
      <w:r>
        <w:t>Python Web</w:t>
      </w:r>
      <w:r>
        <w:t>框架中展现出较高的开发效率与运行时性能</w:t>
      </w:r>
      <w:r w:rsidR="001E693E" w:rsidRPr="001E693E">
        <w:rPr>
          <w:vertAlign w:val="superscript"/>
        </w:rPr>
        <w:fldChar w:fldCharType="begin"/>
      </w:r>
      <w:r w:rsidR="001E693E" w:rsidRPr="001E693E">
        <w:rPr>
          <w:vertAlign w:val="superscript"/>
        </w:rPr>
        <w:instrText xml:space="preserve"> REF _Ref228056001 \r \h  \* MERGEFORMAT </w:instrText>
      </w:r>
      <w:r w:rsidR="001E693E" w:rsidRPr="001E693E">
        <w:rPr>
          <w:vertAlign w:val="superscript"/>
        </w:rPr>
      </w:r>
      <w:r w:rsidR="001E693E" w:rsidRPr="001E693E">
        <w:rPr>
          <w:vertAlign w:val="superscript"/>
        </w:rPr>
        <w:fldChar w:fldCharType="separate"/>
      </w:r>
      <w:r w:rsidR="00555390">
        <w:rPr>
          <w:vertAlign w:val="superscript"/>
        </w:rPr>
        <w:fldChar w:fldCharType="begin"/>
      </w:r>
      <w:r w:rsidR="00555390">
        <w:rPr>
          <w:vertAlign w:val="superscript"/>
        </w:rPr>
        <w:instrText xml:space="preserve"> REF _Ref228118718 \r \h </w:instrText>
      </w:r>
      <w:r w:rsidR="00555390">
        <w:rPr>
          <w:vertAlign w:val="superscript"/>
        </w:rPr>
      </w:r>
      <w:r w:rsidR="00555390">
        <w:rPr>
          <w:vertAlign w:val="superscript"/>
        </w:rPr>
        <w:fldChar w:fldCharType="separate"/>
      </w:r>
      <w:r w:rsidR="00555390">
        <w:rPr>
          <w:vertAlign w:val="superscript"/>
        </w:rPr>
        <w:t>[6]</w:t>
      </w:r>
      <w:r w:rsidR="00555390">
        <w:rPr>
          <w:vertAlign w:val="superscript"/>
        </w:rPr>
        <w:fldChar w:fldCharType="end"/>
      </w:r>
      <w:r w:rsidR="001E693E" w:rsidRPr="001E693E">
        <w:rPr>
          <w:vertAlign w:val="superscript"/>
        </w:rPr>
        <w:fldChar w:fldCharType="end"/>
      </w:r>
      <w:r>
        <w:t>。</w:t>
      </w:r>
      <w:r>
        <w:t xml:space="preserve">FastAPI </w:t>
      </w:r>
      <w:r>
        <w:t>提供</w:t>
      </w:r>
      <w:r>
        <w:t xml:space="preserve"> REST API </w:t>
      </w:r>
      <w:r>
        <w:t>与鉴权中间件；</w:t>
      </w:r>
      <w:r>
        <w:t xml:space="preserve">SQLAlchemy </w:t>
      </w:r>
      <w:r>
        <w:t>支持持久化；</w:t>
      </w:r>
      <w:r>
        <w:t xml:space="preserve">WebSocket </w:t>
      </w:r>
      <w:r>
        <w:t>推送运行进度；消息队列用于异步任务执行；</w:t>
      </w:r>
    </w:p>
    <w:p w14:paraId="02BB7E1B" w14:textId="665C6544" w:rsidR="004542E1" w:rsidRDefault="00000000" w:rsidP="00DF39CC">
      <w:pPr>
        <w:ind w:firstLine="480"/>
      </w:pPr>
      <w:r>
        <w:t>智能体与编排：</w:t>
      </w:r>
      <w:r>
        <w:t xml:space="preserve">LangChain/LangGraph </w:t>
      </w:r>
      <w:r w:rsidR="008D6D3A">
        <w:rPr>
          <w:rFonts w:hint="eastAsia"/>
        </w:rPr>
        <w:t>框架</w:t>
      </w:r>
      <w:r>
        <w:t>用于工具封装、模型适配与链式调用；</w:t>
      </w:r>
    </w:p>
    <w:p w14:paraId="7F923564" w14:textId="01A5CFC7" w:rsidR="004542E1" w:rsidRDefault="00000000" w:rsidP="00DF39CC">
      <w:pPr>
        <w:ind w:firstLine="480"/>
      </w:pPr>
      <w:r>
        <w:t>检索：向量索引（如</w:t>
      </w:r>
      <w:r>
        <w:t xml:space="preserve"> pgvector/FAISS </w:t>
      </w:r>
      <w:r>
        <w:t>等）与多策略召回；</w:t>
      </w:r>
    </w:p>
    <w:p w14:paraId="3E4202F4" w14:textId="47F8AFE1" w:rsidR="004542E1" w:rsidRDefault="00000000" w:rsidP="00DF39CC">
      <w:pPr>
        <w:ind w:firstLine="480"/>
      </w:pPr>
      <w:r>
        <w:t>前端：</w:t>
      </w:r>
      <w:r>
        <w:t>React</w:t>
      </w:r>
      <w:r w:rsidR="00DF39CC">
        <w:rPr>
          <w:rFonts w:hint="eastAsia"/>
        </w:rPr>
        <w:t xml:space="preserve"> </w:t>
      </w:r>
      <w:r w:rsidR="00DF39CC">
        <w:rPr>
          <w:rFonts w:hint="eastAsia"/>
        </w:rPr>
        <w:t>和</w:t>
      </w:r>
      <w:r>
        <w:t xml:space="preserve"> React-Admin </w:t>
      </w:r>
      <w:r>
        <w:t>形成</w:t>
      </w:r>
      <w:r w:rsidR="001E693E">
        <w:rPr>
          <w:rFonts w:hint="eastAsia"/>
        </w:rPr>
        <w:t>前端</w:t>
      </w:r>
      <w:r>
        <w:t>管理</w:t>
      </w:r>
      <w:r w:rsidR="001E693E">
        <w:rPr>
          <w:rFonts w:hint="eastAsia"/>
        </w:rPr>
        <w:t>层</w:t>
      </w:r>
      <w:r>
        <w:t>框架；</w:t>
      </w:r>
      <w:r>
        <w:t xml:space="preserve">Arco Design </w:t>
      </w:r>
      <w:r>
        <w:t>组件库提供交互控件；</w:t>
      </w:r>
      <w:r>
        <w:t xml:space="preserve">Axios </w:t>
      </w:r>
      <w:r>
        <w:t>进行</w:t>
      </w:r>
      <w:r>
        <w:t xml:space="preserve"> HTTP </w:t>
      </w:r>
      <w:r>
        <w:t>调用；</w:t>
      </w:r>
    </w:p>
    <w:p w14:paraId="2EAE92D1" w14:textId="6C3C1765" w:rsidR="007B788E" w:rsidRDefault="00000000" w:rsidP="00DF39CC">
      <w:pPr>
        <w:ind w:firstLine="480"/>
      </w:pPr>
      <w:r>
        <w:t>外部系统：对象存储用于文件管理；</w:t>
      </w:r>
      <w:r>
        <w:t xml:space="preserve">Redis </w:t>
      </w:r>
      <w:r>
        <w:t>用于缓存与状态；数据库用于多租户数据隔离与审计。</w:t>
      </w:r>
      <w:r>
        <w:t xml:space="preserve">  </w:t>
      </w:r>
    </w:p>
    <w:p w14:paraId="57DF303B" w14:textId="701A446A" w:rsidR="004542E1" w:rsidRDefault="00000000">
      <w:pPr>
        <w:pStyle w:val="110"/>
        <w:spacing w:before="120" w:after="120"/>
      </w:pPr>
      <w:bookmarkStart w:id="88" w:name="_Toc228124635"/>
      <w:r>
        <w:rPr>
          <w:rFonts w:hint="eastAsia"/>
        </w:rPr>
        <w:t xml:space="preserve">2.6 </w:t>
      </w:r>
      <w:r>
        <w:t>现有工程框架的能力边界</w:t>
      </w:r>
      <w:bookmarkEnd w:id="88"/>
    </w:p>
    <w:p w14:paraId="3894DC41" w14:textId="1D4923D2" w:rsidR="00395C26" w:rsidRPr="00395C26" w:rsidRDefault="0027266D" w:rsidP="00395C26">
      <w:pPr>
        <w:ind w:firstLine="480"/>
      </w:pPr>
      <w:r>
        <w:rPr>
          <w:rFonts w:hint="eastAsia"/>
        </w:rPr>
        <w:t>往常</w:t>
      </w:r>
      <w:r w:rsidR="00395C26" w:rsidRPr="00395C26">
        <w:t>研究常将</w:t>
      </w:r>
      <w:r w:rsidR="00395C26" w:rsidRPr="00395C26">
        <w:t xml:space="preserve"> LangChain </w:t>
      </w:r>
      <w:r w:rsidR="00395C26" w:rsidRPr="00395C26">
        <w:t>视为</w:t>
      </w:r>
      <w:r w:rsidR="00395C26" w:rsidRPr="00395C26">
        <w:t xml:space="preserve"> LLM </w:t>
      </w:r>
      <w:r w:rsidR="00395C26" w:rsidRPr="00395C26">
        <w:t>应用开发的基石，其模块化工具链虽在原型构建阶段释放了显著的效率红利，但过度封装的链式逻辑却隐匿了推理路径的底层脉络。笔者的实际观测是：这种</w:t>
      </w:r>
      <w:r w:rsidR="00395C26" w:rsidRPr="00A74900">
        <w:rPr>
          <w:rFonts w:ascii="宋体" w:hAnsi="宋体"/>
        </w:rPr>
        <w:t>“</w:t>
      </w:r>
      <w:r w:rsidR="00395C26" w:rsidRPr="00395C26">
        <w:t>以透明度换效能</w:t>
      </w:r>
      <w:r w:rsidR="00395C26" w:rsidRPr="00A74900">
        <w:rPr>
          <w:rFonts w:ascii="宋体" w:hAnsi="宋体"/>
        </w:rPr>
        <w:t>”</w:t>
      </w:r>
      <w:r w:rsidR="00395C26" w:rsidRPr="00395C26">
        <w:t>的权衡，正导致执行轨迹呈现出一</w:t>
      </w:r>
      <w:r w:rsidR="00395C26" w:rsidRPr="00395C26">
        <w:lastRenderedPageBreak/>
        <w:t>种不可逆的黑盒收敛。</w:t>
      </w:r>
      <w:r w:rsidR="00395C26" w:rsidRPr="00395C26">
        <w:t xml:space="preserve"> </w:t>
      </w:r>
      <w:r w:rsidR="00395C26" w:rsidRPr="00395C26">
        <w:t>当观测数据因缺乏标准</w:t>
      </w:r>
      <w:r w:rsidR="00395C26" w:rsidRPr="00395C26">
        <w:t xml:space="preserve"> Schema </w:t>
      </w:r>
      <w:r w:rsidR="00395C26" w:rsidRPr="00395C26">
        <w:t>而沦为离散的逻辑碎片时，企业级的审计追溯与离线评测便难以为继。</w:t>
      </w:r>
      <w:r w:rsidR="00395C26" w:rsidRPr="00395C26">
        <w:t xml:space="preserve">LangGraph </w:t>
      </w:r>
      <w:r w:rsidR="00395C26" w:rsidRPr="00395C26">
        <w:t>虽试图借由图状态机赋予流程以拓扑灵活性，但这种节点语义的</w:t>
      </w:r>
      <w:r w:rsidR="00395C26" w:rsidRPr="00A74900">
        <w:rPr>
          <w:rFonts w:ascii="宋体" w:hAnsi="宋体"/>
        </w:rPr>
        <w:t>“</w:t>
      </w:r>
      <w:r w:rsidR="00395C26" w:rsidRPr="00395C26">
        <w:t>过度开放</w:t>
      </w:r>
      <w:r w:rsidR="00395C26" w:rsidRPr="00A74900">
        <w:rPr>
          <w:rFonts w:ascii="宋体" w:hAnsi="宋体"/>
        </w:rPr>
        <w:t>”</w:t>
      </w:r>
      <w:r w:rsidR="00395C26" w:rsidRPr="00395C26">
        <w:t>反成累赘</w:t>
      </w:r>
      <w:r w:rsidR="003B30F3">
        <w:rPr>
          <w:rFonts w:hint="eastAsia"/>
        </w:rPr>
        <w:t>，是因为</w:t>
      </w:r>
      <w:r w:rsidR="00395C26" w:rsidRPr="00395C26">
        <w:t>由于缺乏对</w:t>
      </w:r>
      <w:r w:rsidR="00395C26" w:rsidRPr="00A74900">
        <w:rPr>
          <w:rFonts w:ascii="宋体" w:hAnsi="宋体"/>
        </w:rPr>
        <w:t>“</w:t>
      </w:r>
      <w:r w:rsidR="00395C26" w:rsidRPr="00395C26">
        <w:t>计划</w:t>
      </w:r>
      <w:r w:rsidR="003B30F3">
        <w:rPr>
          <w:rFonts w:hint="eastAsia"/>
        </w:rPr>
        <w:t>，</w:t>
      </w:r>
      <w:r w:rsidR="00395C26" w:rsidRPr="00395C26">
        <w:t>执行</w:t>
      </w:r>
      <w:r w:rsidR="003B30F3">
        <w:rPr>
          <w:rFonts w:hint="eastAsia"/>
        </w:rPr>
        <w:t>，</w:t>
      </w:r>
      <w:r w:rsidR="00395C26" w:rsidRPr="00395C26">
        <w:t>校验</w:t>
      </w:r>
      <w:r w:rsidR="00395C26" w:rsidRPr="00A74900">
        <w:rPr>
          <w:rFonts w:ascii="宋体" w:hAnsi="宋体"/>
        </w:rPr>
        <w:t>”</w:t>
      </w:r>
      <w:r w:rsidR="00395C26" w:rsidRPr="00395C26">
        <w:t>三阶段的强契约约束，系统难以保证执行逻辑的收敛性。</w:t>
      </w:r>
    </w:p>
    <w:p w14:paraId="41D278F6" w14:textId="339CB425" w:rsidR="00395C26" w:rsidRPr="00395C26" w:rsidRDefault="00395C26" w:rsidP="00395C26">
      <w:pPr>
        <w:ind w:firstLine="480"/>
      </w:pPr>
      <w:r w:rsidRPr="00395C26">
        <w:t>审视</w:t>
      </w:r>
      <w:r w:rsidRPr="00395C26">
        <w:t xml:space="preserve"> AutoGen </w:t>
      </w:r>
      <w:r w:rsidRPr="00395C26">
        <w:t>的群聊（</w:t>
      </w:r>
      <w:r w:rsidRPr="00395C26">
        <w:t>Group Chat</w:t>
      </w:r>
      <w:r w:rsidRPr="00395C26">
        <w:t>）机制，其核心贡献在于驱动</w:t>
      </w:r>
      <w:r w:rsidRPr="00A74900">
        <w:rPr>
          <w:rFonts w:ascii="宋体" w:hAnsi="宋体"/>
        </w:rPr>
        <w:t>“</w:t>
      </w:r>
      <w:r w:rsidRPr="00395C26">
        <w:t>群智涌现</w:t>
      </w:r>
      <w:r w:rsidRPr="00A74900">
        <w:rPr>
          <w:rFonts w:ascii="宋体" w:hAnsi="宋体"/>
        </w:rPr>
        <w:t>”</w:t>
      </w:r>
      <w:r w:rsidRPr="00395C26">
        <w:t>，但这种协作范式在面对单智能体内部的细粒度工具调用时，往往表现出某种</w:t>
      </w:r>
      <w:r w:rsidRPr="00A74900">
        <w:rPr>
          <w:rFonts w:ascii="宋体" w:hAnsi="宋体"/>
        </w:rPr>
        <w:t>“</w:t>
      </w:r>
      <w:r w:rsidRPr="00395C26">
        <w:t>颗粒度迷失</w:t>
      </w:r>
      <w:r w:rsidRPr="00A74900">
        <w:rPr>
          <w:rFonts w:ascii="宋体" w:hAnsi="宋体"/>
        </w:rPr>
        <w:t>”</w:t>
      </w:r>
      <w:r w:rsidRPr="00395C26">
        <w:t xml:space="preserve"> </w:t>
      </w:r>
      <w:r w:rsidRPr="00395C26">
        <w:t>。一个长期被忽略的工程阵痛在于：工具失效后的恢复逻辑被碎片化地散落在开发者的手动回调中，而非内建于框架的底层韧性之内。与此同时，现有的</w:t>
      </w:r>
      <w:r w:rsidRPr="00395C26">
        <w:t xml:space="preserve"> RAG </w:t>
      </w:r>
      <w:r w:rsidRPr="00395C26">
        <w:t>插件往往陷入单路相似度检索的路径依赖，面对企业文档中极具异质性的表格与术语定义，极易产生语义稀释。</w:t>
      </w:r>
    </w:p>
    <w:p w14:paraId="69031E40" w14:textId="324E0FD8" w:rsidR="004542E1" w:rsidRDefault="00395C26" w:rsidP="00E83D69">
      <w:pPr>
        <w:ind w:firstLine="480"/>
      </w:pPr>
      <w:r w:rsidRPr="00395C26">
        <w:t>基于对上述</w:t>
      </w:r>
      <w:r w:rsidRPr="00A74900">
        <w:rPr>
          <w:rFonts w:ascii="宋体" w:hAnsi="宋体"/>
        </w:rPr>
        <w:t>“</w:t>
      </w:r>
      <w:r w:rsidRPr="00395C26">
        <w:t>通用性幻觉</w:t>
      </w:r>
      <w:r w:rsidRPr="00A74900">
        <w:rPr>
          <w:rFonts w:ascii="宋体" w:hAnsi="宋体"/>
        </w:rPr>
        <w:t>”</w:t>
      </w:r>
      <w:r w:rsidRPr="00395C26">
        <w:t>的反思，本研究做出了一次明确的方法论转向：</w:t>
      </w:r>
      <w:r w:rsidRPr="00395C26">
        <w:t xml:space="preserve"> </w:t>
      </w:r>
      <w:r w:rsidRPr="00395C26">
        <w:t>我们放弃了对图灵完备架构的盲目追求，转而锚定</w:t>
      </w:r>
      <w:r w:rsidRPr="00A74900">
        <w:rPr>
          <w:rFonts w:ascii="宋体" w:hAnsi="宋体"/>
        </w:rPr>
        <w:t>“</w:t>
      </w:r>
      <w:r w:rsidRPr="00395C26">
        <w:t>单智能体、受限工具、强审计</w:t>
      </w:r>
      <w:r w:rsidRPr="00A74900">
        <w:rPr>
          <w:rFonts w:ascii="宋体" w:hAnsi="宋体"/>
        </w:rPr>
        <w:t>”</w:t>
      </w:r>
      <w:r w:rsidRPr="00395C26">
        <w:t>这一极具约束性的细分领域。</w:t>
      </w:r>
      <w:r w:rsidRPr="00395C26">
        <w:t xml:space="preserve"> </w:t>
      </w:r>
      <w:r w:rsidRPr="00395C26">
        <w:t>这种从开放图节点向结构化</w:t>
      </w:r>
      <w:r w:rsidRPr="00A74900">
        <w:rPr>
          <w:rFonts w:ascii="宋体" w:hAnsi="宋体"/>
        </w:rPr>
        <w:t>“</w:t>
      </w:r>
      <w:r w:rsidRPr="00395C26">
        <w:t>三阶段工作流</w:t>
      </w:r>
      <w:r w:rsidRPr="00A74900">
        <w:rPr>
          <w:rFonts w:ascii="宋体" w:hAnsi="宋体"/>
        </w:rPr>
        <w:t>”</w:t>
      </w:r>
      <w:r w:rsidRPr="00395C26">
        <w:t>的跨越，本质上是为决策链路筑起一道刚性的结构化栅栏</w:t>
      </w:r>
      <w:r w:rsidRPr="00395C26">
        <w:t xml:space="preserve"> </w:t>
      </w:r>
      <w:r w:rsidRPr="00395C26">
        <w:t>。通过多策略召回与内建多租户隔离的垂直整合，本文旨在在企业知识问答的高压场景下，确立一套具备</w:t>
      </w:r>
      <w:r w:rsidRPr="00A74900">
        <w:rPr>
          <w:rFonts w:ascii="宋体" w:hAnsi="宋体"/>
        </w:rPr>
        <w:t>“</w:t>
      </w:r>
      <w:r w:rsidRPr="00395C26">
        <w:t>生产级抗压性</w:t>
      </w:r>
      <w:r w:rsidRPr="00A74900">
        <w:rPr>
          <w:rFonts w:ascii="宋体" w:hAnsi="宋体"/>
        </w:rPr>
        <w:t>”</w:t>
      </w:r>
      <w:r w:rsidRPr="00395C26">
        <w:t>且可高度审计的系统化范式。</w:t>
      </w:r>
    </w:p>
    <w:p w14:paraId="37AC5DD5" w14:textId="32B47297" w:rsidR="004542E1" w:rsidRDefault="00000000">
      <w:pPr>
        <w:pStyle w:val="1"/>
        <w:spacing w:before="120" w:after="120"/>
      </w:pPr>
      <w:bookmarkStart w:id="89" w:name="_Toc228124636"/>
      <w:r>
        <w:lastRenderedPageBreak/>
        <w:t>方法框架与总体设计</w:t>
      </w:r>
      <w:bookmarkEnd w:id="89"/>
    </w:p>
    <w:p w14:paraId="6A989363" w14:textId="77777777" w:rsidR="004542E1" w:rsidRDefault="00000000">
      <w:pPr>
        <w:pStyle w:val="110"/>
        <w:spacing w:before="120" w:after="120"/>
      </w:pPr>
      <w:bookmarkStart w:id="90" w:name="_Toc228124637"/>
      <w:r>
        <w:t xml:space="preserve">3.1 </w:t>
      </w:r>
      <w:r>
        <w:t>闭环框架概述</w:t>
      </w:r>
      <w:bookmarkEnd w:id="90"/>
    </w:p>
    <w:p w14:paraId="77F2427E" w14:textId="6C33D647" w:rsidR="00E83D69" w:rsidRPr="00E83D69" w:rsidRDefault="00E83D69" w:rsidP="00E83D69">
      <w:pPr>
        <w:ind w:firstLine="480"/>
      </w:pPr>
      <w:r w:rsidRPr="00E83D69">
        <w:t>本研究构建的闭环架构，其逻辑原点并未落在对复杂多智能体编排的无限模拟上，而是基于对</w:t>
      </w:r>
      <w:r w:rsidRPr="00A74900">
        <w:rPr>
          <w:rFonts w:ascii="宋体" w:hAnsi="宋体"/>
        </w:rPr>
        <w:t>“</w:t>
      </w:r>
      <w:r w:rsidRPr="00E83D69">
        <w:t>受控环境下单智能体执行可靠性</w:t>
      </w:r>
      <w:r w:rsidRPr="00A74900">
        <w:rPr>
          <w:rFonts w:ascii="宋体" w:hAnsi="宋体"/>
        </w:rPr>
        <w:t>”</w:t>
      </w:r>
      <w:r w:rsidRPr="00E83D69">
        <w:t>的本体论思考。</w:t>
      </w:r>
      <w:r>
        <w:rPr>
          <w:rFonts w:hint="eastAsia"/>
        </w:rPr>
        <w:t>但是</w:t>
      </w:r>
      <w:r w:rsidRPr="00E83D69">
        <w:t>不同于</w:t>
      </w:r>
      <w:r w:rsidRPr="00E83D69">
        <w:t xml:space="preserve"> LangGraph </w:t>
      </w:r>
      <w:r w:rsidRPr="00E83D69">
        <w:t>那类赋予开发者极高自由度的开放图编排，本框架刻意引入了一种近乎</w:t>
      </w:r>
      <w:r w:rsidRPr="00A74900">
        <w:rPr>
          <w:rFonts w:ascii="宋体" w:hAnsi="宋体"/>
        </w:rPr>
        <w:t>“</w:t>
      </w:r>
      <w:r w:rsidRPr="00E83D69">
        <w:t>冷酷</w:t>
      </w:r>
      <w:r w:rsidRPr="00A74900">
        <w:rPr>
          <w:rFonts w:ascii="宋体" w:hAnsi="宋体"/>
        </w:rPr>
        <w:t>”</w:t>
      </w:r>
      <w:r w:rsidRPr="00E83D69">
        <w:t>的结构化约束</w:t>
      </w:r>
      <w:r w:rsidR="003B30F3">
        <w:rPr>
          <w:rFonts w:hint="eastAsia"/>
        </w:rPr>
        <w:t>，</w:t>
      </w:r>
      <w:r w:rsidRPr="00E83D69">
        <w:t>将</w:t>
      </w:r>
      <w:r w:rsidRPr="00E83D69">
        <w:t xml:space="preserve"> Planner</w:t>
      </w:r>
      <w:r w:rsidR="003B30F3">
        <w:rPr>
          <w:rFonts w:hint="eastAsia"/>
        </w:rPr>
        <w:t>到</w:t>
      </w:r>
      <w:r w:rsidRPr="00E83D69">
        <w:t>Executor</w:t>
      </w:r>
      <w:r w:rsidR="003B30F3">
        <w:rPr>
          <w:rFonts w:hint="eastAsia"/>
        </w:rPr>
        <w:t>到</w:t>
      </w:r>
      <w:r w:rsidRPr="00E83D69">
        <w:t xml:space="preserve">Check </w:t>
      </w:r>
      <w:r w:rsidRPr="00E83D69">
        <w:t>固化为不可逾越的线性</w:t>
      </w:r>
      <w:r w:rsidR="003B30F3">
        <w:rPr>
          <w:rFonts w:hint="eastAsia"/>
        </w:rPr>
        <w:t>流程</w:t>
      </w:r>
      <w:r w:rsidRPr="00E83D69">
        <w:t>，从底层逻辑上封堵了任务跳跃或乱序执行引发的熵增</w:t>
      </w:r>
      <w:r w:rsidRPr="00E83D69">
        <w:t xml:space="preserve"> </w:t>
      </w:r>
      <w:r w:rsidRPr="00E83D69">
        <w:t>。</w:t>
      </w:r>
    </w:p>
    <w:p w14:paraId="155E194D" w14:textId="0998525F" w:rsidR="004542E1" w:rsidRDefault="00E83D69" w:rsidP="00BE5BA6">
      <w:pPr>
        <w:ind w:firstLine="480"/>
      </w:pPr>
      <w:r w:rsidRPr="00E83D69">
        <w:t>审视</w:t>
      </w:r>
      <w:r w:rsidRPr="00E83D69">
        <w:t xml:space="preserve"> AutoGen </w:t>
      </w:r>
      <w:r w:rsidRPr="00E83D69">
        <w:t>范式下的协同逻辑，</w:t>
      </w:r>
      <w:r w:rsidR="003B30F3">
        <w:rPr>
          <w:rFonts w:hint="eastAsia"/>
        </w:rPr>
        <w:t>它的</w:t>
      </w:r>
      <w:r w:rsidRPr="00E83D69">
        <w:t>重心往往在于群智涌现，但在应对单体内部微观工具链的确定性时，常表现出某种</w:t>
      </w:r>
      <w:r w:rsidRPr="00A74900">
        <w:rPr>
          <w:rFonts w:ascii="宋体" w:hAnsi="宋体"/>
        </w:rPr>
        <w:t>“</w:t>
      </w:r>
      <w:r w:rsidRPr="00E83D69">
        <w:t>审计真空</w:t>
      </w:r>
      <w:r w:rsidRPr="00A74900">
        <w:rPr>
          <w:rFonts w:ascii="宋体" w:hAnsi="宋体"/>
        </w:rPr>
        <w:t>”</w:t>
      </w:r>
      <w:r w:rsidRPr="00E83D69">
        <w:t>。</w:t>
      </w:r>
      <w:r w:rsidRPr="00E83D69">
        <w:t xml:space="preserve"> </w:t>
      </w:r>
      <w:r w:rsidRPr="00E83D69">
        <w:t>基于这一工程阵痛，本研究放弃了宏观的对话驱动，转而</w:t>
      </w:r>
      <w:r w:rsidR="008C7646">
        <w:rPr>
          <w:rFonts w:hint="eastAsia"/>
        </w:rPr>
        <w:t>选择</w:t>
      </w:r>
      <w:r w:rsidRPr="00E83D69">
        <w:t>单智能体内部的强制校验契约。笔者的实际观察是：这种</w:t>
      </w:r>
      <w:r w:rsidRPr="00A74900">
        <w:rPr>
          <w:rFonts w:ascii="宋体" w:hAnsi="宋体"/>
        </w:rPr>
        <w:t>“</w:t>
      </w:r>
      <w:r w:rsidRPr="00E83D69">
        <w:t>以约束为锚点</w:t>
      </w:r>
      <w:r w:rsidRPr="00A74900">
        <w:rPr>
          <w:rFonts w:ascii="宋体" w:hAnsi="宋体"/>
        </w:rPr>
        <w:t>”</w:t>
      </w:r>
      <w:r w:rsidRPr="00E83D69">
        <w:t>的设计哲学，实质上是我们在灵活性与工程韧性之间进行的一次非对称博弈。尽管将轨迹记录与状态校验内建为架构的刚性基座，在某种程度上收窄了系统的应用边界，但这种</w:t>
      </w:r>
      <w:r w:rsidRPr="00A74900">
        <w:rPr>
          <w:rFonts w:ascii="宋体" w:hAnsi="宋体"/>
        </w:rPr>
        <w:t>“</w:t>
      </w:r>
      <w:r w:rsidRPr="00E83D69">
        <w:t>主动的受限</w:t>
      </w:r>
      <w:r w:rsidRPr="00A74900">
        <w:rPr>
          <w:rFonts w:ascii="宋体" w:hAnsi="宋体"/>
        </w:rPr>
        <w:t>”</w:t>
      </w:r>
      <w:r w:rsidRPr="00E83D69">
        <w:t>恰恰构成了系统的核心防御性特征。对于存在合规审计刚性约束的企业场景而言，这种牺牲了部分灵活性所换取的</w:t>
      </w:r>
      <w:r w:rsidRPr="00A74900">
        <w:rPr>
          <w:rFonts w:ascii="宋体" w:hAnsi="宋体"/>
        </w:rPr>
        <w:t>“</w:t>
      </w:r>
      <w:r w:rsidRPr="00E83D69">
        <w:t>过程可追溯性</w:t>
      </w:r>
      <w:r w:rsidRPr="00A74900">
        <w:rPr>
          <w:rFonts w:ascii="宋体" w:hAnsi="宋体"/>
        </w:rPr>
        <w:t>”</w:t>
      </w:r>
      <w:r w:rsidRPr="00E83D69">
        <w:t>，正是确保</w:t>
      </w:r>
      <w:r w:rsidRPr="00E83D69">
        <w:t xml:space="preserve"> AI </w:t>
      </w:r>
      <w:r w:rsidRPr="00E83D69">
        <w:t>系统从实验性原型走向生产级应用的必然折衷</w:t>
      </w:r>
      <w:r w:rsidRPr="00E83D69">
        <w:t xml:space="preserve"> </w:t>
      </w:r>
      <w:r w:rsidRPr="00E83D69">
        <w:t>。</w:t>
      </w:r>
    </w:p>
    <w:p w14:paraId="55FD60D5" w14:textId="77777777" w:rsidR="004542E1" w:rsidRDefault="00000000">
      <w:pPr>
        <w:pStyle w:val="110"/>
        <w:spacing w:before="120" w:after="120"/>
      </w:pPr>
      <w:bookmarkStart w:id="91" w:name="_Toc228124638"/>
      <w:r>
        <w:t xml:space="preserve">3.2 </w:t>
      </w:r>
      <w:r>
        <w:t>模块划分与接口</w:t>
      </w:r>
      <w:bookmarkEnd w:id="91"/>
    </w:p>
    <w:p w14:paraId="74A8F760" w14:textId="672CC13F" w:rsidR="004C2F96" w:rsidRPr="004C2F96" w:rsidRDefault="004C2F96" w:rsidP="004C2F96">
      <w:pPr>
        <w:ind w:firstLine="480"/>
      </w:pPr>
      <w:r w:rsidRPr="004C2F96">
        <w:t xml:space="preserve">Fielding </w:t>
      </w:r>
      <w:r w:rsidRPr="004C2F96">
        <w:t>在其开创性文献中确立的表征状态转移（</w:t>
      </w:r>
      <w:r w:rsidRPr="004C2F96">
        <w:t>REST</w:t>
      </w:r>
      <w:r w:rsidRPr="004C2F96">
        <w:t>）范式，本质上是为分布式网络软件锚定了一套关于</w:t>
      </w:r>
      <w:r w:rsidRPr="00A74900">
        <w:rPr>
          <w:rFonts w:ascii="宋体" w:hAnsi="宋体"/>
        </w:rPr>
        <w:t>“</w:t>
      </w:r>
      <w:r w:rsidRPr="004C2F96">
        <w:t>约束</w:t>
      </w:r>
      <w:r w:rsidRPr="00A74900">
        <w:rPr>
          <w:rFonts w:ascii="宋体" w:hAnsi="宋体"/>
        </w:rPr>
        <w:t>”</w:t>
      </w:r>
      <w:r w:rsidRPr="004C2F96">
        <w:t>的哲学</w:t>
      </w:r>
      <w:r w:rsidR="008C7646">
        <w:rPr>
          <w:rFonts w:hint="eastAsia"/>
        </w:rPr>
        <w:t>，</w:t>
      </w:r>
      <w:r w:rsidRPr="004C2F96">
        <w:t>即通过统一接口与无状态性的刚性耦合，来换取架构的可扩展性与演进能力</w:t>
      </w:r>
      <w:r w:rsidRPr="004C2F96">
        <w:rPr>
          <w:vertAlign w:val="superscript"/>
        </w:rPr>
        <w:fldChar w:fldCharType="begin"/>
      </w:r>
      <w:r w:rsidRPr="004C2F96">
        <w:rPr>
          <w:vertAlign w:val="superscript"/>
        </w:rPr>
        <w:instrText xml:space="preserve"> REF _Ref228056448 \r \h </w:instrText>
      </w:r>
      <w:r>
        <w:rPr>
          <w:vertAlign w:val="superscript"/>
        </w:rPr>
        <w:instrText xml:space="preserve"> \* MERGEFORMAT </w:instrText>
      </w:r>
      <w:r w:rsidRPr="004C2F96">
        <w:rPr>
          <w:vertAlign w:val="superscript"/>
        </w:rPr>
      </w:r>
      <w:r w:rsidRPr="004C2F96">
        <w:rPr>
          <w:vertAlign w:val="superscript"/>
        </w:rPr>
        <w:fldChar w:fldCharType="separate"/>
      </w:r>
      <w:r w:rsidR="00555390">
        <w:rPr>
          <w:vertAlign w:val="superscript"/>
        </w:rPr>
        <w:fldChar w:fldCharType="begin"/>
      </w:r>
      <w:r w:rsidR="00555390">
        <w:rPr>
          <w:vertAlign w:val="superscript"/>
        </w:rPr>
        <w:instrText xml:space="preserve"> REF _Ref228118726 \r \h </w:instrText>
      </w:r>
      <w:r w:rsidR="00555390">
        <w:rPr>
          <w:vertAlign w:val="superscript"/>
        </w:rPr>
      </w:r>
      <w:r w:rsidR="00555390">
        <w:rPr>
          <w:vertAlign w:val="superscript"/>
        </w:rPr>
        <w:fldChar w:fldCharType="separate"/>
      </w:r>
      <w:r w:rsidR="00555390">
        <w:rPr>
          <w:vertAlign w:val="superscript"/>
        </w:rPr>
        <w:t>[7]</w:t>
      </w:r>
      <w:r w:rsidR="00555390">
        <w:rPr>
          <w:vertAlign w:val="superscript"/>
        </w:rPr>
        <w:fldChar w:fldCharType="end"/>
      </w:r>
      <w:r w:rsidRPr="004C2F96">
        <w:rPr>
          <w:vertAlign w:val="superscript"/>
        </w:rPr>
        <w:fldChar w:fldCharType="end"/>
      </w:r>
      <w:r w:rsidRPr="004C2F96">
        <w:t>。然而，在</w:t>
      </w:r>
      <w:r w:rsidRPr="004C2F96">
        <w:t xml:space="preserve"> Agentlz </w:t>
      </w:r>
      <w:r w:rsidRPr="004C2F96">
        <w:t>的架构实践中，我们面临一个核心的本体论冲突：如何在遵循</w:t>
      </w:r>
      <w:r w:rsidRPr="004C2F96">
        <w:t xml:space="preserve"> REST </w:t>
      </w:r>
      <w:r w:rsidRPr="004C2F96">
        <w:t>风格的解耦原则下，去承载智能体执行过程中极高的状态依赖？基于这一权衡，本系统并未盲从现有的模块化堆砌，而是构建了一套以接口驱动为核心的</w:t>
      </w:r>
      <w:r w:rsidRPr="00A74900">
        <w:rPr>
          <w:rFonts w:ascii="宋体" w:hAnsi="宋体"/>
        </w:rPr>
        <w:t>“</w:t>
      </w:r>
      <w:r w:rsidRPr="004C2F96">
        <w:t>确定性秩序</w:t>
      </w:r>
      <w:r w:rsidRPr="00A74900">
        <w:rPr>
          <w:rFonts w:ascii="宋体" w:hAnsi="宋体"/>
        </w:rPr>
        <w:t>”</w:t>
      </w:r>
      <w:r w:rsidRPr="004C2F96">
        <w:t>。</w:t>
      </w:r>
    </w:p>
    <w:p w14:paraId="11271730" w14:textId="06303C0D" w:rsidR="004C2F96" w:rsidRPr="004C2F96" w:rsidRDefault="004C2F96" w:rsidP="004C2F96">
      <w:pPr>
        <w:ind w:firstLine="480"/>
      </w:pPr>
      <w:r w:rsidRPr="004C2F96">
        <w:t>在这种秩序下，状态与上下文的管理不再是琐碎的日志积累，而是被重构为一种原子化的拓扑映射。</w:t>
      </w:r>
      <w:r w:rsidRPr="004C2F96">
        <w:t xml:space="preserve"> </w:t>
      </w:r>
      <w:r w:rsidRPr="004C2F96">
        <w:t>统一的</w:t>
      </w:r>
      <w:r w:rsidRPr="004C2F96">
        <w:t xml:space="preserve"> state/context </w:t>
      </w:r>
      <w:r w:rsidRPr="004C2F96">
        <w:t>结构通过对运行元信息与检索证据的封装，确保了在逻辑跳转间不会产生语义碎片。此处存在一个关键的工程权衡点：</w:t>
      </w:r>
      <w:r w:rsidRPr="004C2F96">
        <w:t xml:space="preserve"> </w:t>
      </w:r>
      <w:r w:rsidRPr="004C2F96">
        <w:t>针对多源工具路由的异质性，我们舍弃了宽泛的调用接口，转而实施了一套包含权限边界与超时契约的</w:t>
      </w:r>
      <w:r w:rsidRPr="00A74900">
        <w:rPr>
          <w:rFonts w:ascii="宋体" w:hAnsi="宋体"/>
        </w:rPr>
        <w:t>“</w:t>
      </w:r>
      <w:r w:rsidRPr="004C2F96">
        <w:t>行动栅栏</w:t>
      </w:r>
      <w:r w:rsidRPr="00A74900">
        <w:rPr>
          <w:rFonts w:ascii="宋体" w:hAnsi="宋体"/>
        </w:rPr>
        <w:t>”</w:t>
      </w:r>
      <w:r w:rsidR="008C7646">
        <w:rPr>
          <w:rFonts w:hint="eastAsia"/>
        </w:rPr>
        <w:t>。</w:t>
      </w:r>
      <w:r w:rsidRPr="004C2F96">
        <w:t>这一设计初衷，正是为了在生产环境下对冲外部</w:t>
      </w:r>
      <w:r w:rsidRPr="004C2F96">
        <w:t xml:space="preserve"> API </w:t>
      </w:r>
      <w:r w:rsidRPr="004C2F96">
        <w:t>调用时近乎本能的不确定性。</w:t>
      </w:r>
    </w:p>
    <w:p w14:paraId="3128F356" w14:textId="037C8084" w:rsidR="004542E1" w:rsidRDefault="004C2F96" w:rsidP="00BE5BA6">
      <w:pPr>
        <w:ind w:firstLine="480"/>
      </w:pPr>
      <w:r w:rsidRPr="004C2F96">
        <w:lastRenderedPageBreak/>
        <w:t>这种从底层逻辑到上层执行的贯通，最终物化为一套具备</w:t>
      </w:r>
      <w:r w:rsidRPr="00A74900">
        <w:rPr>
          <w:rFonts w:ascii="宋体" w:hAnsi="宋体"/>
        </w:rPr>
        <w:t>“</w:t>
      </w:r>
      <w:r w:rsidRPr="004C2F96">
        <w:t>认知考古</w:t>
      </w:r>
      <w:r w:rsidRPr="00A74900">
        <w:rPr>
          <w:rFonts w:ascii="宋体" w:hAnsi="宋体"/>
        </w:rPr>
        <w:t>”</w:t>
      </w:r>
      <w:r w:rsidRPr="004C2F96">
        <w:t>能力的记录机制。我们将</w:t>
      </w:r>
      <w:r w:rsidRPr="00A74900">
        <w:rPr>
          <w:rFonts w:ascii="宋体" w:hAnsi="宋体"/>
        </w:rPr>
        <w:t>“</w:t>
      </w:r>
      <w:r w:rsidRPr="004C2F96">
        <w:t>思考</w:t>
      </w:r>
      <w:r w:rsidRPr="004C2F96">
        <w:t>-</w:t>
      </w:r>
      <w:r w:rsidRPr="004C2F96">
        <w:t>行动</w:t>
      </w:r>
      <w:r w:rsidRPr="00A74900">
        <w:rPr>
          <w:rFonts w:ascii="宋体" w:hAnsi="宋体"/>
        </w:rPr>
        <w:t>”</w:t>
      </w:r>
      <w:r w:rsidRPr="004C2F96">
        <w:t>轨迹显化为可审计的数据流，这不仅是为了功能的回放，更是为了在黑盒化的决策路径中锚定其合规性。而针对检索空值或格式偏移所设定的</w:t>
      </w:r>
      <w:r w:rsidRPr="00A74900">
        <w:rPr>
          <w:rFonts w:ascii="宋体" w:hAnsi="宋体"/>
        </w:rPr>
        <w:t>“</w:t>
      </w:r>
      <w:r w:rsidRPr="004C2F96">
        <w:t>重试</w:t>
      </w:r>
      <w:r w:rsidRPr="004C2F96">
        <w:t>-</w:t>
      </w:r>
      <w:r w:rsidRPr="004C2F96">
        <w:t>降级</w:t>
      </w:r>
      <w:r w:rsidRPr="00A74900">
        <w:rPr>
          <w:rFonts w:ascii="宋体" w:hAnsi="宋体"/>
        </w:rPr>
        <w:t>”</w:t>
      </w:r>
      <w:r w:rsidRPr="004C2F96">
        <w:t>策略，实质上体现了本研究对</w:t>
      </w:r>
      <w:r w:rsidRPr="004C2F96">
        <w:t xml:space="preserve"> LLM </w:t>
      </w:r>
      <w:r w:rsidRPr="004C2F96">
        <w:t>固有脆弱性的一种</w:t>
      </w:r>
      <w:r w:rsidRPr="00A74900">
        <w:rPr>
          <w:rFonts w:ascii="宋体" w:hAnsi="宋体"/>
        </w:rPr>
        <w:t>“</w:t>
      </w:r>
      <w:r w:rsidRPr="004C2F96">
        <w:t>防御性设计</w:t>
      </w:r>
      <w:r w:rsidRPr="00A74900">
        <w:rPr>
          <w:rFonts w:ascii="宋体" w:hAnsi="宋体"/>
        </w:rPr>
        <w:t>”</w:t>
      </w:r>
      <w:r w:rsidRPr="004C2F96">
        <w:t>。这种牺牲了部分系统简洁性所换取的自愈韧性，正是确保</w:t>
      </w:r>
      <w:r w:rsidRPr="004C2F96">
        <w:t xml:space="preserve"> Agent </w:t>
      </w:r>
      <w:r w:rsidRPr="004C2F96">
        <w:t>系统从实验性原型迈向企业级稳压器的必要折衷。</w:t>
      </w:r>
    </w:p>
    <w:p w14:paraId="0B0BF699" w14:textId="5318EAAE" w:rsidR="004542E1" w:rsidRDefault="00000000">
      <w:pPr>
        <w:pStyle w:val="110"/>
        <w:spacing w:before="120" w:after="120"/>
      </w:pPr>
      <w:bookmarkStart w:id="92" w:name="_Toc228124639"/>
      <w:r>
        <w:t>3.3</w:t>
      </w:r>
      <w:r w:rsidR="008C7646">
        <w:t>三段</w:t>
      </w:r>
      <w:r>
        <w:t>链式工作流</w:t>
      </w:r>
      <w:bookmarkEnd w:id="92"/>
    </w:p>
    <w:p w14:paraId="65000294" w14:textId="04C5197A" w:rsidR="004542E1" w:rsidRDefault="00000000">
      <w:pPr>
        <w:ind w:firstLine="480"/>
      </w:pPr>
      <w:r>
        <w:t>在系统中，</w:t>
      </w:r>
      <w:r w:rsidR="004C2F96">
        <w:rPr>
          <w:rFonts w:hint="eastAsia"/>
        </w:rPr>
        <w:t>设计</w:t>
      </w:r>
      <w:r>
        <w:t>智能体采用三段链式工作流：</w:t>
      </w:r>
    </w:p>
    <w:p w14:paraId="4C6FCE0B" w14:textId="77777777" w:rsidR="004542E1" w:rsidRDefault="00000000">
      <w:pPr>
        <w:ind w:firstLine="480"/>
      </w:pPr>
      <w:r>
        <w:t>Planner</w:t>
      </w:r>
      <w:r>
        <w:t>：根据用户目标生成步骤列表与工具调用计划，输出结构化计划；</w:t>
      </w:r>
    </w:p>
    <w:p w14:paraId="78405382" w14:textId="77777777" w:rsidR="004542E1" w:rsidRDefault="00000000">
      <w:pPr>
        <w:ind w:firstLine="480"/>
      </w:pPr>
      <w:r>
        <w:t>Executor</w:t>
      </w:r>
      <w:r>
        <w:t>：按计划逐步调用工具或检索服务，并将观察结果写入轨迹；</w:t>
      </w:r>
    </w:p>
    <w:p w14:paraId="56D0A86C" w14:textId="77777777" w:rsidR="004542E1" w:rsidRDefault="00000000">
      <w:pPr>
        <w:ind w:firstLine="480"/>
      </w:pPr>
      <w:r>
        <w:t>Check</w:t>
      </w:r>
      <w:r>
        <w:t>：对阶段性输出进行一致性与目标达成检查，必要时触发修复（重新检索、改写参数、替换工具）或终止。</w:t>
      </w:r>
    </w:p>
    <w:p w14:paraId="53A5425D" w14:textId="7A429875" w:rsidR="004542E1" w:rsidRDefault="00000000" w:rsidP="00BE5BA6">
      <w:pPr>
        <w:ind w:firstLine="480"/>
      </w:pPr>
      <w:r>
        <w:t>该设计</w:t>
      </w:r>
      <w:r w:rsidR="004C2F96">
        <w:rPr>
          <w:rFonts w:hint="eastAsia"/>
        </w:rPr>
        <w:t>可以把</w:t>
      </w:r>
      <w:r>
        <w:t>复杂任务执行拆解为可控单元，</w:t>
      </w:r>
      <w:r w:rsidR="004C2F96">
        <w:rPr>
          <w:rFonts w:hint="eastAsia"/>
        </w:rPr>
        <w:t>方便用</w:t>
      </w:r>
      <w:r>
        <w:t>不同策略进行对比与消融评测。</w:t>
      </w:r>
    </w:p>
    <w:p w14:paraId="05EFD1DD" w14:textId="77777777" w:rsidR="004542E1" w:rsidRDefault="00000000">
      <w:pPr>
        <w:pStyle w:val="110"/>
        <w:spacing w:before="120" w:after="120"/>
      </w:pPr>
      <w:bookmarkStart w:id="93" w:name="_Toc228124640"/>
      <w:r>
        <w:t xml:space="preserve">3.4 </w:t>
      </w:r>
      <w:r>
        <w:t>多租户与权限边界</w:t>
      </w:r>
      <w:bookmarkEnd w:id="93"/>
    </w:p>
    <w:p w14:paraId="6F24DCB9" w14:textId="7F218D70" w:rsidR="004542E1" w:rsidRPr="00514A0C" w:rsidRDefault="00514A0C" w:rsidP="00514A0C">
      <w:pPr>
        <w:ind w:firstLine="480"/>
      </w:pPr>
      <w:r w:rsidRPr="00514A0C">
        <w:t>在企业级实务生态中，多租户隔离与权限锚定不应被视为边际化的</w:t>
      </w:r>
      <w:r w:rsidRPr="00A74900">
        <w:rPr>
          <w:rFonts w:ascii="宋体" w:hAnsi="宋体"/>
        </w:rPr>
        <w:t>“</w:t>
      </w:r>
      <w:r w:rsidRPr="00514A0C">
        <w:t>功能插件</w:t>
      </w:r>
      <w:r w:rsidRPr="00A74900">
        <w:rPr>
          <w:rFonts w:ascii="宋体" w:hAnsi="宋体"/>
        </w:rPr>
        <w:t>”</w:t>
      </w:r>
      <w:r w:rsidRPr="00514A0C">
        <w:t>，而是维系系统生产环境可靠性的底层本体论约束</w:t>
      </w:r>
      <w:r w:rsidRPr="00514A0C">
        <w:t xml:space="preserve"> </w:t>
      </w:r>
      <w:r w:rsidRPr="00514A0C">
        <w:t>。笔者的工程观察发现：若缺乏此类强隔离机制，智能体在面对异质化数据洪流时，极易产生逻辑溢出的</w:t>
      </w:r>
      <w:r w:rsidRPr="00A74900">
        <w:rPr>
          <w:rFonts w:ascii="宋体" w:hAnsi="宋体"/>
        </w:rPr>
        <w:t>“</w:t>
      </w:r>
      <w:r w:rsidRPr="00514A0C">
        <w:t>越权污染</w:t>
      </w:r>
      <w:r w:rsidRPr="00A74900">
        <w:rPr>
          <w:rFonts w:ascii="宋体" w:hAnsi="宋体"/>
        </w:rPr>
        <w:t>”</w:t>
      </w:r>
      <w:r w:rsidRPr="00514A0C">
        <w:t xml:space="preserve"> </w:t>
      </w:r>
      <w:r w:rsidRPr="00514A0C">
        <w:t>。为此，原型系统并未止步于松散的逻辑校验，而是采取了一种更具侵入性的防御策略</w:t>
      </w:r>
      <w:r w:rsidR="008C7646">
        <w:rPr>
          <w:rFonts w:hint="eastAsia"/>
        </w:rPr>
        <w:t>，</w:t>
      </w:r>
      <w:r w:rsidRPr="00514A0C">
        <w:t>在请求全生命周期内强制植入</w:t>
      </w:r>
      <w:r w:rsidRPr="00A74900">
        <w:rPr>
          <w:rFonts w:ascii="宋体" w:hAnsi="宋体"/>
        </w:rPr>
        <w:t>“</w:t>
      </w:r>
      <w:r w:rsidRPr="00514A0C">
        <w:t>租户指纹</w:t>
      </w:r>
      <w:r w:rsidRPr="00A74900">
        <w:rPr>
          <w:rFonts w:ascii="宋体" w:hAnsi="宋体"/>
        </w:rPr>
        <w:t>”</w:t>
      </w:r>
      <w:r w:rsidRPr="00514A0C">
        <w:t>，并于工具路由层实施原子化的权限熔断</w:t>
      </w:r>
      <w:r w:rsidRPr="00514A0C">
        <w:t xml:space="preserve"> </w:t>
      </w:r>
      <w:r w:rsidRPr="00514A0C">
        <w:t>。这种</w:t>
      </w:r>
      <w:r w:rsidRPr="00A74900">
        <w:rPr>
          <w:rFonts w:ascii="宋体" w:hAnsi="宋体"/>
        </w:rPr>
        <w:t>“</w:t>
      </w:r>
      <w:r w:rsidRPr="00514A0C">
        <w:t>边界前置</w:t>
      </w:r>
      <w:r w:rsidRPr="00A74900">
        <w:rPr>
          <w:rFonts w:ascii="宋体" w:hAnsi="宋体"/>
        </w:rPr>
        <w:t>”</w:t>
      </w:r>
      <w:r w:rsidRPr="00514A0C">
        <w:t>的架构取舍，虽在一定程度上引入了中间件处理的时延摩擦，但其本质是针对敏感操作（如外部</w:t>
      </w:r>
      <w:r w:rsidRPr="00514A0C">
        <w:t xml:space="preserve"> API </w:t>
      </w:r>
      <w:r w:rsidRPr="00514A0C">
        <w:t>或受限文件系统）所筑起的刚性安全栅栏</w:t>
      </w:r>
      <w:r w:rsidRPr="00514A0C">
        <w:t xml:space="preserve"> </w:t>
      </w:r>
      <w:r w:rsidRPr="00514A0C">
        <w:t>。这种以局部效能牺牲换取的</w:t>
      </w:r>
      <w:r w:rsidRPr="00A74900">
        <w:rPr>
          <w:rFonts w:ascii="宋体" w:hAnsi="宋体"/>
        </w:rPr>
        <w:t>“</w:t>
      </w:r>
      <w:r w:rsidRPr="00514A0C">
        <w:t>确定性韧性</w:t>
      </w:r>
      <w:r w:rsidRPr="00A74900">
        <w:rPr>
          <w:rFonts w:ascii="宋体" w:hAnsi="宋体"/>
        </w:rPr>
        <w:t>”</w:t>
      </w:r>
      <w:r w:rsidRPr="00514A0C">
        <w:t>，成功将越权风险对冲至工程容忍度的波段之内</w:t>
      </w:r>
      <w:r w:rsidRPr="00514A0C">
        <w:t xml:space="preserve"> </w:t>
      </w:r>
      <w:r w:rsidRPr="00514A0C">
        <w:t>。</w:t>
      </w:r>
      <w:r w:rsidRPr="00514A0C">
        <w:t xml:space="preserve"> </w:t>
      </w:r>
    </w:p>
    <w:p w14:paraId="7434943F" w14:textId="77777777" w:rsidR="004542E1" w:rsidRDefault="00000000">
      <w:pPr>
        <w:pStyle w:val="110"/>
        <w:spacing w:before="120" w:after="120"/>
      </w:pPr>
      <w:bookmarkStart w:id="94" w:name="_Toc228124641"/>
      <w:r>
        <w:t xml:space="preserve">3.5 </w:t>
      </w:r>
      <w:r>
        <w:t>轨迹记录与结构化数据模型</w:t>
      </w:r>
      <w:bookmarkEnd w:id="94"/>
    </w:p>
    <w:p w14:paraId="7C321D46" w14:textId="36E4866E" w:rsidR="007B788E" w:rsidRPr="001E6D67" w:rsidRDefault="001E6D67" w:rsidP="00BE5BA6">
      <w:pPr>
        <w:ind w:firstLine="480"/>
      </w:pPr>
      <w:r w:rsidRPr="001E6D67">
        <w:t>为</w:t>
      </w:r>
      <w:r w:rsidR="0027266D">
        <w:rPr>
          <w:rFonts w:hint="eastAsia"/>
        </w:rPr>
        <w:t>了</w:t>
      </w:r>
      <w:r w:rsidRPr="001E6D67">
        <w:t>在黑盒化的智能体推理链路中</w:t>
      </w:r>
      <w:r w:rsidR="0027266D">
        <w:rPr>
          <w:rFonts w:hint="eastAsia"/>
        </w:rPr>
        <w:t>有</w:t>
      </w:r>
      <w:r w:rsidRPr="00A74900">
        <w:rPr>
          <w:rFonts w:ascii="宋体" w:hAnsi="宋体"/>
        </w:rPr>
        <w:t>“</w:t>
      </w:r>
      <w:r w:rsidRPr="001E6D67">
        <w:t>可追溯性</w:t>
      </w:r>
      <w:r w:rsidRPr="00A74900">
        <w:rPr>
          <w:rFonts w:ascii="宋体" w:hAnsi="宋体"/>
        </w:rPr>
        <w:t>”</w:t>
      </w:r>
      <w:r w:rsidRPr="001E6D67">
        <w:t>与</w:t>
      </w:r>
      <w:r w:rsidRPr="00A74900">
        <w:rPr>
          <w:rFonts w:ascii="宋体" w:hAnsi="宋体"/>
        </w:rPr>
        <w:t>“</w:t>
      </w:r>
      <w:r w:rsidRPr="001E6D67">
        <w:t>可评测性</w:t>
      </w:r>
      <w:r w:rsidRPr="00A74900">
        <w:rPr>
          <w:rFonts w:ascii="宋体" w:hAnsi="宋体"/>
        </w:rPr>
        <w:t>”</w:t>
      </w:r>
      <w:r w:rsidRPr="001E6D67">
        <w:t>，</w:t>
      </w:r>
      <w:r w:rsidR="0027266D">
        <w:rPr>
          <w:rFonts w:hint="eastAsia"/>
        </w:rPr>
        <w:t>本</w:t>
      </w:r>
      <w:r w:rsidRPr="001E6D67">
        <w:t>架构弃用了松散的日志堆砌，转而对关键中间产物实施硬性的</w:t>
      </w:r>
      <w:r w:rsidRPr="00A74900">
        <w:rPr>
          <w:rFonts w:ascii="宋体" w:hAnsi="宋体"/>
        </w:rPr>
        <w:t>“</w:t>
      </w:r>
      <w:r w:rsidRPr="001E6D67">
        <w:t>结构化解构</w:t>
      </w:r>
      <w:r w:rsidRPr="00A74900">
        <w:rPr>
          <w:rFonts w:ascii="宋体" w:hAnsi="宋体"/>
        </w:rPr>
        <w:t>”</w:t>
      </w:r>
      <w:r w:rsidRPr="001E6D67">
        <w:t>。这种设计实质上并非单纯的格式迁移，而是针对决策不确定性的一种防御性治理。在</w:t>
      </w:r>
      <w:r w:rsidRPr="001E6D67">
        <w:t xml:space="preserve"> Planner </w:t>
      </w:r>
      <w:r w:rsidRPr="001E6D67">
        <w:t>阶段，</w:t>
      </w:r>
      <w:r w:rsidRPr="001E6D67">
        <w:lastRenderedPageBreak/>
        <w:t>通过强制性的数据格式映射，模糊的自然语言计划被物化为可校验的逻辑实体，旨在从根源上消解语义漂移</w:t>
      </w:r>
      <w:r w:rsidRPr="001E6D67">
        <w:t xml:space="preserve"> </w:t>
      </w:r>
      <w:r w:rsidRPr="001E6D67">
        <w:t>。在此基础上，</w:t>
      </w:r>
      <w:r w:rsidRPr="001E6D67">
        <w:t xml:space="preserve">Executor </w:t>
      </w:r>
      <w:r w:rsidRPr="001E6D67">
        <w:t>的调用轨迹被重构为可枚举的</w:t>
      </w:r>
      <w:r w:rsidRPr="00A74900">
        <w:rPr>
          <w:rFonts w:ascii="宋体" w:hAnsi="宋体"/>
        </w:rPr>
        <w:t>“</w:t>
      </w:r>
      <w:r w:rsidRPr="001E6D67">
        <w:t>行动指纹</w:t>
      </w:r>
      <w:r w:rsidRPr="00A74900">
        <w:rPr>
          <w:rFonts w:ascii="宋体" w:hAnsi="宋体"/>
        </w:rPr>
        <w:t>”</w:t>
      </w:r>
      <w:r w:rsidRPr="001E6D67">
        <w:t>，由此构筑起高保真审计与逻辑复现的底层基石</w:t>
      </w:r>
      <w:r w:rsidRPr="001E6D67">
        <w:t xml:space="preserve"> </w:t>
      </w:r>
      <w:r w:rsidRPr="001E6D67">
        <w:t>。最为关键的工程权衡点聚焦于</w:t>
      </w:r>
      <w:r w:rsidRPr="001E6D67">
        <w:t xml:space="preserve"> Check </w:t>
      </w:r>
      <w:r w:rsidRPr="001E6D67">
        <w:t>环节的反馈闭环：评审输出被高度浓缩为包含</w:t>
      </w:r>
      <w:r w:rsidRPr="00A74900">
        <w:rPr>
          <w:rFonts w:ascii="宋体" w:hAnsi="宋体"/>
        </w:rPr>
        <w:t>“</w:t>
      </w:r>
      <w:r w:rsidRPr="001E6D67">
        <w:t>判定</w:t>
      </w:r>
      <w:r w:rsidRPr="001E6D67">
        <w:t>-</w:t>
      </w:r>
      <w:r w:rsidRPr="001E6D67">
        <w:t>评分</w:t>
      </w:r>
      <w:r w:rsidRPr="001E6D67">
        <w:t>-</w:t>
      </w:r>
      <w:r w:rsidRPr="001E6D67">
        <w:t>归因</w:t>
      </w:r>
      <w:r w:rsidRPr="00A74900">
        <w:rPr>
          <w:rFonts w:ascii="宋体" w:hAnsi="宋体"/>
        </w:rPr>
        <w:t>”</w:t>
      </w:r>
      <w:r w:rsidRPr="001E6D67">
        <w:t>的复合结构，这不仅确保了评价指标的一致性，更通过细粒度的反馈回路将效能评估直接映射至系统治理逻辑中</w:t>
      </w:r>
      <w:r w:rsidR="00514A0C" w:rsidRPr="001E6D67">
        <w:t>。</w:t>
      </w:r>
    </w:p>
    <w:p w14:paraId="42A8F82B" w14:textId="6A80B8DF" w:rsidR="004542E1" w:rsidRDefault="00000000">
      <w:pPr>
        <w:pStyle w:val="1110"/>
        <w:spacing w:before="120" w:after="120"/>
      </w:pPr>
      <w:bookmarkStart w:id="95" w:name="_Toc228124642"/>
      <w:r>
        <w:rPr>
          <w:rFonts w:hint="eastAsia"/>
        </w:rPr>
        <w:t xml:space="preserve">3.5.1  </w:t>
      </w:r>
      <w:r>
        <w:t>计划结构</w:t>
      </w:r>
      <w:bookmarkEnd w:id="95"/>
    </w:p>
    <w:p w14:paraId="127F2350" w14:textId="47C86F04" w:rsidR="007B788E" w:rsidRPr="001E6D67" w:rsidRDefault="001E6D67" w:rsidP="00BE5BA6">
      <w:pPr>
        <w:ind w:firstLine="480"/>
      </w:pPr>
      <w:r w:rsidRPr="001E6D67">
        <w:t>该规划逻辑并非孤立要素的陈列，其核心是由</w:t>
      </w:r>
      <w:r w:rsidRPr="00A74900">
        <w:rPr>
          <w:rFonts w:ascii="宋体" w:hAnsi="宋体"/>
        </w:rPr>
        <w:t>“</w:t>
      </w:r>
      <w:r w:rsidRPr="001E6D67">
        <w:t>执行链路</w:t>
      </w:r>
      <w:r w:rsidRPr="00A74900">
        <w:rPr>
          <w:rFonts w:ascii="宋体" w:hAnsi="宋体"/>
        </w:rPr>
        <w:t>”</w:t>
      </w:r>
      <w:r w:rsidRPr="001E6D67">
        <w:t>与</w:t>
      </w:r>
      <w:r w:rsidRPr="00A74900">
        <w:rPr>
          <w:rFonts w:ascii="宋体" w:hAnsi="宋体"/>
        </w:rPr>
        <w:t>“</w:t>
      </w:r>
      <w:r w:rsidRPr="001E6D67">
        <w:t>MCP</w:t>
      </w:r>
      <w:r w:rsidRPr="001E6D67">
        <w:t>配置</w:t>
      </w:r>
      <w:r w:rsidRPr="00A74900">
        <w:rPr>
          <w:rFonts w:ascii="宋体" w:hAnsi="宋体"/>
        </w:rPr>
        <w:t>”</w:t>
      </w:r>
      <w:r w:rsidRPr="001E6D67">
        <w:t>交织而成的决策矩阵。前者承载了工具调用的序位拓扑，旨在将模糊的任务目标转化为具备演进逻辑的调用序列；后者则将抽象的服务协议物化为具象的启动参数与连接边界。为规避生成式逻辑在执行阶段的随机偏航，架构层面引入了策略性指示（</w:t>
      </w:r>
      <w:r w:rsidRPr="001E6D67">
        <w:t>Instructions</w:t>
      </w:r>
      <w:r w:rsidRPr="001E6D67">
        <w:t>）作为硬性规约。这种设计实质上是一种</w:t>
      </w:r>
      <w:r w:rsidRPr="00A74900">
        <w:rPr>
          <w:rFonts w:ascii="宋体" w:hAnsi="宋体"/>
        </w:rPr>
        <w:t>“</w:t>
      </w:r>
      <w:r w:rsidRPr="001E6D67">
        <w:t>防御性干预</w:t>
      </w:r>
      <w:r w:rsidRPr="00A74900">
        <w:rPr>
          <w:rFonts w:ascii="宋体" w:hAnsi="宋体"/>
        </w:rPr>
        <w:t>”</w:t>
      </w:r>
      <w:r w:rsidR="008C7646">
        <w:rPr>
          <w:rFonts w:hint="eastAsia"/>
        </w:rPr>
        <w:t>，就是</w:t>
      </w:r>
      <w:r w:rsidRPr="001E6D67">
        <w:t>通过在决策链路中强行植入序位逻辑（如</w:t>
      </w:r>
      <w:r w:rsidRPr="00A74900">
        <w:rPr>
          <w:rFonts w:ascii="宋体" w:hAnsi="宋体"/>
        </w:rPr>
        <w:t>“</w:t>
      </w:r>
      <w:r w:rsidRPr="001E6D67">
        <w:t>检索先行</w:t>
      </w:r>
      <w:r w:rsidRPr="00A74900">
        <w:rPr>
          <w:rFonts w:ascii="宋体" w:hAnsi="宋体"/>
        </w:rPr>
        <w:t>”</w:t>
      </w:r>
      <w:r w:rsidRPr="001E6D67">
        <w:t>的逻辑截断）与合规约束（如</w:t>
      </w:r>
      <w:r w:rsidRPr="00A74900">
        <w:rPr>
          <w:rFonts w:ascii="宋体" w:hAnsi="宋体"/>
        </w:rPr>
        <w:t>“</w:t>
      </w:r>
      <w:r w:rsidRPr="001E6D67">
        <w:t>引用回溯</w:t>
      </w:r>
      <w:r w:rsidRPr="00A74900">
        <w:rPr>
          <w:rFonts w:ascii="宋体" w:hAnsi="宋体"/>
        </w:rPr>
        <w:t>”</w:t>
      </w:r>
      <w:r w:rsidRPr="001E6D67">
        <w:t>的确定性锚定），从而确保产出结果能够精准收敛至预设的治理范式之内</w:t>
      </w:r>
      <w:r w:rsidRPr="001E6D67">
        <w:t xml:space="preserve"> </w:t>
      </w:r>
      <w:r w:rsidRPr="001E6D67">
        <w:t>。</w:t>
      </w:r>
      <w:r w:rsidRPr="001E6D67">
        <w:t xml:space="preserve"> </w:t>
      </w:r>
    </w:p>
    <w:p w14:paraId="6E7AFB37" w14:textId="77777777" w:rsidR="004542E1" w:rsidRDefault="00000000">
      <w:pPr>
        <w:pStyle w:val="1110"/>
        <w:spacing w:before="120" w:after="120"/>
      </w:pPr>
      <w:bookmarkStart w:id="96" w:name="_Toc228124643"/>
      <w:r>
        <w:rPr>
          <w:rFonts w:hint="eastAsia"/>
        </w:rPr>
        <w:t xml:space="preserve">3.5.2  </w:t>
      </w:r>
      <w:r>
        <w:t>执行轨迹</w:t>
      </w:r>
      <w:bookmarkEnd w:id="96"/>
    </w:p>
    <w:p w14:paraId="6DF7D305" w14:textId="77777777" w:rsidR="001E6D67" w:rsidRPr="001E6D67" w:rsidRDefault="001E6D67" w:rsidP="001E6D67">
      <w:pPr>
        <w:ind w:firstLine="480"/>
      </w:pPr>
      <w:r w:rsidRPr="001E6D67">
        <w:t>在</w:t>
      </w:r>
      <w:r w:rsidRPr="001E6D67">
        <w:t xml:space="preserve"> Executor </w:t>
      </w:r>
      <w:r w:rsidRPr="001E6D67">
        <w:t>执行层级，工具行为被重构为标准化的</w:t>
      </w:r>
      <w:r w:rsidRPr="001E6D67">
        <w:t xml:space="preserve"> ToolCall </w:t>
      </w:r>
      <w:r w:rsidRPr="001E6D67">
        <w:t>逻辑实体，封装了包括标识、状态流转及</w:t>
      </w:r>
      <w:r w:rsidRPr="001E6D67">
        <w:t xml:space="preserve"> I/O </w:t>
      </w:r>
      <w:r w:rsidRPr="001E6D67">
        <w:t>映射在内的全维语义。该机制构建了双向效能支点：前端可据此捕获生命周期的离散轨迹，以驱动高精度流式反馈；而离线评测则以此为基石，对失效分布与耗时成本实施定量穿透。这种结构化解构有效消解了执行链路的黑盒属性，确保了轨迹记录在受控环境下的可审计性。</w:t>
      </w:r>
    </w:p>
    <w:p w14:paraId="64C6F94F" w14:textId="5718D031" w:rsidR="004542E1" w:rsidRDefault="00000000">
      <w:pPr>
        <w:pStyle w:val="1110"/>
        <w:spacing w:before="120" w:after="120"/>
      </w:pPr>
      <w:bookmarkStart w:id="97" w:name="_Toc228124644"/>
      <w:r>
        <w:rPr>
          <w:rFonts w:hint="eastAsia"/>
        </w:rPr>
        <w:t xml:space="preserve">3.5.3  </w:t>
      </w:r>
      <w:r>
        <w:t>校验结果</w:t>
      </w:r>
      <w:bookmarkEnd w:id="97"/>
    </w:p>
    <w:p w14:paraId="6D55CDA0" w14:textId="4EDD4353" w:rsidR="004542E1" w:rsidRDefault="00000000" w:rsidP="008570E8">
      <w:pPr>
        <w:ind w:firstLine="480"/>
      </w:pPr>
      <w:r>
        <w:t>在</w:t>
      </w:r>
      <w:r>
        <w:t xml:space="preserve"> Check </w:t>
      </w:r>
      <w:r>
        <w:t>阶段，系统将</w:t>
      </w:r>
      <w:r w:rsidRPr="00A74900">
        <w:rPr>
          <w:rFonts w:ascii="宋体" w:hAnsi="宋体"/>
        </w:rPr>
        <w:t>“</w:t>
      </w:r>
      <w:r>
        <w:t>目标信息（</w:t>
      </w:r>
      <w:r>
        <w:t>Object</w:t>
      </w:r>
      <w:r>
        <w:t>）</w:t>
      </w:r>
      <w:r w:rsidRPr="00A74900">
        <w:rPr>
          <w:rFonts w:ascii="宋体" w:hAnsi="宋体"/>
        </w:rPr>
        <w:t>”</w:t>
      </w:r>
      <w:r>
        <w:t>与</w:t>
      </w:r>
      <w:r w:rsidRPr="00A74900">
        <w:rPr>
          <w:rFonts w:ascii="宋体" w:hAnsi="宋体"/>
        </w:rPr>
        <w:t>“</w:t>
      </w:r>
      <w:r>
        <w:t>事实信息（</w:t>
      </w:r>
      <w:r>
        <w:t>Fact</w:t>
      </w:r>
      <w:r>
        <w:t>）</w:t>
      </w:r>
      <w:r w:rsidRPr="00A74900">
        <w:rPr>
          <w:rFonts w:ascii="宋体" w:hAnsi="宋体"/>
        </w:rPr>
        <w:t>”</w:t>
      </w:r>
      <w:r>
        <w:t>组合后交给校验</w:t>
      </w:r>
      <w:r>
        <w:t xml:space="preserve"> Agent </w:t>
      </w:r>
      <w:r>
        <w:t>进行判断。</w:t>
      </w:r>
      <w:r>
        <w:t xml:space="preserve">CheckOutput </w:t>
      </w:r>
      <w:r>
        <w:t>包含</w:t>
      </w:r>
      <w:r>
        <w:t xml:space="preserve"> judge</w:t>
      </w:r>
      <w:r>
        <w:t>（是否通过）、</w:t>
      </w:r>
      <w:r>
        <w:t>score</w:t>
      </w:r>
      <w:r>
        <w:t>（</w:t>
      </w:r>
      <w:r>
        <w:t>1–100</w:t>
      </w:r>
      <w:r>
        <w:t>）、</w:t>
      </w:r>
      <w:r>
        <w:t>reasoning</w:t>
      </w:r>
      <w:r>
        <w:t>（理由），以及工具级评估列表</w:t>
      </w:r>
      <w:r>
        <w:t xml:space="preserve"> tool_assessments</w:t>
      </w:r>
      <w:r>
        <w:t>。工具级评估以</w:t>
      </w:r>
      <w:r>
        <w:t xml:space="preserve"> micro_score </w:t>
      </w:r>
      <w:r>
        <w:t>与</w:t>
      </w:r>
      <w:r>
        <w:t xml:space="preserve"> micro_judge </w:t>
      </w:r>
      <w:r>
        <w:t>描述单工具质量，可用于</w:t>
      </w:r>
      <w:r w:rsidRPr="00A74900">
        <w:rPr>
          <w:rFonts w:ascii="宋体" w:hAnsi="宋体"/>
        </w:rPr>
        <w:t>“</w:t>
      </w:r>
      <w:r>
        <w:t>工具可信度更新</w:t>
      </w:r>
      <w:r w:rsidRPr="00A74900">
        <w:rPr>
          <w:rFonts w:ascii="宋体" w:hAnsi="宋体"/>
        </w:rPr>
        <w:t>”“</w:t>
      </w:r>
      <w:r>
        <w:t>问题回放定位</w:t>
      </w:r>
      <w:r w:rsidRPr="00A74900">
        <w:rPr>
          <w:rFonts w:ascii="宋体" w:hAnsi="宋体"/>
        </w:rPr>
        <w:t>”</w:t>
      </w:r>
      <w:r>
        <w:t>等治理环节。</w:t>
      </w:r>
    </w:p>
    <w:p w14:paraId="0FBE6A7D" w14:textId="15B81B17" w:rsidR="004542E1" w:rsidRDefault="00000000">
      <w:pPr>
        <w:pStyle w:val="af6"/>
        <w:spacing w:before="120" w:after="120"/>
      </w:pPr>
      <w:r>
        <w:t>表</w:t>
      </w:r>
      <w:r>
        <w:t xml:space="preserve"> 3.1 </w:t>
      </w:r>
      <w:r>
        <w:t>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4542E1" w14:paraId="2BF46A2E" w14:textId="77777777" w:rsidTr="008C7646">
        <w:trPr>
          <w:tblHeader/>
        </w:trPr>
        <w:tc>
          <w:tcPr>
            <w:tcW w:w="1923" w:type="dxa"/>
            <w:tcBorders>
              <w:top w:val="single" w:sz="4" w:space="0" w:color="auto"/>
              <w:bottom w:val="single" w:sz="4" w:space="0" w:color="auto"/>
            </w:tcBorders>
          </w:tcPr>
          <w:p w14:paraId="1707FE87" w14:textId="1AF420E2" w:rsidR="004542E1" w:rsidRDefault="001E6D67">
            <w:pPr>
              <w:pStyle w:val="af8"/>
              <w:jc w:val="center"/>
              <w:rPr>
                <w:rStyle w:val="afa"/>
              </w:rPr>
            </w:pPr>
            <w:r>
              <w:rPr>
                <w:rStyle w:val="afa"/>
                <w:rFonts w:hint="eastAsia"/>
              </w:rPr>
              <w:lastRenderedPageBreak/>
              <w:t>所属流程</w:t>
            </w:r>
          </w:p>
        </w:tc>
        <w:tc>
          <w:tcPr>
            <w:tcW w:w="2564" w:type="dxa"/>
            <w:tcBorders>
              <w:top w:val="single" w:sz="4" w:space="0" w:color="auto"/>
              <w:bottom w:val="single" w:sz="4" w:space="0" w:color="auto"/>
            </w:tcBorders>
          </w:tcPr>
          <w:p w14:paraId="28BC2E9A" w14:textId="77777777" w:rsidR="004542E1" w:rsidRDefault="00000000">
            <w:pPr>
              <w:pStyle w:val="af8"/>
              <w:jc w:val="center"/>
              <w:rPr>
                <w:rStyle w:val="afa"/>
              </w:rPr>
            </w:pPr>
            <w:r>
              <w:rPr>
                <w:rStyle w:val="afa"/>
              </w:rPr>
              <w:t>字段</w:t>
            </w:r>
          </w:p>
        </w:tc>
        <w:tc>
          <w:tcPr>
            <w:tcW w:w="2052" w:type="dxa"/>
            <w:tcBorders>
              <w:top w:val="single" w:sz="4" w:space="0" w:color="auto"/>
              <w:bottom w:val="single" w:sz="4" w:space="0" w:color="auto"/>
            </w:tcBorders>
          </w:tcPr>
          <w:p w14:paraId="56548E34" w14:textId="77777777" w:rsidR="004542E1" w:rsidRDefault="00000000">
            <w:pPr>
              <w:pStyle w:val="af8"/>
              <w:jc w:val="center"/>
              <w:rPr>
                <w:rStyle w:val="afa"/>
              </w:rPr>
            </w:pPr>
            <w:r>
              <w:rPr>
                <w:rStyle w:val="afa"/>
              </w:rPr>
              <w:t>含义</w:t>
            </w:r>
          </w:p>
        </w:tc>
        <w:tc>
          <w:tcPr>
            <w:tcW w:w="2821" w:type="dxa"/>
            <w:tcBorders>
              <w:top w:val="single" w:sz="4" w:space="0" w:color="auto"/>
              <w:bottom w:val="single" w:sz="4" w:space="0" w:color="auto"/>
            </w:tcBorders>
          </w:tcPr>
          <w:p w14:paraId="04E04CF1" w14:textId="77777777" w:rsidR="004542E1" w:rsidRDefault="00000000">
            <w:pPr>
              <w:pStyle w:val="af8"/>
              <w:jc w:val="center"/>
              <w:rPr>
                <w:rStyle w:val="afa"/>
              </w:rPr>
            </w:pPr>
            <w:r>
              <w:rPr>
                <w:rStyle w:val="afa"/>
              </w:rPr>
              <w:t>典型用途</w:t>
            </w:r>
          </w:p>
        </w:tc>
      </w:tr>
      <w:tr w:rsidR="004542E1" w14:paraId="314A1A0B" w14:textId="77777777" w:rsidTr="008C7646">
        <w:tc>
          <w:tcPr>
            <w:tcW w:w="1923" w:type="dxa"/>
            <w:tcBorders>
              <w:top w:val="single" w:sz="4" w:space="0" w:color="auto"/>
            </w:tcBorders>
          </w:tcPr>
          <w:p w14:paraId="5A9A3C21"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Borders>
              <w:top w:val="single" w:sz="4" w:space="0" w:color="auto"/>
            </w:tcBorders>
          </w:tcPr>
          <w:p w14:paraId="6A019A86" w14:textId="77777777" w:rsidR="004542E1" w:rsidRDefault="00000000">
            <w:pPr>
              <w:pStyle w:val="af8"/>
              <w:jc w:val="center"/>
              <w:rPr>
                <w:rStyle w:val="afa"/>
              </w:rPr>
            </w:pPr>
            <w:r>
              <w:rPr>
                <w:rStyle w:val="afa"/>
              </w:rPr>
              <w:t>execution_chain</w:t>
            </w:r>
          </w:p>
        </w:tc>
        <w:tc>
          <w:tcPr>
            <w:tcW w:w="2052" w:type="dxa"/>
            <w:tcBorders>
              <w:top w:val="single" w:sz="4" w:space="0" w:color="auto"/>
            </w:tcBorders>
          </w:tcPr>
          <w:p w14:paraId="5A91ED08" w14:textId="77777777" w:rsidR="004542E1" w:rsidRDefault="00000000">
            <w:pPr>
              <w:pStyle w:val="af8"/>
              <w:jc w:val="center"/>
              <w:rPr>
                <w:rStyle w:val="afa"/>
              </w:rPr>
            </w:pPr>
            <w:r>
              <w:rPr>
                <w:rStyle w:val="afa"/>
              </w:rPr>
              <w:t>推荐调用顺序列表</w:t>
            </w:r>
          </w:p>
        </w:tc>
        <w:tc>
          <w:tcPr>
            <w:tcW w:w="2821" w:type="dxa"/>
            <w:tcBorders>
              <w:top w:val="single" w:sz="4" w:space="0" w:color="auto"/>
            </w:tcBorders>
          </w:tcPr>
          <w:p w14:paraId="2B3F2A64" w14:textId="77777777" w:rsidR="004542E1" w:rsidRDefault="00000000">
            <w:pPr>
              <w:pStyle w:val="af8"/>
              <w:jc w:val="center"/>
              <w:rPr>
                <w:rStyle w:val="afa"/>
              </w:rPr>
            </w:pPr>
            <w:r>
              <w:rPr>
                <w:rStyle w:val="afa"/>
              </w:rPr>
              <w:t>约束</w:t>
            </w:r>
            <w:r>
              <w:rPr>
                <w:rStyle w:val="afa"/>
              </w:rPr>
              <w:t xml:space="preserve"> Executor </w:t>
            </w:r>
            <w:r>
              <w:rPr>
                <w:rStyle w:val="afa"/>
              </w:rPr>
              <w:t>按顺序调用工具</w:t>
            </w:r>
          </w:p>
        </w:tc>
      </w:tr>
      <w:tr w:rsidR="004542E1" w14:paraId="565CE9D8" w14:textId="77777777" w:rsidTr="008C7646">
        <w:tc>
          <w:tcPr>
            <w:tcW w:w="1923" w:type="dxa"/>
          </w:tcPr>
          <w:p w14:paraId="02D5D810"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Pr>
          <w:p w14:paraId="60CE9CE7" w14:textId="77777777" w:rsidR="004542E1" w:rsidRDefault="00000000">
            <w:pPr>
              <w:pStyle w:val="af8"/>
              <w:jc w:val="center"/>
              <w:rPr>
                <w:rStyle w:val="afa"/>
              </w:rPr>
            </w:pPr>
            <w:r>
              <w:rPr>
                <w:rStyle w:val="afa"/>
              </w:rPr>
              <w:t>mcp_config</w:t>
            </w:r>
          </w:p>
        </w:tc>
        <w:tc>
          <w:tcPr>
            <w:tcW w:w="2052" w:type="dxa"/>
          </w:tcPr>
          <w:p w14:paraId="71662182" w14:textId="77777777" w:rsidR="004542E1" w:rsidRDefault="00000000">
            <w:pPr>
              <w:pStyle w:val="af8"/>
              <w:jc w:val="center"/>
              <w:rPr>
                <w:rStyle w:val="afa"/>
              </w:rPr>
            </w:pPr>
            <w:r>
              <w:rPr>
                <w:rStyle w:val="afa"/>
              </w:rPr>
              <w:t xml:space="preserve">MCP </w:t>
            </w:r>
            <w:r>
              <w:rPr>
                <w:rStyle w:val="afa"/>
              </w:rPr>
              <w:t>连接配置列表</w:t>
            </w:r>
          </w:p>
        </w:tc>
        <w:tc>
          <w:tcPr>
            <w:tcW w:w="2821" w:type="dxa"/>
          </w:tcPr>
          <w:p w14:paraId="76207607" w14:textId="77777777" w:rsidR="004542E1" w:rsidRDefault="00000000">
            <w:pPr>
              <w:pStyle w:val="af8"/>
              <w:jc w:val="center"/>
              <w:rPr>
                <w:rStyle w:val="afa"/>
              </w:rPr>
            </w:pPr>
            <w:r>
              <w:rPr>
                <w:rStyle w:val="afa"/>
              </w:rPr>
              <w:t>构建多服务器</w:t>
            </w:r>
            <w:r>
              <w:rPr>
                <w:rStyle w:val="afa"/>
              </w:rPr>
              <w:t xml:space="preserve"> MCP </w:t>
            </w:r>
            <w:r>
              <w:rPr>
                <w:rStyle w:val="afa"/>
              </w:rPr>
              <w:t>客户端</w:t>
            </w:r>
          </w:p>
        </w:tc>
      </w:tr>
      <w:tr w:rsidR="004542E1" w14:paraId="3C702031" w14:textId="77777777" w:rsidTr="008C7646">
        <w:tc>
          <w:tcPr>
            <w:tcW w:w="1923" w:type="dxa"/>
          </w:tcPr>
          <w:p w14:paraId="4583F4AF"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Pr>
          <w:p w14:paraId="724EC905" w14:textId="77777777" w:rsidR="004542E1" w:rsidRDefault="00000000">
            <w:pPr>
              <w:pStyle w:val="af8"/>
              <w:jc w:val="center"/>
              <w:rPr>
                <w:rStyle w:val="afa"/>
              </w:rPr>
            </w:pPr>
            <w:r>
              <w:rPr>
                <w:rStyle w:val="afa"/>
              </w:rPr>
              <w:t>instructions</w:t>
            </w:r>
          </w:p>
        </w:tc>
        <w:tc>
          <w:tcPr>
            <w:tcW w:w="2052" w:type="dxa"/>
          </w:tcPr>
          <w:p w14:paraId="5382B0CA" w14:textId="77777777" w:rsidR="004542E1" w:rsidRDefault="00000000">
            <w:pPr>
              <w:pStyle w:val="af8"/>
              <w:jc w:val="center"/>
              <w:rPr>
                <w:rStyle w:val="afa"/>
              </w:rPr>
            </w:pPr>
            <w:r>
              <w:rPr>
                <w:rStyle w:val="afa"/>
              </w:rPr>
              <w:t>执行补充约束</w:t>
            </w:r>
          </w:p>
        </w:tc>
        <w:tc>
          <w:tcPr>
            <w:tcW w:w="2821" w:type="dxa"/>
          </w:tcPr>
          <w:p w14:paraId="57C5057B" w14:textId="77777777" w:rsidR="004542E1" w:rsidRDefault="00000000">
            <w:pPr>
              <w:pStyle w:val="af8"/>
              <w:jc w:val="center"/>
              <w:rPr>
                <w:rStyle w:val="afa"/>
              </w:rPr>
            </w:pPr>
            <w:r>
              <w:rPr>
                <w:rStyle w:val="afa"/>
              </w:rPr>
              <w:t>降低</w:t>
            </w:r>
            <w:r w:rsidRPr="00A74900">
              <w:rPr>
                <w:rStyle w:val="afa"/>
                <w:rFonts w:ascii="宋体" w:hAnsi="宋体"/>
              </w:rPr>
              <w:t>“</w:t>
            </w:r>
            <w:r>
              <w:rPr>
                <w:rStyle w:val="afa"/>
              </w:rPr>
              <w:t>工具会用但用不好</w:t>
            </w:r>
            <w:r w:rsidRPr="00A74900">
              <w:rPr>
                <w:rStyle w:val="afa"/>
                <w:rFonts w:ascii="宋体" w:hAnsi="宋体"/>
              </w:rPr>
              <w:t>”</w:t>
            </w:r>
            <w:r>
              <w:rPr>
                <w:rStyle w:val="afa"/>
              </w:rPr>
              <w:t>的概率</w:t>
            </w:r>
          </w:p>
        </w:tc>
      </w:tr>
      <w:tr w:rsidR="004542E1" w14:paraId="2E8340BC" w14:textId="77777777" w:rsidTr="008C7646">
        <w:tc>
          <w:tcPr>
            <w:tcW w:w="1923" w:type="dxa"/>
          </w:tcPr>
          <w:p w14:paraId="348FCFD8" w14:textId="77777777" w:rsidR="004542E1" w:rsidRDefault="00000000">
            <w:pPr>
              <w:pStyle w:val="af8"/>
              <w:jc w:val="center"/>
              <w:rPr>
                <w:rStyle w:val="afa"/>
              </w:rPr>
            </w:pPr>
            <w:r>
              <w:rPr>
                <w:rStyle w:val="afa"/>
              </w:rPr>
              <w:t>ToolCall</w:t>
            </w:r>
          </w:p>
        </w:tc>
        <w:tc>
          <w:tcPr>
            <w:tcW w:w="2564" w:type="dxa"/>
          </w:tcPr>
          <w:p w14:paraId="0C25555B" w14:textId="77777777" w:rsidR="004542E1" w:rsidRDefault="00000000">
            <w:pPr>
              <w:pStyle w:val="af8"/>
              <w:jc w:val="center"/>
              <w:rPr>
                <w:rStyle w:val="afa"/>
              </w:rPr>
            </w:pPr>
            <w:r>
              <w:rPr>
                <w:rStyle w:val="afa"/>
              </w:rPr>
              <w:t>name/status</w:t>
            </w:r>
          </w:p>
        </w:tc>
        <w:tc>
          <w:tcPr>
            <w:tcW w:w="2052" w:type="dxa"/>
          </w:tcPr>
          <w:p w14:paraId="0F484D44" w14:textId="77777777" w:rsidR="004542E1" w:rsidRDefault="00000000">
            <w:pPr>
              <w:pStyle w:val="af8"/>
              <w:jc w:val="center"/>
              <w:rPr>
                <w:rStyle w:val="afa"/>
              </w:rPr>
            </w:pPr>
            <w:r>
              <w:rPr>
                <w:rStyle w:val="afa"/>
              </w:rPr>
              <w:t>工具名</w:t>
            </w:r>
            <w:r>
              <w:rPr>
                <w:rStyle w:val="afa"/>
              </w:rPr>
              <w:t>/</w:t>
            </w:r>
            <w:r>
              <w:rPr>
                <w:rStyle w:val="afa"/>
              </w:rPr>
              <w:t>调用状态</w:t>
            </w:r>
          </w:p>
        </w:tc>
        <w:tc>
          <w:tcPr>
            <w:tcW w:w="2821" w:type="dxa"/>
          </w:tcPr>
          <w:p w14:paraId="63C8EEEF" w14:textId="77777777" w:rsidR="004542E1" w:rsidRDefault="00000000">
            <w:pPr>
              <w:pStyle w:val="af8"/>
              <w:jc w:val="center"/>
              <w:rPr>
                <w:rStyle w:val="afa"/>
              </w:rPr>
            </w:pPr>
            <w:r>
              <w:rPr>
                <w:rStyle w:val="afa"/>
              </w:rPr>
              <w:t>统计失败率与可靠性</w:t>
            </w:r>
          </w:p>
        </w:tc>
      </w:tr>
      <w:tr w:rsidR="004542E1" w14:paraId="0F88503D" w14:textId="77777777" w:rsidTr="008C7646">
        <w:tc>
          <w:tcPr>
            <w:tcW w:w="1923" w:type="dxa"/>
          </w:tcPr>
          <w:p w14:paraId="7C573413" w14:textId="77777777" w:rsidR="004542E1" w:rsidRDefault="00000000">
            <w:pPr>
              <w:pStyle w:val="af8"/>
              <w:jc w:val="center"/>
              <w:rPr>
                <w:rStyle w:val="afa"/>
              </w:rPr>
            </w:pPr>
            <w:r>
              <w:rPr>
                <w:rStyle w:val="afa"/>
              </w:rPr>
              <w:t>ToolCall</w:t>
            </w:r>
          </w:p>
        </w:tc>
        <w:tc>
          <w:tcPr>
            <w:tcW w:w="2564" w:type="dxa"/>
          </w:tcPr>
          <w:p w14:paraId="3875BD8E" w14:textId="77777777" w:rsidR="004542E1" w:rsidRDefault="00000000">
            <w:pPr>
              <w:pStyle w:val="af8"/>
              <w:jc w:val="center"/>
              <w:rPr>
                <w:rStyle w:val="afa"/>
              </w:rPr>
            </w:pPr>
            <w:r>
              <w:rPr>
                <w:rStyle w:val="afa"/>
              </w:rPr>
              <w:t>input/output</w:t>
            </w:r>
          </w:p>
        </w:tc>
        <w:tc>
          <w:tcPr>
            <w:tcW w:w="2052" w:type="dxa"/>
          </w:tcPr>
          <w:p w14:paraId="17F5C5C8" w14:textId="77777777" w:rsidR="004542E1" w:rsidRDefault="00000000">
            <w:pPr>
              <w:pStyle w:val="af8"/>
              <w:jc w:val="center"/>
              <w:rPr>
                <w:rStyle w:val="afa"/>
              </w:rPr>
            </w:pPr>
            <w:r>
              <w:rPr>
                <w:rStyle w:val="afa"/>
              </w:rPr>
              <w:t>输入</w:t>
            </w:r>
            <w:r>
              <w:rPr>
                <w:rStyle w:val="afa"/>
              </w:rPr>
              <w:t>/</w:t>
            </w:r>
            <w:r>
              <w:rPr>
                <w:rStyle w:val="afa"/>
              </w:rPr>
              <w:t>输出快照</w:t>
            </w:r>
          </w:p>
        </w:tc>
        <w:tc>
          <w:tcPr>
            <w:tcW w:w="2821" w:type="dxa"/>
          </w:tcPr>
          <w:p w14:paraId="4AB1514A" w14:textId="77777777" w:rsidR="004542E1" w:rsidRDefault="00000000">
            <w:pPr>
              <w:pStyle w:val="af8"/>
              <w:jc w:val="center"/>
              <w:rPr>
                <w:rStyle w:val="afa"/>
              </w:rPr>
            </w:pPr>
            <w:r>
              <w:rPr>
                <w:rStyle w:val="afa"/>
              </w:rPr>
              <w:t>审计、复盘、回放</w:t>
            </w:r>
          </w:p>
        </w:tc>
      </w:tr>
      <w:tr w:rsidR="004542E1" w14:paraId="168BF402" w14:textId="77777777" w:rsidTr="008C7646">
        <w:tc>
          <w:tcPr>
            <w:tcW w:w="1923" w:type="dxa"/>
          </w:tcPr>
          <w:p w14:paraId="7B7AEB27" w14:textId="77777777" w:rsidR="004542E1" w:rsidRDefault="00000000">
            <w:pPr>
              <w:pStyle w:val="af8"/>
              <w:jc w:val="center"/>
              <w:rPr>
                <w:rStyle w:val="afa"/>
              </w:rPr>
            </w:pPr>
            <w:r>
              <w:rPr>
                <w:rStyle w:val="afa"/>
              </w:rPr>
              <w:t>CheckOutput</w:t>
            </w:r>
          </w:p>
        </w:tc>
        <w:tc>
          <w:tcPr>
            <w:tcW w:w="2564" w:type="dxa"/>
          </w:tcPr>
          <w:p w14:paraId="359C43CF" w14:textId="77777777" w:rsidR="004542E1" w:rsidRDefault="00000000">
            <w:pPr>
              <w:pStyle w:val="af8"/>
              <w:jc w:val="center"/>
              <w:rPr>
                <w:rStyle w:val="afa"/>
              </w:rPr>
            </w:pPr>
            <w:r>
              <w:rPr>
                <w:rStyle w:val="afa"/>
              </w:rPr>
              <w:t>judge/score</w:t>
            </w:r>
          </w:p>
        </w:tc>
        <w:tc>
          <w:tcPr>
            <w:tcW w:w="2052" w:type="dxa"/>
          </w:tcPr>
          <w:p w14:paraId="46E233CA" w14:textId="77777777" w:rsidR="004542E1" w:rsidRDefault="00000000">
            <w:pPr>
              <w:pStyle w:val="af8"/>
              <w:jc w:val="center"/>
              <w:rPr>
                <w:rStyle w:val="afa"/>
              </w:rPr>
            </w:pPr>
            <w:r>
              <w:rPr>
                <w:rStyle w:val="afa"/>
              </w:rPr>
              <w:t>通过与评分</w:t>
            </w:r>
          </w:p>
        </w:tc>
        <w:tc>
          <w:tcPr>
            <w:tcW w:w="2821" w:type="dxa"/>
          </w:tcPr>
          <w:p w14:paraId="6EE9B32F" w14:textId="77777777" w:rsidR="004542E1" w:rsidRDefault="00000000">
            <w:pPr>
              <w:pStyle w:val="af8"/>
              <w:jc w:val="center"/>
              <w:rPr>
                <w:rStyle w:val="afa"/>
              </w:rPr>
            </w:pPr>
            <w:r>
              <w:rPr>
                <w:rStyle w:val="afa"/>
              </w:rPr>
              <w:t>决策是否终止或重试</w:t>
            </w:r>
          </w:p>
        </w:tc>
      </w:tr>
      <w:tr w:rsidR="004542E1" w14:paraId="52F925C6" w14:textId="77777777" w:rsidTr="008C7646">
        <w:tc>
          <w:tcPr>
            <w:tcW w:w="1923" w:type="dxa"/>
          </w:tcPr>
          <w:p w14:paraId="121CB3CA" w14:textId="77777777" w:rsidR="004542E1" w:rsidRDefault="00000000">
            <w:pPr>
              <w:pStyle w:val="af8"/>
              <w:jc w:val="center"/>
              <w:rPr>
                <w:rStyle w:val="afa"/>
              </w:rPr>
            </w:pPr>
            <w:r>
              <w:rPr>
                <w:rStyle w:val="afa"/>
              </w:rPr>
              <w:t>ToolAssessment</w:t>
            </w:r>
          </w:p>
        </w:tc>
        <w:tc>
          <w:tcPr>
            <w:tcW w:w="2564" w:type="dxa"/>
          </w:tcPr>
          <w:p w14:paraId="722A15A9" w14:textId="77777777" w:rsidR="004542E1" w:rsidRDefault="00000000">
            <w:pPr>
              <w:pStyle w:val="af8"/>
              <w:jc w:val="center"/>
              <w:rPr>
                <w:rStyle w:val="afa"/>
              </w:rPr>
            </w:pPr>
            <w:r>
              <w:rPr>
                <w:rStyle w:val="afa"/>
              </w:rPr>
              <w:t>micro_score/micro_judge</w:t>
            </w:r>
          </w:p>
        </w:tc>
        <w:tc>
          <w:tcPr>
            <w:tcW w:w="2052" w:type="dxa"/>
          </w:tcPr>
          <w:p w14:paraId="538DE6F6" w14:textId="77777777" w:rsidR="004542E1" w:rsidRDefault="00000000">
            <w:pPr>
              <w:pStyle w:val="af8"/>
              <w:jc w:val="center"/>
              <w:rPr>
                <w:rStyle w:val="afa"/>
              </w:rPr>
            </w:pPr>
            <w:r>
              <w:rPr>
                <w:rStyle w:val="afa"/>
              </w:rPr>
              <w:t>工具级评价</w:t>
            </w:r>
          </w:p>
        </w:tc>
        <w:tc>
          <w:tcPr>
            <w:tcW w:w="2821" w:type="dxa"/>
          </w:tcPr>
          <w:p w14:paraId="05E23ADF" w14:textId="77777777" w:rsidR="004542E1" w:rsidRDefault="00000000">
            <w:pPr>
              <w:pStyle w:val="af8"/>
              <w:jc w:val="center"/>
              <w:rPr>
                <w:rStyle w:val="afa"/>
              </w:rPr>
            </w:pPr>
            <w:r>
              <w:rPr>
                <w:rStyle w:val="afa"/>
              </w:rPr>
              <w:t>更新工具可信度与路由策略</w:t>
            </w:r>
          </w:p>
        </w:tc>
      </w:tr>
    </w:tbl>
    <w:p w14:paraId="3B2AEF94" w14:textId="77777777" w:rsidR="004542E1" w:rsidRDefault="00000000">
      <w:pPr>
        <w:ind w:firstLine="480"/>
      </w:pPr>
      <w:r>
        <w:t xml:space="preserve"> </w:t>
      </w:r>
    </w:p>
    <w:p w14:paraId="7935C1A6" w14:textId="77777777" w:rsidR="004542E1" w:rsidRDefault="00000000">
      <w:pPr>
        <w:pStyle w:val="110"/>
        <w:spacing w:before="120" w:after="120"/>
      </w:pPr>
      <w:bookmarkStart w:id="98" w:name="_Toc228124645"/>
      <w:r>
        <w:t xml:space="preserve">3.6 </w:t>
      </w:r>
      <w:r>
        <w:t>失败恢复与反思机制设计</w:t>
      </w:r>
      <w:bookmarkEnd w:id="98"/>
    </w:p>
    <w:p w14:paraId="728EE20E" w14:textId="7F5E5CFD" w:rsidR="004542E1" w:rsidRDefault="001E6D67" w:rsidP="00BE5BA6">
      <w:pPr>
        <w:ind w:firstLine="480"/>
      </w:pPr>
      <w:r w:rsidRPr="001E6D67">
        <w:t>面对高度混沌的开放执行语境，系统失效本质上是信息匮乏、工具缺失、契约偏离及权限越界等变量交织而成的</w:t>
      </w:r>
      <w:r w:rsidRPr="00A74900">
        <w:rPr>
          <w:rFonts w:ascii="宋体" w:hAnsi="宋体"/>
        </w:rPr>
        <w:t>“</w:t>
      </w:r>
      <w:r w:rsidRPr="001E6D67">
        <w:t>逻辑坍塌</w:t>
      </w:r>
      <w:r w:rsidRPr="00A74900">
        <w:rPr>
          <w:rFonts w:ascii="宋体" w:hAnsi="宋体"/>
        </w:rPr>
        <w:t>”</w:t>
      </w:r>
      <w:r w:rsidRPr="001E6D67">
        <w:t xml:space="preserve"> </w:t>
      </w:r>
      <w:r w:rsidRPr="001E6D67">
        <w:t>。为锚定生产级韧性，该架构将失败恢复（</w:t>
      </w:r>
      <w:r w:rsidRPr="001E6D67">
        <w:t>Failure Recovery</w:t>
      </w:r>
      <w:r w:rsidRPr="001E6D67">
        <w:t>）由边缘补丁重构为闭环链路内的核心内生逻辑</w:t>
      </w:r>
      <w:r w:rsidRPr="001E6D67">
        <w:t xml:space="preserve"> </w:t>
      </w:r>
      <w:r w:rsidRPr="001E6D67">
        <w:t>。这一转向催生了</w:t>
      </w:r>
      <w:r w:rsidRPr="00A74900">
        <w:rPr>
          <w:rFonts w:ascii="宋体" w:hAnsi="宋体"/>
        </w:rPr>
        <w:t>“</w:t>
      </w:r>
      <w:r w:rsidRPr="001E6D67">
        <w:t>实时检测</w:t>
      </w:r>
      <w:r w:rsidR="00165287">
        <w:rPr>
          <w:rFonts w:hint="eastAsia"/>
        </w:rPr>
        <w:t>-</w:t>
      </w:r>
      <w:r w:rsidRPr="001E6D67">
        <w:t>精准定位</w:t>
      </w:r>
      <w:r w:rsidR="00165287">
        <w:rPr>
          <w:rFonts w:hint="eastAsia"/>
        </w:rPr>
        <w:t>-</w:t>
      </w:r>
      <w:r w:rsidRPr="001E6D67">
        <w:t>分级恢复</w:t>
      </w:r>
      <w:r w:rsidRPr="00A74900">
        <w:rPr>
          <w:rFonts w:ascii="宋体" w:hAnsi="宋体"/>
        </w:rPr>
        <w:t>”</w:t>
      </w:r>
      <w:r w:rsidRPr="001E6D67">
        <w:t>的三位一体工程防御范式，旨在通过对执行摩擦的刚性干预，确保智能体在遭遇异常波动时能够维持决策的稳健收敛。</w:t>
      </w:r>
    </w:p>
    <w:p w14:paraId="6E8324F9" w14:textId="36611A19" w:rsidR="004542E1" w:rsidRDefault="00000000">
      <w:pPr>
        <w:pStyle w:val="1110"/>
        <w:spacing w:before="120" w:after="120"/>
      </w:pPr>
      <w:bookmarkStart w:id="99" w:name="_Toc228124646"/>
      <w:r>
        <w:rPr>
          <w:rFonts w:hint="eastAsia"/>
        </w:rPr>
        <w:t xml:space="preserve">3.6.1  </w:t>
      </w:r>
      <w:r>
        <w:t>失败检测</w:t>
      </w:r>
      <w:bookmarkEnd w:id="99"/>
    </w:p>
    <w:p w14:paraId="676272EE" w14:textId="62D171DC" w:rsidR="004542E1" w:rsidRDefault="00000000" w:rsidP="00BE5BA6">
      <w:pPr>
        <w:ind w:firstLine="480"/>
      </w:pPr>
      <w:r>
        <w:t>系统在</w:t>
      </w:r>
      <w:r>
        <w:t xml:space="preserve"> Planner/Executor/Check </w:t>
      </w:r>
      <w:r>
        <w:t>三个阶段分别引入失败检测点：</w:t>
      </w:r>
      <w:r>
        <w:t xml:space="preserve">Planner </w:t>
      </w:r>
      <w:r>
        <w:t>阶段检测</w:t>
      </w:r>
      <w:r w:rsidR="001E6D67">
        <w:rPr>
          <w:rFonts w:hint="eastAsia"/>
        </w:rPr>
        <w:t>模型</w:t>
      </w:r>
      <w:r>
        <w:t>是否返回结构化计划；</w:t>
      </w:r>
      <w:r>
        <w:t xml:space="preserve">Executor </w:t>
      </w:r>
      <w:r>
        <w:t>阶段检测</w:t>
      </w:r>
      <w:r>
        <w:t xml:space="preserve"> MCP </w:t>
      </w:r>
      <w:r>
        <w:t>客户端是否初始化成功、工具列表是否获取成功、工具调用是否异常；</w:t>
      </w:r>
      <w:r>
        <w:t xml:space="preserve">Check </w:t>
      </w:r>
      <w:r>
        <w:t>阶段检测</w:t>
      </w:r>
      <w:r>
        <w:t xml:space="preserve"> judge/score </w:t>
      </w:r>
      <w:r>
        <w:t>是否满足阈值</w:t>
      </w:r>
      <w:r w:rsidR="001E6D67">
        <w:t>，</w:t>
      </w:r>
      <w:r>
        <w:t>如</w:t>
      </w:r>
      <w:r>
        <w:t xml:space="preserve"> score≥80 </w:t>
      </w:r>
      <w:r>
        <w:t>视为通过。</w:t>
      </w:r>
    </w:p>
    <w:p w14:paraId="46E01530" w14:textId="46331064" w:rsidR="004542E1" w:rsidRDefault="00000000">
      <w:pPr>
        <w:pStyle w:val="1110"/>
        <w:spacing w:before="120" w:after="120"/>
      </w:pPr>
      <w:bookmarkStart w:id="100" w:name="_Toc228124647"/>
      <w:r>
        <w:rPr>
          <w:rFonts w:hint="eastAsia"/>
        </w:rPr>
        <w:t xml:space="preserve">3.6.2  </w:t>
      </w:r>
      <w:r>
        <w:t>失败定位</w:t>
      </w:r>
      <w:bookmarkEnd w:id="100"/>
    </w:p>
    <w:p w14:paraId="2BC92D96" w14:textId="5225FD4C" w:rsidR="004542E1" w:rsidRDefault="00000000" w:rsidP="00BE5BA6">
      <w:pPr>
        <w:ind w:firstLine="480"/>
      </w:pPr>
      <w:r>
        <w:t>系统将每一步骤状态写入</w:t>
      </w:r>
      <w:r>
        <w:t xml:space="preserve"> steps</w:t>
      </w:r>
      <w:r>
        <w:t>，并将工具调用序列写入</w:t>
      </w:r>
      <w:r>
        <w:t xml:space="preserve"> tool_calls</w:t>
      </w:r>
      <w:r>
        <w:t>。这样在失败</w:t>
      </w:r>
      <w:r>
        <w:lastRenderedPageBreak/>
        <w:t>发生时，可以基于</w:t>
      </w:r>
      <w:r w:rsidRPr="00A74900">
        <w:rPr>
          <w:rFonts w:ascii="宋体" w:hAnsi="宋体"/>
        </w:rPr>
        <w:t>“</w:t>
      </w:r>
      <w:r>
        <w:t>阶段</w:t>
      </w:r>
      <w:r>
        <w:t xml:space="preserve"> + </w:t>
      </w:r>
      <w:r>
        <w:t>工具名</w:t>
      </w:r>
      <w:r>
        <w:t xml:space="preserve"> + </w:t>
      </w:r>
      <w:r>
        <w:t>输入输出</w:t>
      </w:r>
      <w:r w:rsidRPr="00A74900">
        <w:rPr>
          <w:rFonts w:ascii="宋体" w:hAnsi="宋体"/>
        </w:rPr>
        <w:t>”</w:t>
      </w:r>
      <w:r>
        <w:t>进行定位，而不是</w:t>
      </w:r>
      <w:r w:rsidR="001E6D67">
        <w:rPr>
          <w:rFonts w:hint="eastAsia"/>
        </w:rPr>
        <w:t>仅</w:t>
      </w:r>
      <w:r>
        <w:t>仅依赖最终</w:t>
      </w:r>
      <w:r w:rsidR="001E6D67">
        <w:rPr>
          <w:rFonts w:hint="eastAsia"/>
        </w:rPr>
        <w:t>的</w:t>
      </w:r>
      <w:r>
        <w:t>自然语言文本。</w:t>
      </w:r>
    </w:p>
    <w:p w14:paraId="5FE6A457" w14:textId="42EDC310" w:rsidR="004542E1" w:rsidRDefault="00000000">
      <w:pPr>
        <w:pStyle w:val="1110"/>
        <w:spacing w:before="120" w:after="120"/>
      </w:pPr>
      <w:bookmarkStart w:id="101" w:name="_Toc228124648"/>
      <w:r>
        <w:rPr>
          <w:rFonts w:hint="eastAsia"/>
        </w:rPr>
        <w:t xml:space="preserve">3.6.3  </w:t>
      </w:r>
      <w:r>
        <w:t>恢复策略</w:t>
      </w:r>
      <w:bookmarkEnd w:id="101"/>
    </w:p>
    <w:p w14:paraId="5EAD92B9" w14:textId="167337AF" w:rsidR="007B788E" w:rsidRDefault="001E6D67" w:rsidP="00BE5BA6">
      <w:pPr>
        <w:ind w:firstLine="480"/>
      </w:pPr>
      <w:r w:rsidRPr="001E6D67">
        <w:t>系统的异常对冲范式以</w:t>
      </w:r>
      <w:r w:rsidRPr="00A74900">
        <w:rPr>
          <w:rFonts w:ascii="宋体" w:hAnsi="宋体"/>
        </w:rPr>
        <w:t>“</w:t>
      </w:r>
      <w:r w:rsidRPr="001E6D67">
        <w:t>规划重塑</w:t>
      </w:r>
      <w:r w:rsidRPr="00A74900">
        <w:rPr>
          <w:rFonts w:ascii="宋体" w:hAnsi="宋体"/>
        </w:rPr>
        <w:t>”</w:t>
      </w:r>
      <w:r w:rsidRPr="001E6D67">
        <w:t>为核心支点，并辅以重试、降级及任务边界收缩等防御逻辑</w:t>
      </w:r>
      <w:r w:rsidRPr="001E6D67">
        <w:t xml:space="preserve"> </w:t>
      </w:r>
      <w:r w:rsidRPr="001E6D67">
        <w:t>。一旦</w:t>
      </w:r>
      <w:r w:rsidRPr="001E6D67">
        <w:t xml:space="preserve"> Check </w:t>
      </w:r>
      <w:r w:rsidRPr="001E6D67">
        <w:t>环节判定执行轨迹偏离合规基准，架构将对</w:t>
      </w:r>
      <w:r w:rsidRPr="001E6D67">
        <w:t xml:space="preserve"> plan</w:t>
      </w:r>
      <w:r w:rsidR="00162B55">
        <w:rPr>
          <w:rFonts w:hint="eastAsia"/>
        </w:rPr>
        <w:t>计划</w:t>
      </w:r>
      <w:r w:rsidRPr="001E6D67">
        <w:t>实施逻辑熔断，并将状态指针重置于</w:t>
      </w:r>
      <w:r w:rsidRPr="001E6D67">
        <w:t xml:space="preserve"> Planner </w:t>
      </w:r>
      <w:r w:rsidRPr="001E6D67">
        <w:t>阶段以启动思维重构</w:t>
      </w:r>
      <w:r w:rsidRPr="001E6D67">
        <w:t xml:space="preserve"> </w:t>
      </w:r>
      <w:r w:rsidRPr="001E6D67">
        <w:t>。当执行深度触及预设的物理步数阈值时，系统则通过触发交互边界的反馈机制，引导外部干预或输入维度的动态修正</w:t>
      </w:r>
      <w:r w:rsidRPr="001E6D67">
        <w:t xml:space="preserve"> </w:t>
      </w:r>
      <w:r w:rsidRPr="001E6D67">
        <w:t>。这种对失败路径的显化处理，实质上构建了一套具备</w:t>
      </w:r>
      <w:r w:rsidRPr="00A74900">
        <w:rPr>
          <w:rFonts w:ascii="宋体" w:hAnsi="宋体"/>
        </w:rPr>
        <w:t>“</w:t>
      </w:r>
      <w:r w:rsidRPr="001E6D67">
        <w:t>生产环境韧性</w:t>
      </w:r>
      <w:r w:rsidRPr="00A74900">
        <w:rPr>
          <w:rFonts w:ascii="宋体" w:hAnsi="宋体"/>
        </w:rPr>
        <w:t>”</w:t>
      </w:r>
      <w:r w:rsidRPr="001E6D67">
        <w:t>的确定性自愈闭环</w:t>
      </w:r>
      <w:r w:rsidRPr="001E6D67">
        <w:t xml:space="preserve"> </w:t>
      </w:r>
      <w:r w:rsidRPr="001E6D67">
        <w:t>。</w:t>
      </w:r>
      <w:r>
        <w:t xml:space="preserve"> </w:t>
      </w:r>
    </w:p>
    <w:p w14:paraId="3A626DEE" w14:textId="77777777" w:rsidR="004542E1" w:rsidRDefault="00000000">
      <w:pPr>
        <w:pStyle w:val="110"/>
        <w:spacing w:before="120" w:after="120"/>
      </w:pPr>
      <w:bookmarkStart w:id="102" w:name="_Toc228124649"/>
      <w:r>
        <w:t xml:space="preserve">3.7 </w:t>
      </w:r>
      <w:r>
        <w:t>工具可信度与路由策略</w:t>
      </w:r>
      <w:bookmarkEnd w:id="102"/>
    </w:p>
    <w:p w14:paraId="1CFCC9A5" w14:textId="5D2BFDB4" w:rsidR="007B788E" w:rsidRDefault="00162B55" w:rsidP="00BE5BA6">
      <w:pPr>
        <w:ind w:firstLine="480"/>
      </w:pPr>
      <w:r w:rsidRPr="00162B55">
        <w:t>工具调用的随机性偏移构成了智能体工程化落地的核心掣肘。针对此，该架构构建了内生的</w:t>
      </w:r>
      <w:r w:rsidRPr="00A74900">
        <w:rPr>
          <w:rFonts w:ascii="宋体" w:hAnsi="宋体"/>
        </w:rPr>
        <w:t>“</w:t>
      </w:r>
      <w:r w:rsidRPr="00162B55">
        <w:t>可信度动态演进</w:t>
      </w:r>
      <w:r w:rsidRPr="00A74900">
        <w:rPr>
          <w:rFonts w:ascii="宋体" w:hAnsi="宋体"/>
        </w:rPr>
        <w:t>”</w:t>
      </w:r>
      <w:r w:rsidRPr="00162B55">
        <w:t>机制：利用校验层产出的</w:t>
      </w:r>
      <w:r w:rsidRPr="00162B55">
        <w:t xml:space="preserve"> tool_assessments </w:t>
      </w:r>
      <w:r w:rsidRPr="00162B55">
        <w:t>指标，将微观评估结果（</w:t>
      </w:r>
      <w:r w:rsidRPr="00162B55">
        <w:t>micro_score/judge</w:t>
      </w:r>
      <w:r w:rsidRPr="00162B55">
        <w:t>）刚性映射至</w:t>
      </w:r>
      <w:r w:rsidRPr="00162B55">
        <w:t xml:space="preserve"> MCP </w:t>
      </w:r>
      <w:r w:rsidRPr="00162B55">
        <w:t>配置元数据中，实现状态与分值的实时迭代。这一逻辑本质上是对执行不确定性的</w:t>
      </w:r>
      <w:r w:rsidRPr="00A74900">
        <w:rPr>
          <w:rFonts w:ascii="宋体" w:hAnsi="宋体"/>
        </w:rPr>
        <w:t>“</w:t>
      </w:r>
      <w:r w:rsidRPr="00162B55">
        <w:t>防御性治理</w:t>
      </w:r>
      <w:r w:rsidRPr="00A74900">
        <w:rPr>
          <w:rFonts w:ascii="宋体" w:hAnsi="宋体"/>
        </w:rPr>
        <w:t>”</w:t>
      </w:r>
      <w:r w:rsidRPr="00162B55">
        <w:t>，促使系统在长效运行中萃取出具备情境感知的先验知识库。这种基于</w:t>
      </w:r>
      <w:r w:rsidRPr="00A74900">
        <w:rPr>
          <w:rFonts w:ascii="宋体" w:hAnsi="宋体"/>
        </w:rPr>
        <w:t>“</w:t>
      </w:r>
      <w:r w:rsidRPr="00162B55">
        <w:t>执行指纹</w:t>
      </w:r>
      <w:r w:rsidRPr="00A74900">
        <w:rPr>
          <w:rFonts w:ascii="宋体" w:hAnsi="宋体"/>
        </w:rPr>
        <w:t>”</w:t>
      </w:r>
      <w:r w:rsidRPr="00162B55">
        <w:t>的信誉背书，为后续的路由优先级编排及策略性降级提供了具备观测性韧性的决策底座。</w:t>
      </w:r>
      <w:r>
        <w:t xml:space="preserve"> </w:t>
      </w:r>
    </w:p>
    <w:p w14:paraId="0D9DF32A" w14:textId="77777777" w:rsidR="004542E1" w:rsidRDefault="00000000">
      <w:pPr>
        <w:pStyle w:val="110"/>
        <w:spacing w:before="120" w:after="120"/>
      </w:pPr>
      <w:bookmarkStart w:id="103" w:name="_Toc228124650"/>
      <w:r>
        <w:t xml:space="preserve">3.8 </w:t>
      </w:r>
      <w:r>
        <w:t>设计目标与原则</w:t>
      </w:r>
      <w:bookmarkEnd w:id="103"/>
    </w:p>
    <w:p w14:paraId="7F865159" w14:textId="77777777" w:rsidR="004542E1" w:rsidRDefault="00000000" w:rsidP="00165287">
      <w:pPr>
        <w:ind w:firstLine="480"/>
      </w:pPr>
      <w:r>
        <w:t>本文框架与系统实现遵循以下设计原则：</w:t>
      </w:r>
    </w:p>
    <w:p w14:paraId="1315AED6" w14:textId="21B6EC4A" w:rsidR="004542E1" w:rsidRDefault="00000000" w:rsidP="00165287">
      <w:pPr>
        <w:ind w:firstLine="480"/>
      </w:pPr>
      <w:r>
        <w:t>可解释性：任何最终输出</w:t>
      </w:r>
      <w:r w:rsidR="00162B55">
        <w:rPr>
          <w:rFonts w:hint="eastAsia"/>
        </w:rPr>
        <w:t>都</w:t>
      </w:r>
      <w:r>
        <w:t>尽量具备可回溯的中间轨迹；</w:t>
      </w:r>
    </w:p>
    <w:p w14:paraId="706875A0" w14:textId="019386AA" w:rsidR="004542E1" w:rsidRDefault="00000000" w:rsidP="00165287">
      <w:pPr>
        <w:ind w:firstLine="480"/>
      </w:pPr>
      <w:r>
        <w:t>可审计性：工具调用输入输出</w:t>
      </w:r>
      <w:r w:rsidR="00162B55">
        <w:rPr>
          <w:rFonts w:hint="eastAsia"/>
        </w:rPr>
        <w:t>可以</w:t>
      </w:r>
      <w:r>
        <w:t>被记录与回放，支持问题定位；</w:t>
      </w:r>
    </w:p>
    <w:p w14:paraId="1B772BD3" w14:textId="13A1C894" w:rsidR="004542E1" w:rsidRDefault="00000000" w:rsidP="00165287">
      <w:pPr>
        <w:ind w:firstLine="480"/>
      </w:pPr>
      <w:r>
        <w:t>可扩展性：工具与检索策略可插拔，支持多源数据与多工具生态；</w:t>
      </w:r>
    </w:p>
    <w:p w14:paraId="32BDA196" w14:textId="40989EAC" w:rsidR="004542E1" w:rsidRDefault="00000000" w:rsidP="00165287">
      <w:pPr>
        <w:ind w:firstLine="480"/>
      </w:pPr>
      <w:r>
        <w:t>可评测性：以结构化日志支持统一指标计算与回归对比；</w:t>
      </w:r>
    </w:p>
    <w:p w14:paraId="2A80C30E" w14:textId="3A0C07B6" w:rsidR="004542E1" w:rsidRDefault="00000000" w:rsidP="00165287">
      <w:pPr>
        <w:ind w:firstLine="480"/>
      </w:pPr>
      <w:r>
        <w:t>安全边界：以多租户隔离、权限控制与敏感信息治理降低风险。</w:t>
      </w:r>
      <w:r>
        <w:t xml:space="preserve">  </w:t>
      </w:r>
    </w:p>
    <w:p w14:paraId="28C7ABF5" w14:textId="77777777" w:rsidR="004542E1" w:rsidRDefault="00000000" w:rsidP="00165287">
      <w:pPr>
        <w:ind w:firstLine="480"/>
      </w:pPr>
      <w:r>
        <w:t xml:space="preserve"> </w:t>
      </w:r>
    </w:p>
    <w:p w14:paraId="0F1C8E81" w14:textId="77777777" w:rsidR="004542E1" w:rsidRDefault="004542E1" w:rsidP="00165287">
      <w:pPr>
        <w:ind w:firstLine="480"/>
      </w:pPr>
    </w:p>
    <w:p w14:paraId="55939CB1" w14:textId="77777777" w:rsidR="004542E1" w:rsidRDefault="004542E1">
      <w:pPr>
        <w:ind w:firstLine="480"/>
      </w:pPr>
    </w:p>
    <w:p w14:paraId="1AEF0420" w14:textId="77777777" w:rsidR="004542E1" w:rsidRDefault="004542E1">
      <w:pPr>
        <w:ind w:firstLine="480"/>
      </w:pPr>
    </w:p>
    <w:p w14:paraId="5E7E0096" w14:textId="77777777" w:rsidR="004542E1" w:rsidRDefault="004542E1">
      <w:pPr>
        <w:ind w:firstLine="480"/>
      </w:pPr>
    </w:p>
    <w:p w14:paraId="4AC0E188" w14:textId="6169007F" w:rsidR="004542E1" w:rsidRDefault="00000000">
      <w:pPr>
        <w:pStyle w:val="1"/>
        <w:spacing w:before="120" w:after="120"/>
      </w:pPr>
      <w:bookmarkStart w:id="104" w:name="_Toc228124651"/>
      <w:r>
        <w:lastRenderedPageBreak/>
        <w:t>系统实现</w:t>
      </w:r>
      <w:bookmarkEnd w:id="104"/>
    </w:p>
    <w:p w14:paraId="64990475" w14:textId="77777777" w:rsidR="004542E1" w:rsidRDefault="00000000">
      <w:pPr>
        <w:pStyle w:val="110"/>
        <w:spacing w:before="120" w:after="120"/>
      </w:pPr>
      <w:bookmarkStart w:id="105" w:name="_Toc228124652"/>
      <w:r>
        <w:t xml:space="preserve">4.1 </w:t>
      </w:r>
      <w:r>
        <w:t>总体架构</w:t>
      </w:r>
      <w:bookmarkEnd w:id="105"/>
    </w:p>
    <w:p w14:paraId="4001A112" w14:textId="7BB0C704" w:rsidR="007B788E" w:rsidRPr="00162B55" w:rsidRDefault="00162B55" w:rsidP="00BE5BA6">
      <w:pPr>
        <w:ind w:firstLine="480"/>
      </w:pPr>
      <w:r w:rsidRPr="00162B55">
        <w:t xml:space="preserve">Agentlz </w:t>
      </w:r>
      <w:r w:rsidRPr="00162B55">
        <w:t>原型系统的构建逻辑并非组件的离散堆砌，而是依托前后端解耦拓扑确立了明确的功能边界。后端架构基于</w:t>
      </w:r>
      <w:r w:rsidRPr="00162B55">
        <w:t xml:space="preserve"> FastAPI </w:t>
      </w:r>
      <w:r w:rsidRPr="00162B55">
        <w:t>实施了</w:t>
      </w:r>
      <w:r w:rsidRPr="00A74900">
        <w:rPr>
          <w:rFonts w:ascii="宋体" w:hAnsi="宋体"/>
        </w:rPr>
        <w:t>“</w:t>
      </w:r>
      <w:r w:rsidRPr="00162B55">
        <w:t>路由</w:t>
      </w:r>
      <w:r w:rsidRPr="00162B55">
        <w:t>-</w:t>
      </w:r>
      <w:r w:rsidRPr="00162B55">
        <w:t>服务</w:t>
      </w:r>
      <w:r w:rsidRPr="00162B55">
        <w:t>-</w:t>
      </w:r>
      <w:r w:rsidRPr="00162B55">
        <w:t>仓储</w:t>
      </w:r>
      <w:r w:rsidRPr="00A74900">
        <w:rPr>
          <w:rFonts w:ascii="宋体" w:hAnsi="宋体"/>
        </w:rPr>
        <w:t>”</w:t>
      </w:r>
      <w:r w:rsidRPr="00162B55">
        <w:t>的刚性分层，旨在为异构业务逻辑提供高可扩展的契约保障；前端则通过</w:t>
      </w:r>
      <w:r w:rsidRPr="00162B55">
        <w:t xml:space="preserve"> React-Admin </w:t>
      </w:r>
      <w:r w:rsidRPr="00162B55">
        <w:t>深度封装了智能体治理与监控的闭环交互。</w:t>
      </w:r>
      <w:r w:rsidRPr="00162B55">
        <w:t xml:space="preserve"> </w:t>
      </w:r>
      <w:r w:rsidRPr="00162B55">
        <w:t>为对冲大语言模型推理任务固有的高延迟属性，该设计弃用了传统的阻塞式通信模型，转而构建了基于消息队列与</w:t>
      </w:r>
      <w:r w:rsidRPr="00162B55">
        <w:t xml:space="preserve"> WebSocket </w:t>
      </w:r>
      <w:r w:rsidRPr="00162B55">
        <w:t>的协同防御机制：通过异步消费模式剥离索引构建与测评负载，并利用</w:t>
      </w:r>
      <w:r w:rsidRPr="00162B55">
        <w:t xml:space="preserve"> SSE </w:t>
      </w:r>
      <w:r w:rsidRPr="00162B55">
        <w:t>技术捕获链式工作流中的离散事件以驱动流式反馈。这种架构配置实质上是在</w:t>
      </w:r>
      <w:r w:rsidRPr="00A74900">
        <w:rPr>
          <w:rFonts w:ascii="宋体" w:hAnsi="宋体"/>
        </w:rPr>
        <w:t>“</w:t>
      </w:r>
      <w:r w:rsidRPr="00162B55">
        <w:t>交互实时感</w:t>
      </w:r>
      <w:r w:rsidRPr="00A74900">
        <w:rPr>
          <w:rFonts w:ascii="宋体" w:hAnsi="宋体"/>
        </w:rPr>
        <w:t>”</w:t>
      </w:r>
      <w:r w:rsidRPr="00162B55">
        <w:t>与</w:t>
      </w:r>
      <w:r w:rsidRPr="00A74900">
        <w:rPr>
          <w:rFonts w:ascii="宋体" w:hAnsi="宋体"/>
        </w:rPr>
        <w:t>“</w:t>
      </w:r>
      <w:r w:rsidRPr="00162B55">
        <w:t>后端吞吐韧性</w:t>
      </w:r>
      <w:r w:rsidRPr="00A74900">
        <w:rPr>
          <w:rFonts w:ascii="宋体" w:hAnsi="宋体"/>
        </w:rPr>
        <w:t>”</w:t>
      </w:r>
      <w:r w:rsidRPr="00162B55">
        <w:t>之间达成的一次实用主义权衡，从而在维系任务执行可感知性的同时，有效对冲了长耗时任务对系统响应性能的负面冲击。</w:t>
      </w:r>
    </w:p>
    <w:p w14:paraId="789F5DE1" w14:textId="57208E30" w:rsidR="004542E1" w:rsidRDefault="00000000">
      <w:pPr>
        <w:pStyle w:val="110"/>
        <w:spacing w:before="120" w:after="120"/>
      </w:pPr>
      <w:bookmarkStart w:id="106" w:name="_Toc228124653"/>
      <w:r>
        <w:t xml:space="preserve">4.2 </w:t>
      </w:r>
      <w:r>
        <w:t>后端实现</w:t>
      </w:r>
      <w:bookmarkEnd w:id="106"/>
    </w:p>
    <w:p w14:paraId="14E17448" w14:textId="77777777" w:rsidR="004542E1" w:rsidRDefault="00000000" w:rsidP="00165287">
      <w:pPr>
        <w:ind w:firstLine="480"/>
      </w:pPr>
      <w:r>
        <w:t>后端实现要点如下：</w:t>
      </w:r>
    </w:p>
    <w:p w14:paraId="536D8F51" w14:textId="0520B8D3" w:rsidR="004542E1" w:rsidRDefault="00000000" w:rsidP="00165287">
      <w:pPr>
        <w:ind w:firstLine="480"/>
      </w:pPr>
      <w:r>
        <w:t>路由层</w:t>
      </w:r>
      <w:r w:rsidR="00165287">
        <w:rPr>
          <w:rFonts w:hint="eastAsia"/>
        </w:rPr>
        <w:t>：</w:t>
      </w:r>
      <w:r>
        <w:t>按领域拆分路由模块（如</w:t>
      </w:r>
      <w:r>
        <w:t xml:space="preserve"> auth</w:t>
      </w:r>
      <w:r>
        <w:t>、</w:t>
      </w:r>
      <w:r>
        <w:t>agent</w:t>
      </w:r>
      <w:r>
        <w:t>、</w:t>
      </w:r>
      <w:r>
        <w:t>chain</w:t>
      </w:r>
      <w:r>
        <w:t>、</w:t>
      </w:r>
      <w:r>
        <w:t>document</w:t>
      </w:r>
      <w:r>
        <w:t>、</w:t>
      </w:r>
      <w:r>
        <w:t>evaluation</w:t>
      </w:r>
      <w:r>
        <w:t>、</w:t>
      </w:r>
      <w:r>
        <w:t>mcp</w:t>
      </w:r>
      <w:r>
        <w:t>、</w:t>
      </w:r>
      <w:r>
        <w:t>uploads</w:t>
      </w:r>
      <w:r>
        <w:t>、</w:t>
      </w:r>
      <w:r>
        <w:t xml:space="preserve">ws </w:t>
      </w:r>
      <w:r>
        <w:t>等），并在应用入口统一挂载；</w:t>
      </w:r>
    </w:p>
    <w:p w14:paraId="3C59FD7F" w14:textId="535F2542" w:rsidR="004542E1" w:rsidRDefault="00000000" w:rsidP="00165287">
      <w:pPr>
        <w:ind w:firstLine="480"/>
      </w:pPr>
      <w:r>
        <w:t>服务层</w:t>
      </w:r>
      <w:r w:rsidR="00165287">
        <w:rPr>
          <w:rFonts w:hint="eastAsia"/>
        </w:rPr>
        <w:t>：</w:t>
      </w:r>
      <w:r>
        <w:t>封装核心业务逻辑与跨模块协作（如智能体编排、</w:t>
      </w:r>
      <w:r>
        <w:t xml:space="preserve">RAG </w:t>
      </w:r>
      <w:r>
        <w:t>文档处理、测评调度、缓存与队列交互）；</w:t>
      </w:r>
    </w:p>
    <w:p w14:paraId="47EB1B7D" w14:textId="21651AE5" w:rsidR="004542E1" w:rsidRDefault="00000000" w:rsidP="00165287">
      <w:pPr>
        <w:ind w:firstLine="480"/>
      </w:pPr>
      <w:r>
        <w:t>仓储层</w:t>
      </w:r>
      <w:r w:rsidR="00165287">
        <w:rPr>
          <w:rFonts w:hint="eastAsia"/>
        </w:rPr>
        <w:t>：</w:t>
      </w:r>
      <w:r>
        <w:t>面向数据库表的</w:t>
      </w:r>
      <w:r>
        <w:t xml:space="preserve"> CRUD </w:t>
      </w:r>
      <w:r>
        <w:t>与查询封装，统一承载多租户隔离条件与分页排序逻辑；</w:t>
      </w:r>
    </w:p>
    <w:p w14:paraId="583CDA01" w14:textId="38C24BA8" w:rsidR="004542E1" w:rsidRDefault="00000000" w:rsidP="00165287">
      <w:pPr>
        <w:ind w:firstLine="480"/>
      </w:pPr>
      <w:r>
        <w:t>异常与响应</w:t>
      </w:r>
      <w:r w:rsidR="00165287">
        <w:rPr>
          <w:rFonts w:hint="eastAsia"/>
        </w:rPr>
        <w:t>：</w:t>
      </w:r>
      <w:r>
        <w:t>统一返回结构，区分参数校验错误与服务内部错误，保证接口合同稳定；</w:t>
      </w:r>
    </w:p>
    <w:p w14:paraId="23012538" w14:textId="77777777" w:rsidR="00165287" w:rsidRDefault="00000000" w:rsidP="00165287">
      <w:pPr>
        <w:ind w:firstLine="480"/>
      </w:pPr>
      <w:r>
        <w:t>外部服务</w:t>
      </w:r>
      <w:r w:rsidR="00165287">
        <w:rPr>
          <w:rFonts w:hint="eastAsia"/>
        </w:rPr>
        <w:t>：</w:t>
      </w:r>
      <w:r>
        <w:t>封装数据库、对象存储、向量库、消息队列等连接管理，支持启动</w:t>
      </w:r>
      <w:r>
        <w:t>/</w:t>
      </w:r>
      <w:r>
        <w:t>关闭的生命周期治理</w:t>
      </w:r>
      <w:r w:rsidR="00165287">
        <w:rPr>
          <w:rFonts w:hint="eastAsia"/>
        </w:rPr>
        <w:t>；</w:t>
      </w:r>
    </w:p>
    <w:p w14:paraId="6D5CF042" w14:textId="0744FA9D" w:rsidR="0008431A" w:rsidRPr="0008431A" w:rsidRDefault="0008431A" w:rsidP="00165287">
      <w:pPr>
        <w:ind w:firstLine="480"/>
      </w:pPr>
      <w:r>
        <w:rPr>
          <w:rFonts w:hint="eastAsia"/>
        </w:rPr>
        <w:t>数据库设计</w:t>
      </w:r>
      <w:r w:rsidR="00165287">
        <w:rPr>
          <w:rFonts w:hint="eastAsia"/>
        </w:rPr>
        <w:t>：</w:t>
      </w:r>
      <w:r>
        <w:rPr>
          <w:rFonts w:hint="eastAsia"/>
        </w:rPr>
        <w:t>数据库表设计如图所示</w:t>
      </w:r>
      <w:r w:rsidRPr="00162B55">
        <w:t>。</w:t>
      </w:r>
    </w:p>
    <w:p w14:paraId="78A04F9F" w14:textId="0C87F4A3" w:rsidR="0008431A" w:rsidRDefault="00C9589A" w:rsidP="0008431A">
      <w:pPr>
        <w:pStyle w:val="afb"/>
        <w:spacing w:before="120" w:after="120"/>
      </w:pPr>
      <w:r>
        <w:rPr>
          <w:noProof/>
        </w:rPr>
        <w:lastRenderedPageBreak/>
        <w:drawing>
          <wp:inline distT="0" distB="0" distL="0" distR="0" wp14:anchorId="56C0D21A" wp14:editId="1E45943F">
            <wp:extent cx="6150610" cy="3629025"/>
            <wp:effectExtent l="0" t="0" r="2540" b="9525"/>
            <wp:docPr id="37794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4270" name=""/>
                    <pic:cNvPicPr/>
                  </pic:nvPicPr>
                  <pic:blipFill>
                    <a:blip r:embed="rId17"/>
                    <a:stretch>
                      <a:fillRect/>
                    </a:stretch>
                  </pic:blipFill>
                  <pic:spPr>
                    <a:xfrm>
                      <a:off x="0" y="0"/>
                      <a:ext cx="6157049" cy="3632824"/>
                    </a:xfrm>
                    <a:prstGeom prst="rect">
                      <a:avLst/>
                    </a:prstGeom>
                  </pic:spPr>
                </pic:pic>
              </a:graphicData>
            </a:graphic>
          </wp:inline>
        </w:drawing>
      </w:r>
    </w:p>
    <w:p w14:paraId="29A857A0" w14:textId="0AD75BDE" w:rsidR="00185F66" w:rsidRPr="00185F66" w:rsidRDefault="0008431A" w:rsidP="00BE5BA6">
      <w:pPr>
        <w:pStyle w:val="afb"/>
        <w:spacing w:before="120" w:after="120"/>
      </w:pPr>
      <w:r>
        <w:rPr>
          <w:rFonts w:hint="eastAsia"/>
        </w:rPr>
        <w:t>图</w:t>
      </w:r>
      <w:r>
        <w:rPr>
          <w:rFonts w:hint="eastAsia"/>
        </w:rPr>
        <w:t xml:space="preserve">4.1 </w:t>
      </w:r>
      <w:r w:rsidR="00FC730E">
        <w:rPr>
          <w:rFonts w:hint="eastAsia"/>
        </w:rPr>
        <w:t xml:space="preserve"> </w:t>
      </w:r>
      <w:r>
        <w:rPr>
          <w:rFonts w:hint="eastAsia"/>
        </w:rPr>
        <w:t>数据库实体关系图</w:t>
      </w:r>
      <w:r w:rsidR="00C9589A">
        <w:rPr>
          <w:rFonts w:hint="eastAsia"/>
        </w:rPr>
        <w:t>(</w:t>
      </w:r>
      <w:r w:rsidR="00C9589A">
        <w:rPr>
          <w:rFonts w:hint="eastAsia"/>
        </w:rPr>
        <w:t>节选重要部分</w:t>
      </w:r>
      <w:r w:rsidR="00C9589A">
        <w:rPr>
          <w:rFonts w:hint="eastAsia"/>
        </w:rPr>
        <w:t>)</w:t>
      </w:r>
    </w:p>
    <w:p w14:paraId="4B7454FE" w14:textId="77777777" w:rsidR="004542E1" w:rsidRDefault="00000000">
      <w:pPr>
        <w:pStyle w:val="1110"/>
        <w:spacing w:before="120" w:after="120"/>
      </w:pPr>
      <w:bookmarkStart w:id="107" w:name="_Toc228124654"/>
      <w:r>
        <w:t xml:space="preserve">4.2.1 </w:t>
      </w:r>
      <w:r>
        <w:t>统一响应体与异常处理</w:t>
      </w:r>
      <w:bookmarkEnd w:id="107"/>
    </w:p>
    <w:p w14:paraId="6D3DDFB8" w14:textId="7C4F0D1B" w:rsidR="007B788E" w:rsidRDefault="00162B55" w:rsidP="00BE5BA6">
      <w:pPr>
        <w:ind w:firstLine="480"/>
      </w:pPr>
      <w:r w:rsidRPr="00162B55">
        <w:t>系统的稳定性支点</w:t>
      </w:r>
      <w:r w:rsidR="007B788E">
        <w:rPr>
          <w:rFonts w:hint="eastAsia"/>
        </w:rPr>
        <w:t>是</w:t>
      </w:r>
      <w:r w:rsidRPr="00162B55">
        <w:t>其前后端联调中的</w:t>
      </w:r>
      <w:r w:rsidRPr="00A74900">
        <w:rPr>
          <w:rFonts w:ascii="宋体" w:hAnsi="宋体"/>
        </w:rPr>
        <w:t>“</w:t>
      </w:r>
      <w:r w:rsidRPr="00162B55">
        <w:t>响应契约一致性</w:t>
      </w:r>
      <w:r w:rsidRPr="00A74900">
        <w:rPr>
          <w:rFonts w:ascii="宋体" w:hAnsi="宋体"/>
        </w:rPr>
        <w:t>”</w:t>
      </w:r>
      <w:r w:rsidRPr="00162B55">
        <w:t xml:space="preserve"> </w:t>
      </w:r>
      <w:r w:rsidRPr="00162B55">
        <w:t>。该架构弃用了松散的错误抛出模式，通过硬性的</w:t>
      </w:r>
      <w:r w:rsidRPr="00162B55">
        <w:t xml:space="preserve"> Result </w:t>
      </w:r>
      <w:r w:rsidRPr="00162B55">
        <w:t>语义封装，强制将成功与失效状态收敛至统一的原子化字段结构中</w:t>
      </w:r>
      <w:r w:rsidRPr="00162B55">
        <w:t xml:space="preserve"> </w:t>
      </w:r>
      <w:r w:rsidRPr="00162B55">
        <w:t>。这一机制在工程层面对</w:t>
      </w:r>
      <w:r w:rsidRPr="00162B55">
        <w:t xml:space="preserve"> HTTP Exception </w:t>
      </w:r>
      <w:r w:rsidRPr="00162B55">
        <w:t>及各类长尾异常实施了入口级的防御性注册，旨在从根源上封堵</w:t>
      </w:r>
      <w:r w:rsidRPr="00A74900">
        <w:rPr>
          <w:rFonts w:ascii="宋体" w:hAnsi="宋体"/>
        </w:rPr>
        <w:t>“</w:t>
      </w:r>
      <w:r w:rsidRPr="00162B55">
        <w:t>未捕获异常</w:t>
      </w:r>
      <w:r w:rsidRPr="00A74900">
        <w:rPr>
          <w:rFonts w:ascii="宋体" w:hAnsi="宋体"/>
        </w:rPr>
        <w:t>”</w:t>
      </w:r>
      <w:r w:rsidRPr="00162B55">
        <w:t>引发的逻辑感知坍塌</w:t>
      </w:r>
      <w:r w:rsidRPr="00162B55">
        <w:t xml:space="preserve"> </w:t>
      </w:r>
      <w:r w:rsidRPr="00162B55">
        <w:t>。这种对响应体与异常链路的刚性约束，实质上是在接口演进与交互稳定性之间确立的一道</w:t>
      </w:r>
      <w:r w:rsidRPr="00A74900">
        <w:rPr>
          <w:rFonts w:ascii="宋体" w:hAnsi="宋体"/>
        </w:rPr>
        <w:t>“</w:t>
      </w:r>
      <w:r w:rsidRPr="00162B55">
        <w:t>契约防线</w:t>
      </w:r>
      <w:r w:rsidRPr="00A74900">
        <w:rPr>
          <w:rFonts w:ascii="宋体" w:hAnsi="宋体"/>
        </w:rPr>
        <w:t>”</w:t>
      </w:r>
      <w:r w:rsidRPr="00162B55">
        <w:t>，从而在工程实务中有效对冲了因数据结构漂移导致的定位损耗。</w:t>
      </w:r>
    </w:p>
    <w:p w14:paraId="16E42E17" w14:textId="5535A491" w:rsidR="004542E1" w:rsidRDefault="00000000">
      <w:pPr>
        <w:pStyle w:val="1110"/>
        <w:spacing w:before="120" w:after="120"/>
      </w:pPr>
      <w:bookmarkStart w:id="108" w:name="_Toc228124655"/>
      <w:r>
        <w:t xml:space="preserve">4.2.2 </w:t>
      </w:r>
      <w:r>
        <w:t>流式链路接口设计</w:t>
      </w:r>
      <w:bookmarkEnd w:id="108"/>
    </w:p>
    <w:p w14:paraId="529B9EB1" w14:textId="0D30769B" w:rsidR="007B788E" w:rsidRPr="002A3CF8" w:rsidRDefault="002A3CF8" w:rsidP="00BE5BA6">
      <w:pPr>
        <w:ind w:firstLine="480"/>
      </w:pPr>
      <w:r w:rsidRPr="002A3CF8">
        <w:t>为</w:t>
      </w:r>
      <w:r w:rsidRPr="002A3CF8">
        <w:rPr>
          <w:rFonts w:hint="eastAsia"/>
        </w:rPr>
        <w:t>了解决</w:t>
      </w:r>
      <w:r w:rsidRPr="002A3CF8">
        <w:t>长程推理链路引发的感知延迟，该架构通过</w:t>
      </w:r>
      <w:r w:rsidRPr="002A3CF8">
        <w:t xml:space="preserve"> Server-Sent Events (SSE) </w:t>
      </w:r>
      <w:r w:rsidRPr="002A3CF8">
        <w:t>协议构建了异步遥测通道。接口层以</w:t>
      </w:r>
      <w:r w:rsidRPr="002A3CF8">
        <w:t xml:space="preserve"> /v1/chat </w:t>
      </w:r>
      <w:r w:rsidRPr="002A3CF8">
        <w:t>为路由原点，利用</w:t>
      </w:r>
      <w:r w:rsidRPr="00A74900">
        <w:rPr>
          <w:rFonts w:ascii="宋体" w:hAnsi="宋体"/>
        </w:rPr>
        <w:t>“</w:t>
      </w:r>
      <w:r w:rsidRPr="002A3CF8">
        <w:t>阶段</w:t>
      </w:r>
      <w:r w:rsidRPr="002A3CF8">
        <w:t>-</w:t>
      </w:r>
      <w:r w:rsidRPr="002A3CF8">
        <w:t>内容</w:t>
      </w:r>
      <w:r w:rsidRPr="00A74900">
        <w:rPr>
          <w:rFonts w:ascii="宋体" w:hAnsi="宋体"/>
        </w:rPr>
        <w:t>”</w:t>
      </w:r>
      <w:r w:rsidRPr="002A3CF8">
        <w:t>双维事件模型对</w:t>
      </w:r>
      <w:r w:rsidRPr="002A3CF8">
        <w:t xml:space="preserve"> Planner</w:t>
      </w:r>
      <w:r w:rsidRPr="002A3CF8">
        <w:t>、</w:t>
      </w:r>
      <w:r w:rsidRPr="002A3CF8">
        <w:t xml:space="preserve">Executor </w:t>
      </w:r>
      <w:r w:rsidRPr="002A3CF8">
        <w:t>及</w:t>
      </w:r>
      <w:r w:rsidRPr="002A3CF8">
        <w:t xml:space="preserve"> Check </w:t>
      </w:r>
      <w:r w:rsidRPr="002A3CF8">
        <w:t>环节的离散中间产物实施流式封送。在这种范式下，</w:t>
      </w:r>
      <w:r w:rsidRPr="002A3CF8">
        <w:t xml:space="preserve">chain.step </w:t>
      </w:r>
      <w:r w:rsidRPr="002A3CF8">
        <w:t>承担了执行状态切换的信令职能，而</w:t>
      </w:r>
      <w:r w:rsidRPr="002A3CF8">
        <w:t xml:space="preserve"> planner.plan </w:t>
      </w:r>
      <w:r w:rsidRPr="002A3CF8">
        <w:t>与</w:t>
      </w:r>
      <w:r w:rsidRPr="002A3CF8">
        <w:t xml:space="preserve"> call.* </w:t>
      </w:r>
      <w:r w:rsidRPr="002A3CF8">
        <w:t>等特定信号则将内部逻辑拓扑与工具调用指纹实时物化为前端可感知的增量载荷。</w:t>
      </w:r>
      <w:r w:rsidRPr="002A3CF8">
        <w:t xml:space="preserve"> </w:t>
      </w:r>
      <w:r w:rsidRPr="002A3CF8">
        <w:t>这种事件分层机制实质上是对执行链路的一种</w:t>
      </w:r>
      <w:r w:rsidRPr="00A74900">
        <w:rPr>
          <w:rFonts w:ascii="宋体" w:hAnsi="宋体"/>
        </w:rPr>
        <w:t>“</w:t>
      </w:r>
      <w:r w:rsidRPr="002A3CF8">
        <w:t>逻辑解构</w:t>
      </w:r>
      <w:r w:rsidRPr="00A74900">
        <w:rPr>
          <w:rFonts w:ascii="宋体" w:hAnsi="宋体"/>
        </w:rPr>
        <w:t>”</w:t>
      </w:r>
      <w:r w:rsidRPr="002A3CF8">
        <w:t>：通过将</w:t>
      </w:r>
      <w:r w:rsidRPr="002A3CF8">
        <w:t xml:space="preserve"> check.summary </w:t>
      </w:r>
      <w:r w:rsidRPr="002A3CF8">
        <w:t>等中间评价节点与最终输出进行原子化分离，系统成功地将原本黑盒化的推理过程转化为具备高度</w:t>
      </w:r>
      <w:r w:rsidRPr="002A3CF8">
        <w:lastRenderedPageBreak/>
        <w:t>透明度的确定性反馈流。这种设计不仅消解了长等待周期下的交互焦虑，更在视图层实现了</w:t>
      </w:r>
      <w:r w:rsidRPr="00A74900">
        <w:rPr>
          <w:rFonts w:ascii="宋体" w:hAnsi="宋体"/>
        </w:rPr>
        <w:t>“</w:t>
      </w:r>
      <w:r w:rsidRPr="002A3CF8">
        <w:t>过程回溯</w:t>
      </w:r>
      <w:r w:rsidRPr="00A74900">
        <w:rPr>
          <w:rFonts w:ascii="宋体" w:hAnsi="宋体"/>
        </w:rPr>
        <w:t>”</w:t>
      </w:r>
      <w:r w:rsidRPr="002A3CF8">
        <w:t>与</w:t>
      </w:r>
      <w:r w:rsidRPr="00A74900">
        <w:rPr>
          <w:rFonts w:ascii="宋体" w:hAnsi="宋体"/>
        </w:rPr>
        <w:t>“</w:t>
      </w:r>
      <w:r w:rsidRPr="002A3CF8">
        <w:t>结果合成</w:t>
      </w:r>
      <w:r w:rsidRPr="00A74900">
        <w:rPr>
          <w:rFonts w:ascii="宋体" w:hAnsi="宋体"/>
        </w:rPr>
        <w:t>”</w:t>
      </w:r>
      <w:r w:rsidRPr="002A3CF8">
        <w:t>的深度解耦。</w:t>
      </w:r>
    </w:p>
    <w:p w14:paraId="113D3615" w14:textId="77777777" w:rsidR="004542E1" w:rsidRDefault="00000000">
      <w:pPr>
        <w:pStyle w:val="1110"/>
        <w:spacing w:before="120" w:after="120"/>
      </w:pPr>
      <w:bookmarkStart w:id="109" w:name="_Toc228124656"/>
      <w:r>
        <w:t xml:space="preserve">4.2.3 </w:t>
      </w:r>
      <w:r>
        <w:t>责任链执行与步数上限控制</w:t>
      </w:r>
      <w:bookmarkEnd w:id="109"/>
    </w:p>
    <w:p w14:paraId="5CB308FC" w14:textId="1742DDB2" w:rsidR="007B788E" w:rsidRDefault="007B788E" w:rsidP="00BE5BA6">
      <w:pPr>
        <w:ind w:firstLine="480"/>
      </w:pPr>
      <w:r w:rsidRPr="007B788E">
        <w:t>该工作流依托链式职责范式构建，执行路径自</w:t>
      </w:r>
      <w:r w:rsidRPr="007B788E">
        <w:t xml:space="preserve"> Root </w:t>
      </w:r>
      <w:r w:rsidRPr="007B788E">
        <w:t>节点激活后线性穿透</w:t>
      </w:r>
      <w:r w:rsidRPr="007B788E">
        <w:t xml:space="preserve"> Planner</w:t>
      </w:r>
      <w:r w:rsidRPr="007B788E">
        <w:t>、</w:t>
      </w:r>
      <w:r w:rsidRPr="007B788E">
        <w:t xml:space="preserve">Executor </w:t>
      </w:r>
      <w:r w:rsidRPr="007B788E">
        <w:t>及</w:t>
      </w:r>
      <w:r w:rsidRPr="007B788E">
        <w:t xml:space="preserve"> Check </w:t>
      </w:r>
      <w:r w:rsidRPr="007B788E">
        <w:t>核心模组。为对冲闭环推演中潜在的逻辑死循环风险，架构设计了包含硬性规约（</w:t>
      </w:r>
      <w:r w:rsidRPr="007B788E">
        <w:t>hard_limit</w:t>
      </w:r>
      <w:r w:rsidRPr="007B788E">
        <w:t>）在内的双重阈值机制。该设计实质上是对执行不确定性的一种</w:t>
      </w:r>
      <w:r w:rsidRPr="00A74900">
        <w:rPr>
          <w:rFonts w:ascii="宋体" w:hAnsi="宋体"/>
        </w:rPr>
        <w:t>“</w:t>
      </w:r>
      <w:r w:rsidRPr="007B788E">
        <w:t>防御性治理</w:t>
      </w:r>
      <w:r w:rsidRPr="00A74900">
        <w:rPr>
          <w:rFonts w:ascii="宋体" w:hAnsi="宋体"/>
        </w:rPr>
        <w:t>”</w:t>
      </w:r>
      <w:r w:rsidRPr="007B788E">
        <w:t>：通过对迭代步数实施刚性截断，从物理层面封堵了无限循环诱发的资源占损，并配合交互反馈引导任务粒度的动态修正。这种机制确保了系统在面对复杂长程任务时，能够维系决策链路的确定性韧性。</w:t>
      </w:r>
      <w:r>
        <w:t xml:space="preserve"> </w:t>
      </w:r>
    </w:p>
    <w:p w14:paraId="31DE52BC" w14:textId="77777777" w:rsidR="004542E1" w:rsidRDefault="00000000">
      <w:pPr>
        <w:pStyle w:val="1110"/>
        <w:spacing w:before="120" w:after="120"/>
      </w:pPr>
      <w:bookmarkStart w:id="110" w:name="_Toc228124657"/>
      <w:r>
        <w:t xml:space="preserve">4.2.4 WebSocket </w:t>
      </w:r>
      <w:r>
        <w:t>会话管理与主题发布</w:t>
      </w:r>
      <w:bookmarkEnd w:id="110"/>
    </w:p>
    <w:p w14:paraId="79B9DCC0" w14:textId="556DCE8F" w:rsidR="007B788E" w:rsidRPr="007B788E" w:rsidRDefault="007B788E" w:rsidP="00BE5BA6">
      <w:pPr>
        <w:ind w:firstLine="480"/>
      </w:pPr>
      <w:r w:rsidRPr="007B788E">
        <w:t>该架构集成了轻量化的</w:t>
      </w:r>
      <w:r w:rsidRPr="007B788E">
        <w:t xml:space="preserve"> WebSocket </w:t>
      </w:r>
      <w:r w:rsidRPr="007B788E">
        <w:t>状态管理组件，其核心职能在于构建并维系</w:t>
      </w:r>
      <w:r w:rsidRPr="00A74900">
        <w:rPr>
          <w:rFonts w:ascii="宋体" w:hAnsi="宋体"/>
        </w:rPr>
        <w:t>“</w:t>
      </w:r>
      <w:r w:rsidRPr="007B788E">
        <w:t>连接</w:t>
      </w:r>
      <w:r w:rsidRPr="007B788E">
        <w:t>-</w:t>
      </w:r>
      <w:r w:rsidRPr="007B788E">
        <w:t>用户</w:t>
      </w:r>
      <w:r w:rsidRPr="007B788E">
        <w:t>-</w:t>
      </w:r>
      <w:r w:rsidRPr="007B788E">
        <w:t>租户</w:t>
      </w:r>
      <w:r w:rsidRPr="00A74900">
        <w:rPr>
          <w:rFonts w:ascii="宋体" w:hAnsi="宋体"/>
        </w:rPr>
        <w:t>”</w:t>
      </w:r>
      <w:r w:rsidRPr="007B788E">
        <w:t>的三元拓扑映射。这一机制实质上充当了异步通信的调度中枢，通过基于</w:t>
      </w:r>
      <w:r w:rsidRPr="007B788E">
        <w:t xml:space="preserve"> Topic </w:t>
      </w:r>
      <w:r w:rsidRPr="007B788E">
        <w:t>的发布</w:t>
      </w:r>
      <w:r w:rsidRPr="007B788E">
        <w:t>/</w:t>
      </w:r>
      <w:r w:rsidRPr="007B788E">
        <w:t>订阅范式，对测评、解析及大规模文件处理等长耗时任务实施进度实时遥测，旨在刚性对冲传统轮询模式所引发的冗余网络载荷与算力损耗。</w:t>
      </w:r>
      <w:r w:rsidRPr="007B788E">
        <w:t xml:space="preserve"> </w:t>
      </w:r>
      <w:r w:rsidRPr="007B788E">
        <w:t>在工程落地上，该机制确立了</w:t>
      </w:r>
      <w:r w:rsidRPr="00A74900">
        <w:rPr>
          <w:rFonts w:ascii="宋体" w:hAnsi="宋体"/>
        </w:rPr>
        <w:t>“</w:t>
      </w:r>
      <w:r w:rsidRPr="007B788E">
        <w:t>定向下发（</w:t>
      </w:r>
      <w:r w:rsidRPr="007B788E">
        <w:t>send_to_user</w:t>
      </w:r>
      <w:r w:rsidRPr="007B788E">
        <w:t>）</w:t>
      </w:r>
      <w:r w:rsidRPr="00A74900">
        <w:rPr>
          <w:rFonts w:ascii="宋体" w:hAnsi="宋体"/>
        </w:rPr>
        <w:t>”</w:t>
      </w:r>
      <w:r w:rsidRPr="007B788E">
        <w:t>与</w:t>
      </w:r>
      <w:r w:rsidRPr="00A74900">
        <w:rPr>
          <w:rFonts w:ascii="宋体" w:hAnsi="宋体"/>
        </w:rPr>
        <w:t>“</w:t>
      </w:r>
      <w:r w:rsidRPr="007B788E">
        <w:t>逻辑广播（</w:t>
      </w:r>
      <w:r w:rsidRPr="007B788E">
        <w:t>publish</w:t>
      </w:r>
      <w:r w:rsidRPr="007B788E">
        <w:t>）</w:t>
      </w:r>
      <w:r w:rsidRPr="00A74900">
        <w:rPr>
          <w:rFonts w:ascii="宋体" w:hAnsi="宋体"/>
        </w:rPr>
        <w:t>”</w:t>
      </w:r>
      <w:r w:rsidRPr="007B788E">
        <w:t>的双轨传播路径：前者保障了私有化通知的精准触达，后者则支撑起多维场景下的群体同步。这种非对称的推送策略有效平衡了交互的实时性深度与系统吞吐的横向扩展能力。</w:t>
      </w:r>
      <w:r w:rsidRPr="007B788E">
        <w:t xml:space="preserve"> </w:t>
      </w:r>
    </w:p>
    <w:p w14:paraId="564B3703" w14:textId="77777777" w:rsidR="004542E1" w:rsidRDefault="00000000">
      <w:pPr>
        <w:pStyle w:val="110"/>
        <w:spacing w:before="120" w:after="120"/>
      </w:pPr>
      <w:bookmarkStart w:id="111" w:name="_Toc228124658"/>
      <w:r>
        <w:t xml:space="preserve">4.3 </w:t>
      </w:r>
      <w:r>
        <w:t>智能体编排与工具系统</w:t>
      </w:r>
      <w:bookmarkEnd w:id="111"/>
    </w:p>
    <w:p w14:paraId="61DBB63A" w14:textId="77777777" w:rsidR="00395BC7" w:rsidRDefault="007B788E">
      <w:pPr>
        <w:ind w:firstLine="480"/>
      </w:pPr>
      <w:r w:rsidRPr="007B788E">
        <w:t>该架构的核心逻辑在于对提示词模板、数据契约及执行引擎实施了深度解构。通过按智能体角色分类治理</w:t>
      </w:r>
      <w:r w:rsidRPr="007B788E">
        <w:t xml:space="preserve"> Prompt </w:t>
      </w:r>
      <w:r w:rsidRPr="007B788E">
        <w:t>资源，并利用</w:t>
      </w:r>
      <w:r w:rsidRPr="007B788E">
        <w:t xml:space="preserve"> Pydantic Schema </w:t>
      </w:r>
      <w:r w:rsidRPr="007B788E">
        <w:t>确立强类型的</w:t>
      </w:r>
      <w:r w:rsidRPr="007B788E">
        <w:t xml:space="preserve"> I/O </w:t>
      </w:r>
      <w:r w:rsidRPr="007B788E">
        <w:t>约束，系统构建了严苛的协议边界。工具能力被抽象为轻量级适配器，依托路由策略实现动态调用。这一设计确保了执行周期内</w:t>
      </w:r>
      <w:r w:rsidRPr="00A74900">
        <w:rPr>
          <w:rFonts w:ascii="宋体" w:hAnsi="宋体"/>
        </w:rPr>
        <w:t>“</w:t>
      </w:r>
      <w:r w:rsidRPr="007B788E">
        <w:t>可回溯轨迹</w:t>
      </w:r>
      <w:r w:rsidRPr="00A74900">
        <w:rPr>
          <w:rFonts w:ascii="宋体" w:hAnsi="宋体"/>
        </w:rPr>
        <w:t>”</w:t>
      </w:r>
      <w:r w:rsidRPr="007B788E">
        <w:t>的沉淀，从而为系统评测、安全审计及异常根因定位提供了具备</w:t>
      </w:r>
      <w:r w:rsidRPr="00A74900">
        <w:rPr>
          <w:rFonts w:ascii="宋体" w:hAnsi="宋体"/>
        </w:rPr>
        <w:t>“</w:t>
      </w:r>
      <w:r w:rsidRPr="007B788E">
        <w:t>逻辑保真度</w:t>
      </w:r>
      <w:r w:rsidRPr="00A74900">
        <w:rPr>
          <w:rFonts w:ascii="宋体" w:hAnsi="宋体"/>
        </w:rPr>
        <w:t>”</w:t>
      </w:r>
      <w:r w:rsidRPr="007B788E">
        <w:t>的决策支撑。</w:t>
      </w:r>
      <w:r>
        <w:t xml:space="preserve"> </w:t>
      </w:r>
    </w:p>
    <w:p w14:paraId="7B784C21" w14:textId="77777777" w:rsidR="00395BC7" w:rsidRDefault="00395BC7">
      <w:pPr>
        <w:ind w:firstLine="480"/>
      </w:pPr>
    </w:p>
    <w:p w14:paraId="39D3C8AF" w14:textId="4CBBF611" w:rsidR="004542E1" w:rsidRDefault="00000000">
      <w:pPr>
        <w:ind w:firstLine="480"/>
      </w:pPr>
      <w:r>
        <w:rPr>
          <w:noProof/>
        </w:rPr>
        <w:lastRenderedPageBreak/>
        <w:drawing>
          <wp:inline distT="0" distB="0" distL="0" distR="0" wp14:anchorId="240F6BFD" wp14:editId="7EAE8D88">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70672" cy="4073456"/>
                    </a:xfrm>
                    <a:prstGeom prst="rect">
                      <a:avLst/>
                    </a:prstGeom>
                    <a:noFill/>
                    <a:ln>
                      <a:noFill/>
                    </a:ln>
                  </pic:spPr>
                </pic:pic>
              </a:graphicData>
            </a:graphic>
          </wp:inline>
        </w:drawing>
      </w:r>
    </w:p>
    <w:p w14:paraId="0CC6C60E" w14:textId="1BD9BA93" w:rsidR="004542E1" w:rsidRDefault="00000000">
      <w:pPr>
        <w:pStyle w:val="afb"/>
        <w:spacing w:before="120" w:after="120"/>
      </w:pPr>
      <w:r>
        <w:rPr>
          <w:rFonts w:hint="eastAsia"/>
        </w:rPr>
        <w:t>图</w:t>
      </w:r>
      <w:r>
        <w:rPr>
          <w:rFonts w:hint="eastAsia"/>
        </w:rPr>
        <w:t>4.</w:t>
      </w:r>
      <w:r w:rsidR="00FC730E">
        <w:rPr>
          <w:rFonts w:hint="eastAsia"/>
        </w:rPr>
        <w:t xml:space="preserve">2 </w:t>
      </w:r>
      <w:r>
        <w:rPr>
          <w:rFonts w:hint="eastAsia"/>
        </w:rPr>
        <w:t xml:space="preserve"> </w:t>
      </w:r>
      <w:r>
        <w:rPr>
          <w:rFonts w:hint="eastAsia"/>
        </w:rPr>
        <w:t>全对话链路时序图</w:t>
      </w:r>
    </w:p>
    <w:p w14:paraId="40A8D0D1" w14:textId="77777777" w:rsidR="004542E1" w:rsidRDefault="004542E1">
      <w:pPr>
        <w:ind w:firstLine="480"/>
      </w:pPr>
    </w:p>
    <w:p w14:paraId="275FB194" w14:textId="0F35AEE9" w:rsidR="004542E1" w:rsidRDefault="00000000">
      <w:pPr>
        <w:pStyle w:val="1110"/>
        <w:spacing w:before="120" w:after="120"/>
      </w:pPr>
      <w:bookmarkStart w:id="112" w:name="_Toc228124659"/>
      <w:r>
        <w:t xml:space="preserve">4.3.1 </w:t>
      </w:r>
      <w:r>
        <w:t>结构化计划生成</w:t>
      </w:r>
      <w:bookmarkEnd w:id="112"/>
    </w:p>
    <w:p w14:paraId="43726CA2" w14:textId="591546EA" w:rsidR="004542E1" w:rsidRDefault="00395BC7" w:rsidP="00395BC7">
      <w:pPr>
        <w:ind w:firstLine="480"/>
      </w:pPr>
      <w:r w:rsidRPr="00395BC7">
        <w:t xml:space="preserve">Planner </w:t>
      </w:r>
      <w:r w:rsidRPr="00395BC7">
        <w:t>环节的逻辑原点聚焦于自然语言意图向结构化执行范式的</w:t>
      </w:r>
      <w:r w:rsidRPr="00A74900">
        <w:rPr>
          <w:rFonts w:ascii="宋体" w:hAnsi="宋体"/>
        </w:rPr>
        <w:t>“</w:t>
      </w:r>
      <w:r w:rsidRPr="00395BC7">
        <w:t>本体解构</w:t>
      </w:r>
      <w:r w:rsidRPr="00A74900">
        <w:rPr>
          <w:rFonts w:ascii="宋体" w:hAnsi="宋体"/>
        </w:rPr>
        <w:t>”</w:t>
      </w:r>
      <w:r w:rsidRPr="00395BC7">
        <w:t>。该架构通过强类型的系统提示词对</w:t>
      </w:r>
      <w:r w:rsidRPr="00395BC7">
        <w:t xml:space="preserve"> Workflow</w:t>
      </w:r>
      <w:r>
        <w:rPr>
          <w:rFonts w:hint="eastAsia"/>
        </w:rPr>
        <w:t xml:space="preserve"> </w:t>
      </w:r>
      <w:r w:rsidRPr="00395BC7">
        <w:t xml:space="preserve">Plan </w:t>
      </w:r>
      <w:r w:rsidRPr="00395BC7">
        <w:t>实施硬性约束，并辅助以</w:t>
      </w:r>
      <w:r w:rsidRPr="00395BC7">
        <w:t xml:space="preserve"> MCP </w:t>
      </w:r>
      <w:r w:rsidRPr="00395BC7">
        <w:t>配置检索算子，旨在意图识别与工具链选型之间构建精准的映射矩。为对冲生成模型固有的输出随机性及服务不可用风险，设计中嵌入了</w:t>
      </w:r>
      <w:r w:rsidRPr="00A74900">
        <w:rPr>
          <w:rFonts w:ascii="宋体" w:hAnsi="宋体"/>
        </w:rPr>
        <w:t>“</w:t>
      </w:r>
      <w:r w:rsidRPr="00395BC7">
        <w:t>容错性降级策略</w:t>
      </w:r>
      <w:r w:rsidRPr="00A74900">
        <w:rPr>
          <w:rFonts w:ascii="宋体" w:hAnsi="宋体"/>
        </w:rPr>
        <w:t>”</w:t>
      </w:r>
      <w:r w:rsidRPr="00395BC7">
        <w:t>：一旦结构化解析失效，系统将触发包含因果溯源的缺省路径，从而在物理层面封堵了执行链路的雪崩效应，确立了系统的工程韧性。</w:t>
      </w:r>
    </w:p>
    <w:p w14:paraId="17BE6ADB" w14:textId="70D521C9" w:rsidR="004542E1" w:rsidRDefault="00000000">
      <w:pPr>
        <w:pStyle w:val="1110"/>
        <w:spacing w:before="120" w:after="120"/>
      </w:pPr>
      <w:bookmarkStart w:id="113" w:name="_Toc228124660"/>
      <w:r>
        <w:t xml:space="preserve">4.3.2 </w:t>
      </w:r>
      <w:r>
        <w:t>多</w:t>
      </w:r>
      <w:r>
        <w:t xml:space="preserve"> MCP </w:t>
      </w:r>
      <w:r>
        <w:t>工具接入与日志采集</w:t>
      </w:r>
      <w:bookmarkEnd w:id="113"/>
    </w:p>
    <w:p w14:paraId="465FEEEB" w14:textId="1818F1C4" w:rsidR="00395BC7" w:rsidRPr="00395BC7" w:rsidRDefault="00395BC7" w:rsidP="00BE5BA6">
      <w:pPr>
        <w:ind w:firstLine="480"/>
      </w:pPr>
      <w:r w:rsidRPr="00395BC7">
        <w:t xml:space="preserve">Executor </w:t>
      </w:r>
      <w:r w:rsidRPr="00395BC7">
        <w:t>执行层逻辑并非孤立存在，而是溯源至规划阶段生成的原型蓝图，驱动</w:t>
      </w:r>
      <w:r w:rsidRPr="00395BC7">
        <w:t xml:space="preserve"> MCP </w:t>
      </w:r>
      <w:r w:rsidRPr="00395BC7">
        <w:t>工具集实施动态编排，并深度适配</w:t>
      </w:r>
      <w:r w:rsidRPr="00395BC7">
        <w:t xml:space="preserve"> stdio</w:t>
      </w:r>
      <w:r w:rsidRPr="00395BC7">
        <w:t>、</w:t>
      </w:r>
      <w:r w:rsidRPr="00395BC7">
        <w:t xml:space="preserve">http </w:t>
      </w:r>
      <w:r w:rsidRPr="00395BC7">
        <w:t>及</w:t>
      </w:r>
      <w:r w:rsidRPr="00395BC7">
        <w:t xml:space="preserve"> sse </w:t>
      </w:r>
      <w:r w:rsidRPr="00395BC7">
        <w:t>等异构传输范式</w:t>
      </w:r>
      <w:r w:rsidRPr="00395BC7">
        <w:t xml:space="preserve"> </w:t>
      </w:r>
      <w:r w:rsidRPr="00395BC7">
        <w:t>。为在原子化调用的全生命周期内确立观测轨迹，该架构嵌合了基于回调机制的</w:t>
      </w:r>
      <w:r w:rsidRPr="00A74900">
        <w:rPr>
          <w:rFonts w:ascii="宋体" w:hAnsi="宋体"/>
        </w:rPr>
        <w:t>“</w:t>
      </w:r>
      <w:r w:rsidRPr="00395BC7">
        <w:t>遥测拦截器</w:t>
      </w:r>
      <w:r w:rsidRPr="00A74900">
        <w:rPr>
          <w:rFonts w:ascii="宋体" w:hAnsi="宋体"/>
        </w:rPr>
        <w:t>”</w:t>
      </w:r>
      <w:r w:rsidRPr="00395BC7">
        <w:t>：通过精准捕捉并封送</w:t>
      </w:r>
      <w:r w:rsidRPr="00395BC7">
        <w:t xml:space="preserve"> call.start </w:t>
      </w:r>
      <w:r w:rsidRPr="00395BC7">
        <w:t>与</w:t>
      </w:r>
      <w:r w:rsidRPr="00395BC7">
        <w:t xml:space="preserve"> call.end </w:t>
      </w:r>
      <w:r w:rsidRPr="00395BC7">
        <w:t>信令，完成了工具</w:t>
      </w:r>
      <w:r w:rsidRPr="00395BC7">
        <w:t xml:space="preserve"> I/O </w:t>
      </w:r>
      <w:r w:rsidRPr="00395BC7">
        <w:t>载荷的强类</w:t>
      </w:r>
      <w:r w:rsidRPr="00395BC7">
        <w:lastRenderedPageBreak/>
        <w:t>型持久化沉淀</w:t>
      </w:r>
      <w:r w:rsidRPr="00395BC7">
        <w:t xml:space="preserve"> </w:t>
      </w:r>
      <w:r w:rsidRPr="00395BC7">
        <w:t>。此种设计实质上折射了</w:t>
      </w:r>
      <w:r w:rsidRPr="00A74900">
        <w:rPr>
          <w:rFonts w:ascii="宋体" w:hAnsi="宋体"/>
        </w:rPr>
        <w:t>“</w:t>
      </w:r>
      <w:r w:rsidRPr="00395BC7">
        <w:t>交互透明感</w:t>
      </w:r>
      <w:r w:rsidRPr="00A74900">
        <w:rPr>
          <w:rFonts w:ascii="宋体" w:hAnsi="宋体"/>
        </w:rPr>
        <w:t>”</w:t>
      </w:r>
      <w:r w:rsidRPr="00395BC7">
        <w:t>与</w:t>
      </w:r>
      <w:r w:rsidRPr="00A74900">
        <w:rPr>
          <w:rFonts w:ascii="宋体" w:hAnsi="宋体"/>
        </w:rPr>
        <w:t>“</w:t>
      </w:r>
      <w:r w:rsidRPr="00395BC7">
        <w:t>数据审计性</w:t>
      </w:r>
      <w:r w:rsidRPr="00A74900">
        <w:rPr>
          <w:rFonts w:ascii="宋体" w:hAnsi="宋体"/>
        </w:rPr>
        <w:t>”</w:t>
      </w:r>
      <w:r w:rsidRPr="00395BC7">
        <w:t>间的效能整合，在赋予前端实时解构复杂推理链路能力的同时，协同奠定了底层离线侧定量评测逻辑保真度的数据基座</w:t>
      </w:r>
      <w:r w:rsidRPr="00395BC7">
        <w:t xml:space="preserve"> </w:t>
      </w:r>
      <w:r w:rsidRPr="00395BC7">
        <w:t>。</w:t>
      </w:r>
      <w:r w:rsidRPr="00395BC7">
        <w:t xml:space="preserve"> </w:t>
      </w:r>
    </w:p>
    <w:p w14:paraId="26898988" w14:textId="3B7E1002" w:rsidR="004542E1" w:rsidRDefault="00000000">
      <w:pPr>
        <w:pStyle w:val="1110"/>
        <w:spacing w:before="120" w:after="120"/>
      </w:pPr>
      <w:bookmarkStart w:id="114" w:name="_Toc228124661"/>
      <w:r>
        <w:t>4.3.3</w:t>
      </w:r>
      <w:r>
        <w:t>结构化评审与回退控制</w:t>
      </w:r>
      <w:bookmarkEnd w:id="114"/>
    </w:p>
    <w:p w14:paraId="6603F9F7" w14:textId="63A39DFC" w:rsidR="004542E1" w:rsidRDefault="00395BC7" w:rsidP="00BE5BA6">
      <w:pPr>
        <w:ind w:firstLine="480"/>
      </w:pPr>
      <w:r w:rsidRPr="00395BC7">
        <w:t xml:space="preserve">Check </w:t>
      </w:r>
      <w:r w:rsidRPr="00395BC7">
        <w:t>环节通过意图锚点（</w:t>
      </w:r>
      <w:r w:rsidRPr="00395BC7">
        <w:t>Object</w:t>
      </w:r>
      <w:r w:rsidRPr="00395BC7">
        <w:t>）与执行实证（</w:t>
      </w:r>
      <w:r w:rsidRPr="00395BC7">
        <w:t>Fact</w:t>
      </w:r>
      <w:r w:rsidRPr="00395BC7">
        <w:t>）的语义聚合，协同工具轨迹载荷驱动校验</w:t>
      </w:r>
      <w:r w:rsidRPr="00395BC7">
        <w:t xml:space="preserve"> Agent </w:t>
      </w:r>
      <w:r w:rsidRPr="00395BC7">
        <w:t>产出</w:t>
      </w:r>
      <w:r w:rsidRPr="00395BC7">
        <w:t xml:space="preserve"> CheckOutput</w:t>
      </w:r>
      <w:r w:rsidRPr="00395BC7">
        <w:t>。其判定逻辑依据</w:t>
      </w:r>
      <w:r w:rsidRPr="00395BC7">
        <w:t xml:space="preserve"> judge </w:t>
      </w:r>
      <w:r w:rsidRPr="00395BC7">
        <w:t>定性归因或</w:t>
      </w:r>
      <w:r w:rsidRPr="00395BC7">
        <w:t xml:space="preserve"> score </w:t>
      </w:r>
      <w:r w:rsidRPr="00395BC7">
        <w:t>启发式量化（设定</w:t>
      </w:r>
      <w:r w:rsidRPr="00395BC7">
        <w:t xml:space="preserve"> 80 </w:t>
      </w:r>
      <w:r w:rsidRPr="00395BC7">
        <w:t>分为鲁棒性红线）；一旦校验失效，架构将触发</w:t>
      </w:r>
      <w:r w:rsidRPr="00A74900">
        <w:rPr>
          <w:rFonts w:ascii="宋体" w:hAnsi="宋体"/>
        </w:rPr>
        <w:t>“</w:t>
      </w:r>
      <w:r w:rsidRPr="00395BC7">
        <w:t>逻辑熔断</w:t>
      </w:r>
      <w:r w:rsidRPr="00A74900">
        <w:rPr>
          <w:rFonts w:ascii="宋体" w:hAnsi="宋体"/>
        </w:rPr>
        <w:t>”</w:t>
      </w:r>
      <w:r w:rsidRPr="00395BC7">
        <w:t>并驱动状态回退至</w:t>
      </w:r>
      <w:r w:rsidRPr="00395BC7">
        <w:t xml:space="preserve"> Planner </w:t>
      </w:r>
      <w:r w:rsidRPr="00395BC7">
        <w:t>实施思维重构。相较于单次开环执行模式，这种具备闭环反思特性的范式显著提升了复杂长程任务的决策韧性，在保障达成率的同时，有效收敛了逻辑谬误的输出概率。</w:t>
      </w:r>
    </w:p>
    <w:p w14:paraId="41996321" w14:textId="77777777" w:rsidR="004542E1" w:rsidRDefault="00000000">
      <w:pPr>
        <w:pStyle w:val="110"/>
        <w:numPr>
          <w:ilvl w:val="1"/>
          <w:numId w:val="4"/>
        </w:numPr>
        <w:spacing w:before="120" w:after="120"/>
        <w:rPr>
          <w:bCs/>
        </w:rPr>
      </w:pPr>
      <w:bookmarkStart w:id="115" w:name="_Toc228124662"/>
      <w:r>
        <w:t>检索增强链路实现</w:t>
      </w:r>
      <w:bookmarkEnd w:id="115"/>
      <w:r>
        <w:rPr>
          <w:bCs/>
        </w:rPr>
        <w:t xml:space="preserve"> </w:t>
      </w:r>
    </w:p>
    <w:p w14:paraId="347CC022" w14:textId="7A6E644F" w:rsidR="004542E1" w:rsidRDefault="00000000">
      <w:pPr>
        <w:ind w:firstLine="480"/>
      </w:pPr>
      <w:r>
        <w:t xml:space="preserve">RAG </w:t>
      </w:r>
      <w:r>
        <w:t>模块</w:t>
      </w:r>
      <w:r w:rsidR="00395BC7">
        <w:rPr>
          <w:rFonts w:hint="eastAsia"/>
        </w:rPr>
        <w:t>在</w:t>
      </w:r>
      <w:r>
        <w:t>技术选型</w:t>
      </w:r>
      <w:r w:rsidR="00395BC7">
        <w:rPr>
          <w:rFonts w:hint="eastAsia"/>
        </w:rPr>
        <w:t>上</w:t>
      </w:r>
      <w:r>
        <w:t>遵循</w:t>
      </w:r>
      <w:r w:rsidR="00A85598" w:rsidRPr="00A74900">
        <w:rPr>
          <w:rFonts w:ascii="宋体" w:hAnsi="宋体"/>
        </w:rPr>
        <w:t>”</w:t>
      </w:r>
      <w:r w:rsidR="00A85598">
        <w:t>召回优先、生成兜底</w:t>
      </w:r>
      <w:r w:rsidR="00A85598" w:rsidRPr="00A74900">
        <w:rPr>
          <w:rFonts w:ascii="宋体" w:hAnsi="宋体"/>
        </w:rPr>
        <w:t>“</w:t>
      </w:r>
      <w:r>
        <w:t>的原则，在文档生命周期各阶段采用如下实现方案：</w:t>
      </w:r>
    </w:p>
    <w:p w14:paraId="25E52544" w14:textId="1B2B3AD6" w:rsidR="004542E1" w:rsidRDefault="006D5D38" w:rsidP="006D5D38">
      <w:pPr>
        <w:ind w:firstLine="480"/>
      </w:pPr>
      <w:r>
        <w:rPr>
          <w:rFonts w:hint="eastAsia"/>
        </w:rPr>
        <w:t>在</w:t>
      </w:r>
      <w:r>
        <w:t>上传与解析</w:t>
      </w:r>
      <w:r>
        <w:rPr>
          <w:rFonts w:hint="eastAsia"/>
        </w:rPr>
        <w:t>方面，</w:t>
      </w:r>
      <w:r>
        <w:t>后端接收文件后，依据</w:t>
      </w:r>
      <w:r>
        <w:t xml:space="preserve"> MIME </w:t>
      </w:r>
      <w:r>
        <w:t>类型分发解析器。</w:t>
      </w:r>
      <w:r>
        <w:t xml:space="preserve">PDF </w:t>
      </w:r>
      <w:r>
        <w:t>采用</w:t>
      </w:r>
      <w:r>
        <w:t xml:space="preserve"> PyMuPDF </w:t>
      </w:r>
      <w:r>
        <w:t>提取文本与坐标信息，保留页码用于溯源；</w:t>
      </w:r>
      <w:r>
        <w:t xml:space="preserve">Office </w:t>
      </w:r>
      <w:r>
        <w:t>文档通过</w:t>
      </w:r>
      <w:r>
        <w:t xml:space="preserve"> python-docx </w:t>
      </w:r>
      <w:r>
        <w:t>与</w:t>
      </w:r>
      <w:r>
        <w:t xml:space="preserve"> openpyxl </w:t>
      </w:r>
      <w:r>
        <w:t>解析，表格内容转换为</w:t>
      </w:r>
      <w:r>
        <w:t xml:space="preserve"> Markdown </w:t>
      </w:r>
      <w:r>
        <w:t>管道符格式以维持结构；纯文本直接读取。解析产物经过去重与编码归一化（统一为</w:t>
      </w:r>
      <w:r>
        <w:t xml:space="preserve"> UTF-8</w:t>
      </w:r>
      <w:r>
        <w:t>）后进入切分阶段。</w:t>
      </w:r>
    </w:p>
    <w:p w14:paraId="6274607E" w14:textId="4441E270" w:rsidR="004542E1" w:rsidRDefault="00000000" w:rsidP="006D5D38">
      <w:pPr>
        <w:ind w:firstLine="480"/>
      </w:pPr>
      <w:r>
        <w:t>切分与嵌入</w:t>
      </w:r>
      <w:r w:rsidR="006D5D38">
        <w:rPr>
          <w:rFonts w:hint="eastAsia"/>
        </w:rPr>
        <w:t>方面</w:t>
      </w:r>
      <w:r>
        <w:t>采用递归字符切分策略（</w:t>
      </w:r>
      <w:r>
        <w:t>RecursiveCharacterTextSplitter</w:t>
      </w:r>
      <w:r>
        <w:t>），分隔符优先级为段落符（</w:t>
      </w:r>
      <w:r>
        <w:t>\n\n</w:t>
      </w:r>
      <w:r>
        <w:t>）</w:t>
      </w:r>
      <w:r w:rsidR="00165287">
        <w:rPr>
          <w:rFonts w:hint="eastAsia"/>
        </w:rPr>
        <w:t>到</w:t>
      </w:r>
      <w:r>
        <w:t>换行符（</w:t>
      </w:r>
      <w:r>
        <w:t>\n</w:t>
      </w:r>
      <w:r>
        <w:t>）</w:t>
      </w:r>
      <w:r w:rsidR="00165287">
        <w:rPr>
          <w:rFonts w:hint="eastAsia"/>
        </w:rPr>
        <w:t>到</w:t>
      </w:r>
      <w:r>
        <w:t>句号（。</w:t>
      </w:r>
      <w:r>
        <w:t>/ .</w:t>
      </w:r>
      <w:r>
        <w:t>）</w:t>
      </w:r>
      <w:r w:rsidR="00165287">
        <w:rPr>
          <w:rFonts w:hint="eastAsia"/>
        </w:rPr>
        <w:t>到</w:t>
      </w:r>
      <w:r>
        <w:t>空字符，块大小（</w:t>
      </w:r>
      <w:r>
        <w:t>chunk_size</w:t>
      </w:r>
      <w:r>
        <w:t>）设为</w:t>
      </w:r>
      <w:r>
        <w:t xml:space="preserve"> 512 </w:t>
      </w:r>
      <w:r>
        <w:t>字符，重叠（</w:t>
      </w:r>
      <w:r>
        <w:t>overlap</w:t>
      </w:r>
      <w:r>
        <w:t>）设为</w:t>
      </w:r>
      <w:r>
        <w:t xml:space="preserve"> 64 </w:t>
      </w:r>
      <w:r>
        <w:t>字符，</w:t>
      </w:r>
      <w:r w:rsidR="009370C5">
        <w:rPr>
          <w:rFonts w:hint="eastAsia"/>
        </w:rPr>
        <w:t>用来</w:t>
      </w:r>
      <w:r>
        <w:t>保证语义连续性。嵌入模型选用</w:t>
      </w:r>
      <w:r>
        <w:t xml:space="preserve"> BAAI/bge-large-zh-v1.5</w:t>
      </w:r>
      <w:r>
        <w:t>（</w:t>
      </w:r>
      <w:r>
        <w:t xml:space="preserve">1024 </w:t>
      </w:r>
      <w:r>
        <w:t>维），通过</w:t>
      </w:r>
      <w:r>
        <w:t xml:space="preserve"> sentence-transformers` </w:t>
      </w:r>
      <w:r>
        <w:t>加载，向量相似度</w:t>
      </w:r>
      <w:r w:rsidR="003A443C">
        <w:rPr>
          <w:rFonts w:hint="eastAsia"/>
        </w:rPr>
        <w:t>是</w:t>
      </w:r>
      <w:r>
        <w:t>采用余弦距离（</w:t>
      </w:r>
      <w:r>
        <w:t>cosine similarity</w:t>
      </w:r>
      <w:r>
        <w:t>）。</w:t>
      </w:r>
    </w:p>
    <w:p w14:paraId="78174390" w14:textId="4647CFEC" w:rsidR="004542E1" w:rsidRDefault="00000000" w:rsidP="006D5D38">
      <w:pPr>
        <w:ind w:firstLine="480"/>
      </w:pPr>
      <w:r>
        <w:t>索引与检索</w:t>
      </w:r>
      <w:r w:rsidR="006D5D38">
        <w:rPr>
          <w:rFonts w:hint="eastAsia"/>
        </w:rPr>
        <w:t>方面</w:t>
      </w:r>
      <w:r>
        <w:t>向量索引采用</w:t>
      </w:r>
      <w:r>
        <w:t xml:space="preserve"> pgvector </w:t>
      </w:r>
      <w:r>
        <w:t>扩展（</w:t>
      </w:r>
      <w:r>
        <w:t>PostgreSQL 1</w:t>
      </w:r>
      <w:r>
        <w:rPr>
          <w:rFonts w:hint="eastAsia"/>
        </w:rPr>
        <w:t>6</w:t>
      </w:r>
      <w:r>
        <w:t>），向量维度</w:t>
      </w:r>
      <w:r>
        <w:t xml:space="preserve"> 1024</w:t>
      </w:r>
      <w:r>
        <w:t>，相似度检索使用</w:t>
      </w:r>
      <w:r>
        <w:t xml:space="preserve"> &lt;=&gt; </w:t>
      </w:r>
      <w:r>
        <w:t>运算符（余弦距离）。除</w:t>
      </w:r>
      <w:r w:rsidR="003A443C">
        <w:rPr>
          <w:rFonts w:hint="eastAsia"/>
        </w:rPr>
        <w:t>了</w:t>
      </w:r>
      <w:r>
        <w:t>向量召回外，系统</w:t>
      </w:r>
      <w:r w:rsidR="003A443C">
        <w:rPr>
          <w:rFonts w:hint="eastAsia"/>
        </w:rPr>
        <w:t>还</w:t>
      </w:r>
      <w:r>
        <w:t>并行执行</w:t>
      </w:r>
      <w:r>
        <w:t xml:space="preserve"> BM25 </w:t>
      </w:r>
      <w:r>
        <w:t>词项匹配，采用</w:t>
      </w:r>
      <w:r>
        <w:t xml:space="preserve"> rank-bm25 </w:t>
      </w:r>
      <w:r>
        <w:t>库基于</w:t>
      </w:r>
      <w:r>
        <w:t>jieba</w:t>
      </w:r>
      <w:r>
        <w:t>分词构建稀疏索引，默认召回</w:t>
      </w:r>
      <w:r>
        <w:t xml:space="preserve"> Top-10</w:t>
      </w:r>
      <w:r>
        <w:t>。两路结果通过</w:t>
      </w:r>
      <w:r>
        <w:t xml:space="preserve"> RRF</w:t>
      </w:r>
      <w:r>
        <w:t>（</w:t>
      </w:r>
      <w:r>
        <w:t>Reciprocal Rank Fusion</w:t>
      </w:r>
      <w:r>
        <w:t>）融合，</w:t>
      </w:r>
      <w:r>
        <w:t xml:space="preserve">k </w:t>
      </w:r>
      <w:r>
        <w:t>值取</w:t>
      </w:r>
      <w:r>
        <w:t xml:space="preserve"> 60</w:t>
      </w:r>
      <w:r>
        <w:t>，最终取</w:t>
      </w:r>
      <w:r>
        <w:t xml:space="preserve"> Top-5 </w:t>
      </w:r>
      <w:r>
        <w:t>送</w:t>
      </w:r>
      <w:r w:rsidR="003A443C">
        <w:rPr>
          <w:rFonts w:hint="eastAsia"/>
        </w:rPr>
        <w:t>到</w:t>
      </w:r>
      <w:r>
        <w:t>生成</w:t>
      </w:r>
      <w:r w:rsidR="005867A8">
        <w:rPr>
          <w:rFonts w:hint="eastAsia"/>
        </w:rPr>
        <w:t>llm</w:t>
      </w:r>
      <w:r w:rsidR="003A443C">
        <w:rPr>
          <w:rFonts w:hint="eastAsia"/>
        </w:rPr>
        <w:t>流程</w:t>
      </w:r>
      <w:r>
        <w:t>。</w:t>
      </w:r>
    </w:p>
    <w:p w14:paraId="2F87DB08" w14:textId="77777777" w:rsidR="004542E1" w:rsidRDefault="00000000">
      <w:pPr>
        <w:pStyle w:val="1110"/>
        <w:spacing w:before="120" w:after="120"/>
      </w:pPr>
      <w:bookmarkStart w:id="116" w:name="_Toc228124663"/>
      <w:r>
        <w:t xml:space="preserve">4.4.1 </w:t>
      </w:r>
      <w:r>
        <w:t>多链路召回与融合重排</w:t>
      </w:r>
      <w:bookmarkEnd w:id="116"/>
    </w:p>
    <w:p w14:paraId="0768CB71" w14:textId="2A19EFA4" w:rsidR="004542E1" w:rsidRDefault="005867A8" w:rsidP="00CC4811">
      <w:pPr>
        <w:ind w:firstLine="480"/>
      </w:pPr>
      <w:r w:rsidRPr="005867A8">
        <w:lastRenderedPageBreak/>
        <w:t>实际检索场景中，单一向量召回常因</w:t>
      </w:r>
      <w:r w:rsidRPr="00A74900">
        <w:rPr>
          <w:rFonts w:ascii="宋体" w:hAnsi="宋体"/>
        </w:rPr>
        <w:t>“</w:t>
      </w:r>
      <w:r w:rsidRPr="005867A8">
        <w:t>语义冗余但事实偏离</w:t>
      </w:r>
      <w:r w:rsidRPr="00A74900">
        <w:rPr>
          <w:rFonts w:ascii="宋体" w:hAnsi="宋体"/>
        </w:rPr>
        <w:t>”</w:t>
      </w:r>
      <w:r w:rsidRPr="005867A8">
        <w:t>或</w:t>
      </w:r>
      <w:r w:rsidRPr="00A74900">
        <w:rPr>
          <w:rFonts w:ascii="宋体" w:hAnsi="宋体"/>
        </w:rPr>
        <w:t>“</w:t>
      </w:r>
      <w:r w:rsidRPr="005867A8">
        <w:t>关键词密集而语义崩塌</w:t>
      </w:r>
      <w:r w:rsidRPr="00A74900">
        <w:rPr>
          <w:rFonts w:ascii="宋体" w:hAnsi="宋体"/>
        </w:rPr>
        <w:t>”</w:t>
      </w:r>
      <w:r w:rsidRPr="005867A8">
        <w:t>产生召回失效</w:t>
      </w:r>
      <w:r w:rsidRPr="005867A8">
        <w:t xml:space="preserve"> </w:t>
      </w:r>
      <w:r w:rsidRPr="005867A8">
        <w:t>。为此，该架构摒弃了单点路径，转而构建多链路协同范式：将向量相似度搜索与</w:t>
      </w:r>
      <w:r w:rsidRPr="005867A8">
        <w:t xml:space="preserve"> BM25 </w:t>
      </w:r>
      <w:r w:rsidRPr="005867A8">
        <w:t>词项匹配实施交叉映射。通过在后续环节引入重排（</w:t>
      </w:r>
      <w:r w:rsidRPr="005867A8">
        <w:t>rerank</w:t>
      </w:r>
      <w:r w:rsidRPr="005867A8">
        <w:t>）机制，系统完成了对</w:t>
      </w:r>
      <w:r w:rsidRPr="005867A8">
        <w:t xml:space="preserve"> Top-K </w:t>
      </w:r>
      <w:r w:rsidRPr="005867A8">
        <w:t>上下文片段的深度筛选</w:t>
      </w:r>
      <w:r w:rsidRPr="005867A8">
        <w:t xml:space="preserve"> </w:t>
      </w:r>
      <w:r w:rsidRPr="005867A8">
        <w:t>。这种设计显著强化了中文企业级语境下的执行稳健性，尤其在处理高术语密度及高度格式化的异质文档时，展现出优异的召回确定性</w:t>
      </w:r>
      <w:r w:rsidRPr="005867A8">
        <w:t xml:space="preserve"> </w:t>
      </w:r>
      <w:r w:rsidRPr="005867A8">
        <w:t>。</w:t>
      </w:r>
    </w:p>
    <w:p w14:paraId="5A517276" w14:textId="77777777" w:rsidR="004542E1" w:rsidRDefault="00000000">
      <w:pPr>
        <w:pStyle w:val="1110"/>
        <w:spacing w:before="120" w:after="120"/>
      </w:pPr>
      <w:bookmarkStart w:id="117" w:name="_Toc228124664"/>
      <w:r>
        <w:t xml:space="preserve">4.4.2 </w:t>
      </w:r>
      <w:r>
        <w:t>查询改写与上下文组装</w:t>
      </w:r>
      <w:bookmarkEnd w:id="117"/>
    </w:p>
    <w:p w14:paraId="7C9527F7" w14:textId="400B412B" w:rsidR="005867A8" w:rsidRDefault="00000000" w:rsidP="00CC4811">
      <w:pPr>
        <w:ind w:firstLine="480"/>
      </w:pPr>
      <w:r>
        <w:t>为</w:t>
      </w:r>
      <w:r w:rsidR="005867A8">
        <w:rPr>
          <w:rFonts w:hint="eastAsia"/>
        </w:rPr>
        <w:t>了</w:t>
      </w:r>
      <w:r>
        <w:t>提升召回质量，系统可以先对用户输入进行查询改写，得到多个子查询短句，再分别召回并融合。随后对召回结果进行去重、排序与裁剪，组装为最终可注入模型的上下文。工程上通过</w:t>
      </w:r>
      <w:r w:rsidRPr="00A74900">
        <w:rPr>
          <w:rFonts w:ascii="宋体" w:hAnsi="宋体"/>
        </w:rPr>
        <w:t>“</w:t>
      </w:r>
      <w:r>
        <w:t>限制词条数量</w:t>
      </w:r>
      <w:r w:rsidRPr="00A74900">
        <w:rPr>
          <w:rFonts w:ascii="宋体" w:hAnsi="宋体"/>
        </w:rPr>
        <w:t>”“</w:t>
      </w:r>
      <w:r>
        <w:t>限制最终</w:t>
      </w:r>
      <w:r>
        <w:t xml:space="preserve"> Top-K</w:t>
      </w:r>
      <w:r w:rsidRPr="00A74900">
        <w:rPr>
          <w:rFonts w:ascii="宋体" w:hAnsi="宋体"/>
        </w:rPr>
        <w:t>”</w:t>
      </w:r>
      <w:r>
        <w:t>控制上下文规模，避免长上下文导致的成本与遗忘问题。</w:t>
      </w:r>
    </w:p>
    <w:p w14:paraId="159D462A" w14:textId="77777777" w:rsidR="004542E1" w:rsidRDefault="00000000">
      <w:pPr>
        <w:pStyle w:val="1110"/>
        <w:spacing w:before="120" w:after="120"/>
      </w:pPr>
      <w:bookmarkStart w:id="118" w:name="_Toc228124665"/>
      <w:r>
        <w:rPr>
          <w:rFonts w:hint="eastAsia"/>
        </w:rPr>
        <w:t xml:space="preserve">4.4.3 </w:t>
      </w:r>
      <w:r>
        <w:t>召回性能基线与策略对比</w:t>
      </w:r>
      <w:bookmarkEnd w:id="118"/>
    </w:p>
    <w:p w14:paraId="4D996910" w14:textId="77777777" w:rsidR="004542E1" w:rsidRDefault="00000000">
      <w:pPr>
        <w:ind w:firstLine="480"/>
      </w:pPr>
      <w:r>
        <w:t>为验证多链路召回的有效性，在内部测试集（</w:t>
      </w:r>
      <w:r>
        <w:t xml:space="preserve">50 </w:t>
      </w:r>
      <w:r>
        <w:t>条企业文档问答对）上对比不同召回策略的命中率。测试集覆盖事实检索（</w:t>
      </w:r>
      <w:r>
        <w:t>40%</w:t>
      </w:r>
      <w:r>
        <w:t>）、数值比对（</w:t>
      </w:r>
      <w:r>
        <w:t>30%</w:t>
      </w:r>
      <w:r>
        <w:t>）与多文档综合（</w:t>
      </w:r>
      <w:r>
        <w:t>30%</w:t>
      </w:r>
      <w:r>
        <w:t>）三类问题。</w:t>
      </w:r>
    </w:p>
    <w:p w14:paraId="11606BCF" w14:textId="77777777" w:rsidR="004542E1" w:rsidRDefault="00000000">
      <w:pPr>
        <w:pStyle w:val="af6"/>
        <w:spacing w:before="120" w:after="120"/>
      </w:pPr>
      <w:r>
        <w:t>表</w:t>
      </w:r>
      <w:r>
        <w:t xml:space="preserve"> 4.1 </w:t>
      </w:r>
      <w:r>
        <w:t>召回策略对比（测试集</w:t>
      </w:r>
      <w:r>
        <w:t xml:space="preserve"> 50 </w:t>
      </w:r>
      <w:r>
        <w:t>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4542E1" w14:paraId="1D3B3CA2" w14:textId="77777777" w:rsidTr="001652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Pr>
          <w:p w14:paraId="3B14B007" w14:textId="77777777" w:rsidR="004542E1" w:rsidRDefault="00000000">
            <w:pPr>
              <w:ind w:firstLine="420"/>
              <w:jc w:val="center"/>
              <w:rPr>
                <w:rStyle w:val="afa"/>
              </w:rPr>
            </w:pPr>
            <w:r>
              <w:rPr>
                <w:rStyle w:val="afa"/>
                <w:b w:val="0"/>
                <w:bCs/>
              </w:rPr>
              <w:t>策略</w:t>
            </w:r>
          </w:p>
        </w:tc>
        <w:tc>
          <w:tcPr>
            <w:tcW w:w="1639" w:type="dxa"/>
            <w:tcBorders>
              <w:top w:val="single" w:sz="4" w:space="0" w:color="auto"/>
              <w:bottom w:val="single" w:sz="4" w:space="0" w:color="auto"/>
            </w:tcBorders>
          </w:tcPr>
          <w:p w14:paraId="23B1CF7E"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 xml:space="preserve">Top-5 </w:t>
            </w:r>
            <w:r>
              <w:rPr>
                <w:rStyle w:val="afa"/>
                <w:b w:val="0"/>
                <w:bCs/>
              </w:rPr>
              <w:t>命中率</w:t>
            </w:r>
          </w:p>
        </w:tc>
        <w:tc>
          <w:tcPr>
            <w:tcW w:w="1196" w:type="dxa"/>
            <w:tcBorders>
              <w:top w:val="single" w:sz="4" w:space="0" w:color="auto"/>
              <w:bottom w:val="single" w:sz="4" w:space="0" w:color="auto"/>
            </w:tcBorders>
          </w:tcPr>
          <w:p w14:paraId="7771CB2B"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平均召回数</w:t>
            </w:r>
          </w:p>
        </w:tc>
        <w:tc>
          <w:tcPr>
            <w:tcW w:w="2126" w:type="dxa"/>
            <w:tcBorders>
              <w:top w:val="single" w:sz="4" w:space="0" w:color="auto"/>
              <w:bottom w:val="single" w:sz="4" w:space="0" w:color="auto"/>
            </w:tcBorders>
          </w:tcPr>
          <w:p w14:paraId="638C2BE0"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首条相关平均位次</w:t>
            </w:r>
          </w:p>
        </w:tc>
        <w:tc>
          <w:tcPr>
            <w:tcW w:w="2115" w:type="dxa"/>
            <w:tcBorders>
              <w:top w:val="single" w:sz="4" w:space="0" w:color="auto"/>
              <w:bottom w:val="single" w:sz="4" w:space="0" w:color="auto"/>
            </w:tcBorders>
          </w:tcPr>
          <w:p w14:paraId="137C28F0"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备注</w:t>
            </w:r>
          </w:p>
        </w:tc>
      </w:tr>
      <w:tr w:rsidR="004542E1" w14:paraId="5BDEEF63" w14:textId="77777777" w:rsidTr="00165287">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Pr>
          <w:p w14:paraId="0491C43C" w14:textId="77777777" w:rsidR="004542E1" w:rsidRDefault="00000000">
            <w:pPr>
              <w:ind w:firstLine="420"/>
              <w:jc w:val="center"/>
              <w:rPr>
                <w:rStyle w:val="afa"/>
              </w:rPr>
            </w:pPr>
            <w:r>
              <w:rPr>
                <w:rStyle w:val="afa"/>
                <w:b w:val="0"/>
                <w:bCs/>
              </w:rPr>
              <w:t>纯向量召回</w:t>
            </w:r>
          </w:p>
        </w:tc>
        <w:tc>
          <w:tcPr>
            <w:tcW w:w="1639" w:type="dxa"/>
            <w:tcBorders>
              <w:top w:val="single" w:sz="4" w:space="0" w:color="auto"/>
            </w:tcBorders>
          </w:tcPr>
          <w:p w14:paraId="6721D9CE"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68%</w:t>
            </w:r>
          </w:p>
        </w:tc>
        <w:tc>
          <w:tcPr>
            <w:tcW w:w="1196" w:type="dxa"/>
            <w:tcBorders>
              <w:top w:val="single" w:sz="4" w:space="0" w:color="auto"/>
            </w:tcBorders>
          </w:tcPr>
          <w:p w14:paraId="18ADB3E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Borders>
              <w:top w:val="single" w:sz="4" w:space="0" w:color="auto"/>
            </w:tcBorders>
          </w:tcPr>
          <w:p w14:paraId="5ADAF590"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2.3</w:t>
            </w:r>
          </w:p>
        </w:tc>
        <w:tc>
          <w:tcPr>
            <w:tcW w:w="2115" w:type="dxa"/>
            <w:tcBorders>
              <w:top w:val="single" w:sz="4" w:space="0" w:color="auto"/>
            </w:tcBorders>
          </w:tcPr>
          <w:p w14:paraId="1D0B76F2"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语义相近但术语不匹配时失效</w:t>
            </w:r>
          </w:p>
        </w:tc>
      </w:tr>
      <w:tr w:rsidR="004542E1" w14:paraId="140B949C" w14:textId="77777777" w:rsidTr="00165287">
        <w:tc>
          <w:tcPr>
            <w:cnfStyle w:val="001000000000" w:firstRow="0" w:lastRow="0" w:firstColumn="1" w:lastColumn="0" w:oddVBand="0" w:evenVBand="0" w:oddHBand="0" w:evenHBand="0" w:firstRowFirstColumn="0" w:firstRowLastColumn="0" w:lastRowFirstColumn="0" w:lastRowLastColumn="0"/>
            <w:tcW w:w="1985" w:type="dxa"/>
          </w:tcPr>
          <w:p w14:paraId="1292A221" w14:textId="77777777" w:rsidR="004542E1" w:rsidRDefault="00000000">
            <w:pPr>
              <w:ind w:firstLine="420"/>
              <w:jc w:val="center"/>
              <w:rPr>
                <w:rStyle w:val="afa"/>
              </w:rPr>
            </w:pPr>
            <w:r>
              <w:rPr>
                <w:rStyle w:val="afa"/>
                <w:b w:val="0"/>
                <w:bCs/>
              </w:rPr>
              <w:t>纯</w:t>
            </w:r>
            <w:r>
              <w:rPr>
                <w:rStyle w:val="afa"/>
                <w:b w:val="0"/>
                <w:bCs/>
              </w:rPr>
              <w:t>BM25</w:t>
            </w:r>
            <w:r>
              <w:rPr>
                <w:rStyle w:val="afa"/>
                <w:b w:val="0"/>
                <w:bCs/>
              </w:rPr>
              <w:t>召回</w:t>
            </w:r>
          </w:p>
        </w:tc>
        <w:tc>
          <w:tcPr>
            <w:tcW w:w="1639" w:type="dxa"/>
          </w:tcPr>
          <w:p w14:paraId="1E62747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54%</w:t>
            </w:r>
          </w:p>
        </w:tc>
        <w:tc>
          <w:tcPr>
            <w:tcW w:w="1196" w:type="dxa"/>
          </w:tcPr>
          <w:p w14:paraId="421A3CEA"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Pr>
          <w:p w14:paraId="039FAE62"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3.1</w:t>
            </w:r>
          </w:p>
        </w:tc>
        <w:tc>
          <w:tcPr>
            <w:tcW w:w="2115" w:type="dxa"/>
          </w:tcPr>
          <w:p w14:paraId="1FF1A31F"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关键词命中强但语义泛化弱</w:t>
            </w:r>
          </w:p>
        </w:tc>
      </w:tr>
      <w:tr w:rsidR="004542E1" w14:paraId="0F336BBF" w14:textId="77777777" w:rsidTr="00165287">
        <w:tc>
          <w:tcPr>
            <w:cnfStyle w:val="001000000000" w:firstRow="0" w:lastRow="0" w:firstColumn="1" w:lastColumn="0" w:oddVBand="0" w:evenVBand="0" w:oddHBand="0" w:evenHBand="0" w:firstRowFirstColumn="0" w:firstRowLastColumn="0" w:lastRowFirstColumn="0" w:lastRowLastColumn="0"/>
            <w:tcW w:w="1985" w:type="dxa"/>
          </w:tcPr>
          <w:p w14:paraId="1B50EEEE" w14:textId="77777777" w:rsidR="004542E1" w:rsidRDefault="00000000">
            <w:pPr>
              <w:ind w:firstLine="420"/>
              <w:jc w:val="center"/>
              <w:rPr>
                <w:rStyle w:val="afa"/>
              </w:rPr>
            </w:pPr>
            <w:r>
              <w:rPr>
                <w:rStyle w:val="afa"/>
                <w:b w:val="0"/>
                <w:bCs/>
              </w:rPr>
              <w:t>向量</w:t>
            </w:r>
            <w:r>
              <w:rPr>
                <w:rStyle w:val="afa"/>
                <w:b w:val="0"/>
                <w:bCs/>
              </w:rPr>
              <w:t>+BM25</w:t>
            </w:r>
            <w:r>
              <w:rPr>
                <w:rStyle w:val="afa"/>
                <w:b w:val="0"/>
                <w:bCs/>
              </w:rPr>
              <w:t>融合</w:t>
            </w:r>
            <w:r>
              <w:rPr>
                <w:rStyle w:val="afa"/>
                <w:b w:val="0"/>
                <w:bCs/>
              </w:rPr>
              <w:t>(RRF)</w:t>
            </w:r>
          </w:p>
        </w:tc>
        <w:tc>
          <w:tcPr>
            <w:tcW w:w="1639" w:type="dxa"/>
          </w:tcPr>
          <w:p w14:paraId="0AEAD42A"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82%</w:t>
            </w:r>
          </w:p>
        </w:tc>
        <w:tc>
          <w:tcPr>
            <w:tcW w:w="1196" w:type="dxa"/>
          </w:tcPr>
          <w:p w14:paraId="6DDA0F78"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Pr>
          <w:p w14:paraId="619061FB"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1.8</w:t>
            </w:r>
          </w:p>
        </w:tc>
        <w:tc>
          <w:tcPr>
            <w:tcW w:w="2115" w:type="dxa"/>
          </w:tcPr>
          <w:p w14:paraId="7B0BCFE5"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兼顾语义与词项匹配</w:t>
            </w:r>
          </w:p>
        </w:tc>
      </w:tr>
      <w:tr w:rsidR="004542E1" w14:paraId="2B07992F" w14:textId="77777777" w:rsidTr="00165287">
        <w:tc>
          <w:tcPr>
            <w:cnfStyle w:val="001000000000" w:firstRow="0" w:lastRow="0" w:firstColumn="1" w:lastColumn="0" w:oddVBand="0" w:evenVBand="0" w:oddHBand="0" w:evenHBand="0" w:firstRowFirstColumn="0" w:firstRowLastColumn="0" w:lastRowFirstColumn="0" w:lastRowLastColumn="0"/>
            <w:tcW w:w="1985" w:type="dxa"/>
          </w:tcPr>
          <w:p w14:paraId="42B93310" w14:textId="77777777" w:rsidR="004542E1" w:rsidRDefault="00000000">
            <w:pPr>
              <w:ind w:firstLine="420"/>
              <w:jc w:val="center"/>
              <w:rPr>
                <w:rStyle w:val="afa"/>
              </w:rPr>
            </w:pPr>
            <w:r>
              <w:rPr>
                <w:rStyle w:val="afa"/>
                <w:b w:val="0"/>
                <w:bCs/>
              </w:rPr>
              <w:t>融合</w:t>
            </w:r>
            <w:r>
              <w:rPr>
                <w:rStyle w:val="afa"/>
                <w:b w:val="0"/>
                <w:bCs/>
              </w:rPr>
              <w:t>+</w:t>
            </w:r>
            <w:r>
              <w:rPr>
                <w:rStyle w:val="afa"/>
                <w:b w:val="0"/>
                <w:bCs/>
              </w:rPr>
              <w:t>查询改写</w:t>
            </w:r>
          </w:p>
        </w:tc>
        <w:tc>
          <w:tcPr>
            <w:tcW w:w="1639" w:type="dxa"/>
          </w:tcPr>
          <w:p w14:paraId="55E8BAE3"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88%</w:t>
            </w:r>
          </w:p>
        </w:tc>
        <w:tc>
          <w:tcPr>
            <w:tcW w:w="1196" w:type="dxa"/>
          </w:tcPr>
          <w:p w14:paraId="5C567AA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7.2</w:t>
            </w:r>
          </w:p>
        </w:tc>
        <w:tc>
          <w:tcPr>
            <w:tcW w:w="2126" w:type="dxa"/>
          </w:tcPr>
          <w:p w14:paraId="7CABE028"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1.5</w:t>
            </w:r>
          </w:p>
        </w:tc>
        <w:tc>
          <w:tcPr>
            <w:tcW w:w="2115" w:type="dxa"/>
          </w:tcPr>
          <w:p w14:paraId="68C36506"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改写带来冗余，需去重裁剪</w:t>
            </w:r>
          </w:p>
        </w:tc>
      </w:tr>
    </w:tbl>
    <w:p w14:paraId="6C45B031" w14:textId="0ACFD941" w:rsidR="004542E1" w:rsidRDefault="004542E1" w:rsidP="00CC4811">
      <w:pPr>
        <w:ind w:firstLineChars="0" w:firstLine="0"/>
      </w:pPr>
    </w:p>
    <w:p w14:paraId="48854561" w14:textId="77777777" w:rsidR="004542E1" w:rsidRDefault="00000000">
      <w:pPr>
        <w:pStyle w:val="110"/>
        <w:spacing w:before="120" w:after="120"/>
      </w:pPr>
      <w:bookmarkStart w:id="119" w:name="_Toc228124666"/>
      <w:r>
        <w:t xml:space="preserve">4.5 </w:t>
      </w:r>
      <w:r>
        <w:t>异步任务与实时推送</w:t>
      </w:r>
      <w:bookmarkEnd w:id="119"/>
    </w:p>
    <w:p w14:paraId="47C16054" w14:textId="77777777" w:rsidR="009556F8" w:rsidRDefault="009556F8">
      <w:pPr>
        <w:ind w:firstLine="480"/>
      </w:pPr>
      <w:r w:rsidRPr="009556F8">
        <w:t>针对系统吞吐与交互体验的工程瓶颈，该架构并没有走</w:t>
      </w:r>
      <w:r w:rsidRPr="00A74900">
        <w:rPr>
          <w:rFonts w:ascii="宋体" w:hAnsi="宋体"/>
        </w:rPr>
        <w:t>“</w:t>
      </w:r>
      <w:r w:rsidRPr="009556F8">
        <w:t>同步死等</w:t>
      </w:r>
      <w:r w:rsidRPr="00A74900">
        <w:rPr>
          <w:rFonts w:ascii="宋体" w:hAnsi="宋体"/>
        </w:rPr>
        <w:t>”</w:t>
      </w:r>
      <w:r w:rsidRPr="009556F8">
        <w:t>的老路，而</w:t>
      </w:r>
      <w:r w:rsidRPr="009556F8">
        <w:lastRenderedPageBreak/>
        <w:t>是利用消息队列（</w:t>
      </w:r>
      <w:r w:rsidRPr="009556F8">
        <w:t>MQ</w:t>
      </w:r>
      <w:r w:rsidRPr="009556F8">
        <w:t>）把耗时较长的重负载任务彻底移出了主链路</w:t>
      </w:r>
      <w:r w:rsidRPr="009556F8">
        <w:t xml:space="preserve"> </w:t>
      </w:r>
      <w:r w:rsidRPr="009556F8">
        <w:t>。无论是测评运行、索引构建还是那些长得吓人的工具调用，执行进度都通过</w:t>
      </w:r>
      <w:r w:rsidRPr="009556F8">
        <w:t xml:space="preserve"> WebSocket </w:t>
      </w:r>
      <w:r w:rsidRPr="009556F8">
        <w:t>实时</w:t>
      </w:r>
      <w:r w:rsidRPr="00A74900">
        <w:rPr>
          <w:rFonts w:ascii="宋体" w:hAnsi="宋体"/>
        </w:rPr>
        <w:t>“</w:t>
      </w:r>
      <w:r w:rsidRPr="009556F8">
        <w:t>吐</w:t>
      </w:r>
      <w:r w:rsidRPr="00A74900">
        <w:rPr>
          <w:rFonts w:ascii="宋体" w:hAnsi="宋体"/>
        </w:rPr>
        <w:t>”</w:t>
      </w:r>
      <w:r w:rsidRPr="009556F8">
        <w:t>给前端。这种设计说白了就是为了拆掉</w:t>
      </w:r>
      <w:r w:rsidRPr="00A74900">
        <w:rPr>
          <w:rFonts w:ascii="宋体" w:hAnsi="宋体"/>
        </w:rPr>
        <w:t>“</w:t>
      </w:r>
      <w:r w:rsidRPr="009556F8">
        <w:t>执行黑盒</w:t>
      </w:r>
      <w:r w:rsidRPr="00A74900">
        <w:rPr>
          <w:rFonts w:ascii="宋体" w:hAnsi="宋体"/>
        </w:rPr>
        <w:t>”</w:t>
      </w:r>
      <w:r w:rsidRPr="009556F8">
        <w:t>，让用户对进度心里有数</w:t>
      </w:r>
      <w:r w:rsidRPr="009556F8">
        <w:t xml:space="preserve"> </w:t>
      </w:r>
      <w:r w:rsidRPr="009556F8">
        <w:t>。</w:t>
      </w:r>
      <w:r>
        <w:t xml:space="preserve"> </w:t>
      </w:r>
    </w:p>
    <w:p w14:paraId="526C7486" w14:textId="1DE537B8" w:rsidR="004542E1" w:rsidRDefault="00000000" w:rsidP="00CC4811">
      <w:pPr>
        <w:ind w:firstLine="480"/>
      </w:pPr>
      <w:r>
        <w:t>在测评场景中，单次任务往往</w:t>
      </w:r>
      <w:r w:rsidR="009556F8">
        <w:rPr>
          <w:rFonts w:hint="eastAsia"/>
        </w:rPr>
        <w:t>会</w:t>
      </w:r>
      <w:r>
        <w:t>包含多条样例，若同步执行会导致接口超时且用户体验差。系统采用</w:t>
      </w:r>
      <w:r w:rsidRPr="00A74900">
        <w:rPr>
          <w:rFonts w:ascii="宋体" w:hAnsi="宋体"/>
        </w:rPr>
        <w:t>“</w:t>
      </w:r>
      <w:r>
        <w:t>分批执行</w:t>
      </w:r>
      <w:r>
        <w:t xml:space="preserve"> + </w:t>
      </w:r>
      <w:r>
        <w:t>结果聚合</w:t>
      </w:r>
      <w:r w:rsidRPr="00A74900">
        <w:rPr>
          <w:rFonts w:ascii="宋体" w:hAnsi="宋体"/>
        </w:rPr>
        <w:t>”</w:t>
      </w:r>
      <w:r>
        <w:t>的策略：后端创建测评运行记录（含总数与已完成数），并投递</w:t>
      </w:r>
      <w:r>
        <w:t xml:space="preserve"> MQ </w:t>
      </w:r>
      <w:r>
        <w:t>消息；消费者按</w:t>
      </w:r>
      <w:r>
        <w:t xml:space="preserve"> batch_size </w:t>
      </w:r>
      <w:r>
        <w:t>拉取样例切片执行，每完成一条即更新聚合结果并推送进度；若未完成则发布下一条</w:t>
      </w:r>
      <w:r>
        <w:t xml:space="preserve"> MQ </w:t>
      </w:r>
      <w:r>
        <w:t>消息继续执行；完成后写入</w:t>
      </w:r>
      <w:r>
        <w:t xml:space="preserve"> finished_at </w:t>
      </w:r>
      <w:r>
        <w:t>并推送</w:t>
      </w:r>
      <w:r>
        <w:t xml:space="preserve"> done </w:t>
      </w:r>
      <w:r>
        <w:t>事件。</w:t>
      </w:r>
      <w:r w:rsidR="009556F8">
        <w:rPr>
          <w:rFonts w:hint="eastAsia"/>
        </w:rPr>
        <w:t>这种</w:t>
      </w:r>
      <w:r>
        <w:t>策略</w:t>
      </w:r>
      <w:r w:rsidR="009556F8">
        <w:rPr>
          <w:rFonts w:hint="eastAsia"/>
        </w:rPr>
        <w:t>可以让</w:t>
      </w:r>
      <w:r>
        <w:t>长任务拆解为可控的短任务单元，</w:t>
      </w:r>
      <w:r w:rsidR="009556F8">
        <w:rPr>
          <w:rFonts w:hint="eastAsia"/>
        </w:rPr>
        <w:t>可以有利于</w:t>
      </w:r>
      <w:r>
        <w:t>提升鲁棒性与可恢复性。</w:t>
      </w:r>
    </w:p>
    <w:p w14:paraId="25BF0C9A" w14:textId="25C4A95B" w:rsidR="004542E1" w:rsidRDefault="00000000">
      <w:pPr>
        <w:pStyle w:val="110"/>
        <w:spacing w:before="120" w:after="120"/>
      </w:pPr>
      <w:bookmarkStart w:id="120" w:name="_Toc228124667"/>
      <w:r>
        <w:t xml:space="preserve">4.6 </w:t>
      </w:r>
      <w:r>
        <w:t>前端实现</w:t>
      </w:r>
      <w:bookmarkEnd w:id="120"/>
    </w:p>
    <w:p w14:paraId="2D533435" w14:textId="75220C14" w:rsidR="004542E1" w:rsidRDefault="009556F8">
      <w:pPr>
        <w:ind w:firstLine="480"/>
      </w:pPr>
      <w:r>
        <w:t>React-Admin</w:t>
      </w:r>
      <w:r>
        <w:t>通过声明式数据提供者与权限控制，为后台管理系统提供了可复用的页面组织模式</w:t>
      </w:r>
      <w:r w:rsidRPr="009556F8">
        <w:rPr>
          <w:vertAlign w:val="superscript"/>
        </w:rPr>
        <w:fldChar w:fldCharType="begin"/>
      </w:r>
      <w:r w:rsidRPr="009556F8">
        <w:rPr>
          <w:vertAlign w:val="superscript"/>
        </w:rPr>
        <w:instrText xml:space="preserve"> REF _Ref228062087 \r \h  \* MERGEFORMAT </w:instrText>
      </w:r>
      <w:r w:rsidRPr="009556F8">
        <w:rPr>
          <w:vertAlign w:val="superscript"/>
        </w:rPr>
      </w:r>
      <w:r w:rsidRPr="009556F8">
        <w:rPr>
          <w:vertAlign w:val="superscript"/>
        </w:rPr>
        <w:fldChar w:fldCharType="separate"/>
      </w:r>
      <w:r w:rsidR="00555390">
        <w:rPr>
          <w:vertAlign w:val="superscript"/>
        </w:rPr>
        <w:fldChar w:fldCharType="begin"/>
      </w:r>
      <w:r w:rsidR="00555390">
        <w:rPr>
          <w:vertAlign w:val="superscript"/>
        </w:rPr>
        <w:instrText xml:space="preserve"> REF _Ref228118733 \r \h </w:instrText>
      </w:r>
      <w:r w:rsidR="00555390">
        <w:rPr>
          <w:vertAlign w:val="superscript"/>
        </w:rPr>
      </w:r>
      <w:r w:rsidR="00555390">
        <w:rPr>
          <w:vertAlign w:val="superscript"/>
        </w:rPr>
        <w:fldChar w:fldCharType="separate"/>
      </w:r>
      <w:r w:rsidR="00555390">
        <w:rPr>
          <w:vertAlign w:val="superscript"/>
        </w:rPr>
        <w:t>[8]</w:t>
      </w:r>
      <w:r w:rsidR="00555390">
        <w:rPr>
          <w:vertAlign w:val="superscript"/>
        </w:rPr>
        <w:fldChar w:fldCharType="end"/>
      </w:r>
      <w:r w:rsidRPr="009556F8">
        <w:rPr>
          <w:vertAlign w:val="superscript"/>
        </w:rPr>
        <w:fldChar w:fldCharType="end"/>
      </w:r>
      <w:r>
        <w:t xml:space="preserve"> </w:t>
      </w:r>
      <w:r>
        <w:t>，</w:t>
      </w:r>
      <w:r>
        <w:rPr>
          <w:rFonts w:hint="eastAsia"/>
        </w:rPr>
        <w:t>所以此次</w:t>
      </w:r>
      <w:r>
        <w:t>前端基于</w:t>
      </w:r>
      <w:r>
        <w:t xml:space="preserve"> React-Admin </w:t>
      </w:r>
      <w:r>
        <w:t>组织页面</w:t>
      </w:r>
      <w:r>
        <w:rPr>
          <w:rFonts w:hint="eastAsia"/>
        </w:rPr>
        <w:t>和</w:t>
      </w:r>
      <w:r>
        <w:t>数据源调用，实现</w:t>
      </w:r>
      <w:r>
        <w:rPr>
          <w:rFonts w:hint="eastAsia"/>
        </w:rPr>
        <w:t>了</w:t>
      </w:r>
      <w:r>
        <w:t>以下能力</w:t>
      </w:r>
      <w:r w:rsidR="00974EE6">
        <w:rPr>
          <w:rFonts w:hint="eastAsia"/>
        </w:rPr>
        <w:t>：</w:t>
      </w:r>
    </w:p>
    <w:p w14:paraId="6C069AEF" w14:textId="77777777" w:rsidR="004542E1" w:rsidRDefault="00000000">
      <w:pPr>
        <w:ind w:firstLine="480"/>
      </w:pPr>
      <w:r>
        <w:t>用户与租户管理、鉴权登录；智能体配置与运行入口；文档上传、检索与</w:t>
      </w:r>
      <w:r>
        <w:t xml:space="preserve"> RAG </w:t>
      </w:r>
      <w:r>
        <w:t>管理；测评数据集管理、评测启动、结果回放与可视化；</w:t>
      </w:r>
      <w:r>
        <w:t xml:space="preserve">WebSocket </w:t>
      </w:r>
      <w:r>
        <w:t>连接监控与运行状态展示。</w:t>
      </w:r>
    </w:p>
    <w:p w14:paraId="5472C02E" w14:textId="12278635" w:rsidR="004542E1" w:rsidRDefault="00000000">
      <w:pPr>
        <w:ind w:firstLine="480"/>
      </w:pPr>
      <w:r>
        <w:t>前后端分离的接口联调方式</w:t>
      </w:r>
      <w:r>
        <w:rPr>
          <w:rFonts w:hint="eastAsia"/>
        </w:rPr>
        <w:t>如下</w:t>
      </w:r>
      <w:r w:rsidR="00974EE6">
        <w:rPr>
          <w:rFonts w:hint="eastAsia"/>
        </w:rPr>
        <w:t>：</w:t>
      </w:r>
    </w:p>
    <w:p w14:paraId="51437A34" w14:textId="5AED1EDA" w:rsidR="004542E1" w:rsidRDefault="00000000">
      <w:pPr>
        <w:ind w:firstLine="480"/>
      </w:pPr>
      <w:r>
        <w:t>以</w:t>
      </w:r>
      <w:r>
        <w:t xml:space="preserve"> Axios </w:t>
      </w:r>
      <w:r>
        <w:t>为基础实现统一的</w:t>
      </w:r>
      <w:r>
        <w:t xml:space="preserve"> httpClient</w:t>
      </w:r>
      <w:r>
        <w:t>，按领域封装</w:t>
      </w:r>
      <w:r w:rsidR="009556F8">
        <w:rPr>
          <w:rFonts w:hint="eastAsia"/>
        </w:rPr>
        <w:t>一些</w:t>
      </w:r>
      <w:r>
        <w:t xml:space="preserve"> API </w:t>
      </w:r>
      <w:r>
        <w:t>模块（如</w:t>
      </w:r>
      <w:r>
        <w:t xml:space="preserve"> evaluation</w:t>
      </w:r>
      <w:r>
        <w:t>、</w:t>
      </w:r>
      <w:r>
        <w:t>rag</w:t>
      </w:r>
      <w:r>
        <w:t>、</w:t>
      </w:r>
      <w:r>
        <w:t>agent</w:t>
      </w:r>
      <w:r>
        <w:t>、</w:t>
      </w:r>
      <w:r>
        <w:t xml:space="preserve">mcp </w:t>
      </w:r>
      <w:r>
        <w:t>等）。这种组织方式能够让页面组件更聚焦于交互逻辑，而不是请求拼装细节；</w:t>
      </w:r>
      <w:r w:rsidR="009556F8">
        <w:rPr>
          <w:rFonts w:hint="eastAsia"/>
        </w:rPr>
        <w:t>也</w:t>
      </w:r>
      <w:r>
        <w:t>便于在接口变更时集中修改调用层，降低维护成本。</w:t>
      </w:r>
    </w:p>
    <w:p w14:paraId="24B40066" w14:textId="1444FCF4" w:rsidR="004542E1" w:rsidRDefault="00000000">
      <w:pPr>
        <w:pStyle w:val="1"/>
        <w:spacing w:before="120" w:after="120"/>
      </w:pPr>
      <w:bookmarkStart w:id="121" w:name="_Toc228124668"/>
      <w:r>
        <w:lastRenderedPageBreak/>
        <w:t>实验设计与评测</w:t>
      </w:r>
      <w:bookmarkEnd w:id="121"/>
    </w:p>
    <w:p w14:paraId="288004ED" w14:textId="77777777" w:rsidR="004542E1" w:rsidRDefault="00000000">
      <w:pPr>
        <w:pStyle w:val="110"/>
        <w:spacing w:before="120" w:after="120"/>
      </w:pPr>
      <w:bookmarkStart w:id="122" w:name="_Toc228124669"/>
      <w:r>
        <w:t xml:space="preserve">5.1 </w:t>
      </w:r>
      <w:r>
        <w:t>任务集设计</w:t>
      </w:r>
      <w:bookmarkEnd w:id="122"/>
    </w:p>
    <w:p w14:paraId="5249B098" w14:textId="363D4C06" w:rsidR="004542E1" w:rsidRDefault="00000000" w:rsidP="00CC4811">
      <w:pPr>
        <w:ind w:firstLine="480"/>
      </w:pPr>
      <w:r>
        <w:t>实验选择</w:t>
      </w:r>
      <w:r>
        <w:t xml:space="preserve"> 3–5 </w:t>
      </w:r>
      <w:r>
        <w:t>类代表性任务场景，以覆盖</w:t>
      </w:r>
      <w:r w:rsidRPr="00A74900">
        <w:rPr>
          <w:rFonts w:ascii="宋体" w:hAnsi="宋体"/>
        </w:rPr>
        <w:t>“</w:t>
      </w:r>
      <w:r>
        <w:t>检索</w:t>
      </w:r>
      <w:r w:rsidR="00165287">
        <w:rPr>
          <w:rFonts w:hint="eastAsia"/>
        </w:rPr>
        <w:t>到</w:t>
      </w:r>
      <w:r>
        <w:t>工具</w:t>
      </w:r>
      <w:r w:rsidR="00165287">
        <w:rPr>
          <w:rFonts w:hint="eastAsia"/>
        </w:rPr>
        <w:t>到</w:t>
      </w:r>
      <w:r>
        <w:t>多步执行</w:t>
      </w:r>
      <w:r w:rsidRPr="00A74900">
        <w:rPr>
          <w:rFonts w:ascii="宋体" w:hAnsi="宋体"/>
        </w:rPr>
        <w:t>”</w:t>
      </w:r>
      <w:r>
        <w:t>的典型链路</w:t>
      </w:r>
    </w:p>
    <w:p w14:paraId="137280F8" w14:textId="1637A89E" w:rsidR="004542E1" w:rsidRDefault="00000000" w:rsidP="00CC4811">
      <w:pPr>
        <w:ind w:firstLine="480"/>
      </w:pPr>
      <w:r>
        <w:t>信息检索问答：基于上传文档进行事实性问答与引用溯源；</w:t>
      </w:r>
    </w:p>
    <w:p w14:paraId="3279E46F" w14:textId="704C7EE7" w:rsidR="004542E1" w:rsidRDefault="00000000" w:rsidP="00CC4811">
      <w:pPr>
        <w:ind w:firstLine="480"/>
      </w:pPr>
      <w:r>
        <w:t>复杂任务分解：对目标进行多步规划并执行，评估计划质量与执行稳定性；</w:t>
      </w:r>
    </w:p>
    <w:p w14:paraId="0E3983F4" w14:textId="41AD4506" w:rsidR="004542E1" w:rsidRDefault="00000000" w:rsidP="00CC4811">
      <w:pPr>
        <w:ind w:firstLine="480"/>
      </w:pPr>
      <w:r>
        <w:t>跨模块协作：结合检索、工具调用与结果校验，评估闭环有效性；</w:t>
      </w:r>
    </w:p>
    <w:p w14:paraId="450DE74E" w14:textId="2F3DE09B" w:rsidR="004542E1" w:rsidRDefault="00000000" w:rsidP="00CC4811">
      <w:pPr>
        <w:ind w:firstLine="480"/>
      </w:pPr>
      <w:r>
        <w:t>工程任务：文件上传</w:t>
      </w:r>
      <w:r>
        <w:t>/</w:t>
      </w:r>
      <w:r>
        <w:t>解析、测评任务分批执行与实时推送等工程能力验证。</w:t>
      </w:r>
      <w:r>
        <w:t xml:space="preserve">  </w:t>
      </w:r>
    </w:p>
    <w:p w14:paraId="416F7E8B" w14:textId="77777777" w:rsidR="004542E1" w:rsidRDefault="00000000">
      <w:pPr>
        <w:pStyle w:val="110"/>
        <w:spacing w:before="120" w:after="120"/>
      </w:pPr>
      <w:bookmarkStart w:id="123" w:name="_Toc228124670"/>
      <w:r>
        <w:t xml:space="preserve">5.2 </w:t>
      </w:r>
      <w:r>
        <w:t>评测指标</w:t>
      </w:r>
      <w:bookmarkEnd w:id="123"/>
    </w:p>
    <w:p w14:paraId="6D5660DA" w14:textId="77777777" w:rsidR="004542E1" w:rsidRDefault="00000000">
      <w:pPr>
        <w:ind w:firstLine="480"/>
      </w:pPr>
      <w:r>
        <w:t>指标体系从以下维度衡量：</w:t>
      </w:r>
    </w:p>
    <w:p w14:paraId="25CE7A8A" w14:textId="77777777" w:rsidR="004542E1" w:rsidRDefault="00000000">
      <w:pPr>
        <w:ind w:firstLine="480"/>
      </w:pPr>
      <w:r>
        <w:t>准确性与任务成功率：最终输出是否满足目标；</w:t>
      </w:r>
    </w:p>
    <w:p w14:paraId="7D3FD6F9" w14:textId="77777777" w:rsidR="004542E1" w:rsidRDefault="00000000">
      <w:pPr>
        <w:ind w:firstLine="480"/>
      </w:pPr>
      <w:r>
        <w:t>效率：平均步数、平均耗时与</w:t>
      </w:r>
      <w:r>
        <w:t xml:space="preserve"> token/</w:t>
      </w:r>
      <w:r>
        <w:t>调用成本（可选）；</w:t>
      </w:r>
    </w:p>
    <w:p w14:paraId="1526FC4E" w14:textId="77777777" w:rsidR="004542E1" w:rsidRDefault="00000000">
      <w:pPr>
        <w:ind w:firstLine="480"/>
      </w:pPr>
      <w:r>
        <w:t>可解释性：轨迹是否完整、可回放且关键决策有据可依；</w:t>
      </w:r>
    </w:p>
    <w:p w14:paraId="13A9FAE7" w14:textId="77777777" w:rsidR="004542E1" w:rsidRDefault="00000000">
      <w:pPr>
        <w:ind w:firstLine="480"/>
      </w:pPr>
      <w:r>
        <w:t>鲁棒性：在检索噪声、工具失败与网络波动下的恢复能力；</w:t>
      </w:r>
    </w:p>
    <w:p w14:paraId="79339F00" w14:textId="359F640F" w:rsidR="004542E1" w:rsidRDefault="00000000" w:rsidP="00CC4811">
      <w:pPr>
        <w:ind w:firstLine="480"/>
      </w:pPr>
      <w:r>
        <w:t>安全性：是否存在越权访问、敏感信息泄露与不当工具调用。</w:t>
      </w:r>
      <w:r>
        <w:t xml:space="preserve">  </w:t>
      </w:r>
    </w:p>
    <w:p w14:paraId="4C67C8BF" w14:textId="77777777" w:rsidR="004542E1" w:rsidRDefault="00000000">
      <w:pPr>
        <w:pStyle w:val="110"/>
        <w:spacing w:before="120" w:after="120"/>
      </w:pPr>
      <w:bookmarkStart w:id="124" w:name="_Toc228124671"/>
      <w:r>
        <w:t xml:space="preserve">5.3 </w:t>
      </w:r>
      <w:r>
        <w:t>对比基线与消融设置</w:t>
      </w:r>
      <w:bookmarkEnd w:id="124"/>
    </w:p>
    <w:p w14:paraId="7693B07B" w14:textId="0EB6D368" w:rsidR="004542E1" w:rsidRDefault="00000000" w:rsidP="00CC4811">
      <w:pPr>
        <w:ind w:firstLine="480"/>
      </w:pPr>
      <w:r>
        <w:t>对比对象可包含：无检索</w:t>
      </w:r>
      <w:r>
        <w:t>/</w:t>
      </w:r>
      <w:r>
        <w:t>仅检索、无记忆</w:t>
      </w:r>
      <w:r>
        <w:t>/</w:t>
      </w:r>
      <w:r>
        <w:t>仅记忆、</w:t>
      </w:r>
      <w:r>
        <w:t>CoT</w:t>
      </w:r>
      <w:r>
        <w:t>、</w:t>
      </w:r>
      <w:r>
        <w:t xml:space="preserve">Plan-then-Act </w:t>
      </w:r>
      <w:r>
        <w:t>等策略；消融实验</w:t>
      </w:r>
      <w:r w:rsidR="00E110E8">
        <w:rPr>
          <w:rFonts w:hint="eastAsia"/>
        </w:rPr>
        <w:t>会</w:t>
      </w:r>
      <w:r>
        <w:t>围绕规划模块、检索策略、校验与反思机制分别移除或替换，</w:t>
      </w:r>
      <w:r w:rsidR="00E110E8">
        <w:rPr>
          <w:rFonts w:hint="eastAsia"/>
        </w:rPr>
        <w:t>用来</w:t>
      </w:r>
      <w:r>
        <w:t>量化各模块贡献。</w:t>
      </w:r>
    </w:p>
    <w:p w14:paraId="1AE64484" w14:textId="77777777" w:rsidR="004542E1" w:rsidRDefault="00000000">
      <w:pPr>
        <w:pStyle w:val="110"/>
        <w:spacing w:before="120" w:after="120"/>
      </w:pPr>
      <w:bookmarkStart w:id="125" w:name="_Toc228124672"/>
      <w:r>
        <w:t xml:space="preserve">5.4 </w:t>
      </w:r>
      <w:r>
        <w:t>实验环境与实现细节</w:t>
      </w:r>
      <w:bookmarkEnd w:id="125"/>
    </w:p>
    <w:p w14:paraId="153F908E" w14:textId="6A821FD9" w:rsidR="004542E1" w:rsidRDefault="00581E3B" w:rsidP="006D5D38">
      <w:pPr>
        <w:ind w:firstLine="480"/>
      </w:pPr>
      <w:r>
        <w:rPr>
          <w:rFonts w:hint="eastAsia"/>
        </w:rPr>
        <w:t>想要</w:t>
      </w:r>
      <w:r>
        <w:t>保证实验可复现性，</w:t>
      </w:r>
      <w:r>
        <w:rPr>
          <w:rFonts w:hint="eastAsia"/>
        </w:rPr>
        <w:t>就</w:t>
      </w:r>
      <w:r>
        <w:t>需要对实现细节进行记录，包括运行环境、模型与关键参数、以及评测脚本的输入输出约定。</w:t>
      </w:r>
    </w:p>
    <w:p w14:paraId="42994957" w14:textId="77777777" w:rsidR="004542E1" w:rsidRDefault="00000000" w:rsidP="006D5D38">
      <w:pPr>
        <w:ind w:firstLine="480"/>
      </w:pPr>
      <w:r>
        <w:t>后端服务基于</w:t>
      </w:r>
      <w:r>
        <w:t xml:space="preserve"> Python </w:t>
      </w:r>
      <w:r>
        <w:t>运行环境与</w:t>
      </w:r>
      <w:r>
        <w:t xml:space="preserve"> FastAPI </w:t>
      </w:r>
      <w:r>
        <w:t>框架，采用</w:t>
      </w:r>
      <w:r>
        <w:t xml:space="preserve"> /v1 API </w:t>
      </w:r>
      <w:r>
        <w:t>对外提供服务；前端采用</w:t>
      </w:r>
      <w:r>
        <w:t xml:space="preserve"> React + React-Admin </w:t>
      </w:r>
      <w:r>
        <w:t>作为管理控制台；链式工作流通过</w:t>
      </w:r>
      <w:r>
        <w:t xml:space="preserve"> SSE </w:t>
      </w:r>
      <w:r>
        <w:t>推送过程事件；异步任务通过消息队列消费并用</w:t>
      </w:r>
      <w:r>
        <w:t xml:space="preserve"> WebSocket </w:t>
      </w:r>
      <w:r>
        <w:t>推送进度。</w:t>
      </w:r>
      <w:r>
        <w:t xml:space="preserve">  </w:t>
      </w:r>
    </w:p>
    <w:p w14:paraId="3824FE40" w14:textId="511E256F" w:rsidR="004542E1" w:rsidRDefault="00581E3B" w:rsidP="006D5D38">
      <w:pPr>
        <w:ind w:firstLine="480"/>
      </w:pPr>
      <w:r w:rsidRPr="00581E3B">
        <w:t>在该架构的物化表征中，智能体逻辑层并非功能的离散堆砌，而是由</w:t>
      </w:r>
      <w:r w:rsidRPr="00581E3B">
        <w:t xml:space="preserve"> Planner</w:t>
      </w:r>
      <w:r w:rsidRPr="00581E3B">
        <w:t>、</w:t>
      </w:r>
      <w:r w:rsidRPr="00581E3B">
        <w:t xml:space="preserve">Executor </w:t>
      </w:r>
      <w:r w:rsidRPr="00581E3B">
        <w:t>及</w:t>
      </w:r>
      <w:r w:rsidRPr="00581E3B">
        <w:t xml:space="preserve"> Check </w:t>
      </w:r>
      <w:r w:rsidRPr="00581E3B">
        <w:t>三级提示词范式构筑的指令中枢</w:t>
      </w:r>
      <w:r w:rsidRPr="00581E3B">
        <w:t xml:space="preserve"> </w:t>
      </w:r>
      <w:r w:rsidRPr="00581E3B">
        <w:t>。检索维度的工程实现则</w:t>
      </w:r>
      <w:r>
        <w:rPr>
          <w:rFonts w:hint="eastAsia"/>
        </w:rPr>
        <w:t>基</w:t>
      </w:r>
      <w:r w:rsidRPr="00581E3B">
        <w:t>于嵌入模型与可选重排（</w:t>
      </w:r>
      <w:r w:rsidRPr="00581E3B">
        <w:t>Rerank</w:t>
      </w:r>
      <w:r w:rsidRPr="00581E3B">
        <w:t>）模型的协同，</w:t>
      </w:r>
      <w:r>
        <w:rPr>
          <w:rFonts w:hint="eastAsia"/>
        </w:rPr>
        <w:t>为要</w:t>
      </w:r>
      <w:r w:rsidRPr="00581E3B">
        <w:t>在实现非结构化数据的语义对齐</w:t>
      </w:r>
      <w:r w:rsidRPr="00581E3B">
        <w:t xml:space="preserve"> </w:t>
      </w:r>
      <w:r w:rsidRPr="00581E3B">
        <w:t>。为</w:t>
      </w:r>
      <w:r w:rsidRPr="00581E3B">
        <w:lastRenderedPageBreak/>
        <w:t>确立实验的可复现性，本研究刻意显化了嵌入模型的选型指纹、向量空间维度及相似度度量（如</w:t>
      </w:r>
      <w:r w:rsidRPr="00581E3B">
        <w:t xml:space="preserve"> Cosine </w:t>
      </w:r>
      <w:r w:rsidRPr="00581E3B">
        <w:t>或</w:t>
      </w:r>
      <w:r w:rsidRPr="00581E3B">
        <w:t xml:space="preserve"> Euclidean</w:t>
      </w:r>
      <w:r w:rsidRPr="00581E3B">
        <w:t>）的决策依据</w:t>
      </w:r>
      <w:r w:rsidRPr="00581E3B">
        <w:t xml:space="preserve"> </w:t>
      </w:r>
      <w:r w:rsidRPr="00581E3B">
        <w:t>。与此同时，针对</w:t>
      </w:r>
      <w:r w:rsidRPr="00581E3B">
        <w:t xml:space="preserve"> rag_vector_top_k </w:t>
      </w:r>
      <w:r w:rsidRPr="00581E3B">
        <w:t>等一系列</w:t>
      </w:r>
      <w:r w:rsidRPr="00581E3B">
        <w:t xml:space="preserve"> Top-K </w:t>
      </w:r>
      <w:r w:rsidRPr="00581E3B">
        <w:t>检索深度参数及重排机制的布尔开关（</w:t>
      </w:r>
      <w:r w:rsidRPr="00581E3B">
        <w:t>rag_rerank_enabled</w:t>
      </w:r>
      <w:r w:rsidRPr="00581E3B">
        <w:t>），系统实施了原子化的参数化审计，这不仅是为了记录配置，更是为了在工程实务中为效能调优确立一个可观测的逻辑坐标</w:t>
      </w:r>
      <w:r w:rsidRPr="00581E3B">
        <w:t xml:space="preserve"> </w:t>
      </w:r>
      <w:r w:rsidRPr="00581E3B">
        <w:t>。</w:t>
      </w:r>
    </w:p>
    <w:p w14:paraId="42FB30E3" w14:textId="16D8E911" w:rsidR="00222412" w:rsidRPr="00222412" w:rsidRDefault="00222412" w:rsidP="006D5D38">
      <w:pPr>
        <w:ind w:firstLine="480"/>
      </w:pPr>
      <w:r w:rsidRPr="00222412">
        <w:t>在测评数据集的构建维度，系统</w:t>
      </w:r>
      <w:r>
        <w:rPr>
          <w:rFonts w:hint="eastAsia"/>
        </w:rPr>
        <w:t>没</w:t>
      </w:r>
      <w:r w:rsidRPr="00222412">
        <w:t>采取原始数据的松散堆叠，而是固化了</w:t>
      </w:r>
      <w:r w:rsidRPr="00222412">
        <w:t xml:space="preserve"> Alpaca </w:t>
      </w:r>
      <w:r w:rsidRPr="00222412">
        <w:t>结构的数组模版。通过对</w:t>
      </w:r>
      <w:r w:rsidRPr="00222412">
        <w:t xml:space="preserve"> instruction</w:t>
      </w:r>
      <w:r w:rsidRPr="00222412">
        <w:t>、</w:t>
      </w:r>
      <w:r w:rsidRPr="00222412">
        <w:t xml:space="preserve">input </w:t>
      </w:r>
      <w:r w:rsidRPr="00222412">
        <w:t>及</w:t>
      </w:r>
      <w:r w:rsidRPr="00222412">
        <w:t xml:space="preserve"> fact_output </w:t>
      </w:r>
      <w:r w:rsidRPr="00222412">
        <w:t>等核心字段实施强制型约束，确立了智能体执行与结果自动对齐的底层规约。针对如</w:t>
      </w:r>
      <w:r w:rsidRPr="00222412">
        <w:t xml:space="preserve"> Markdown </w:t>
      </w:r>
      <w:r w:rsidRPr="00222412">
        <w:t>或纯文本等格式失调的数据源，流程并未直接将其推入评测序列，而是通过预置的转换插件（</w:t>
      </w:r>
      <w:r w:rsidRPr="00222412">
        <w:t>Adapter</w:t>
      </w:r>
      <w:r w:rsidRPr="00222412">
        <w:t>），利用语义映射将其统一规整为标准</w:t>
      </w:r>
      <w:r w:rsidRPr="00222412">
        <w:t xml:space="preserve"> Alpaca </w:t>
      </w:r>
      <w:r w:rsidRPr="00222412">
        <w:t>范式。这一预处理环节实质上在数据摄入层构建了</w:t>
      </w:r>
      <w:r w:rsidRPr="00A74900">
        <w:rPr>
          <w:rFonts w:ascii="宋体" w:hAnsi="宋体"/>
        </w:rPr>
        <w:t>“</w:t>
      </w:r>
      <w:r w:rsidRPr="00222412">
        <w:t>逻辑缓冲区</w:t>
      </w:r>
      <w:r w:rsidRPr="00A74900">
        <w:rPr>
          <w:rFonts w:ascii="宋体" w:hAnsi="宋体"/>
        </w:rPr>
        <w:t>”</w:t>
      </w:r>
      <w:r w:rsidRPr="00222412">
        <w:t>，确保了后续自动化评估链路的强一致性与工程闭环。</w:t>
      </w:r>
    </w:p>
    <w:p w14:paraId="6A3B1954" w14:textId="77777777" w:rsidR="004542E1" w:rsidRDefault="00000000">
      <w:pPr>
        <w:pStyle w:val="110"/>
        <w:spacing w:before="120" w:after="120"/>
      </w:pPr>
      <w:bookmarkStart w:id="126" w:name="_Toc228124673"/>
      <w:r>
        <w:t xml:space="preserve">5.5 </w:t>
      </w:r>
      <w:r>
        <w:t>结果展示方式与统计口径</w:t>
      </w:r>
      <w:bookmarkEnd w:id="126"/>
    </w:p>
    <w:p w14:paraId="78479C5B" w14:textId="7E59C0CC" w:rsidR="004542E1" w:rsidRDefault="00000000">
      <w:pPr>
        <w:ind w:firstLine="480"/>
      </w:pPr>
      <w:r>
        <w:t>考虑到不同任务的</w:t>
      </w:r>
      <w:r w:rsidRPr="00A74900">
        <w:rPr>
          <w:rFonts w:ascii="宋体" w:hAnsi="宋体"/>
        </w:rPr>
        <w:t>“</w:t>
      </w:r>
      <w:r>
        <w:t>正确性定义</w:t>
      </w:r>
      <w:r w:rsidRPr="00A74900">
        <w:rPr>
          <w:rFonts w:ascii="宋体" w:hAnsi="宋体"/>
        </w:rPr>
        <w:t>”</w:t>
      </w:r>
      <w:r>
        <w:t>差异较大，本文采用</w:t>
      </w:r>
      <w:r w:rsidRPr="00A74900">
        <w:rPr>
          <w:rFonts w:ascii="宋体" w:hAnsi="宋体"/>
        </w:rPr>
        <w:t>“</w:t>
      </w:r>
      <w:r>
        <w:t>定量</w:t>
      </w:r>
      <w:r w:rsidR="00165287">
        <w:rPr>
          <w:rFonts w:hint="eastAsia"/>
        </w:rPr>
        <w:t>与</w:t>
      </w:r>
      <w:r>
        <w:t>定性</w:t>
      </w:r>
      <w:r w:rsidRPr="00A74900">
        <w:rPr>
          <w:rFonts w:ascii="宋体" w:hAnsi="宋体"/>
        </w:rPr>
        <w:t>”</w:t>
      </w:r>
      <w:r>
        <w:t>结合的方式展示结果，并明确统计口径，避免因口径不一致导致结论失真。</w:t>
      </w:r>
    </w:p>
    <w:p w14:paraId="17C66CD6" w14:textId="4C15B320" w:rsidR="004542E1" w:rsidRDefault="00000000" w:rsidP="006D5D38">
      <w:pPr>
        <w:ind w:firstLine="480"/>
      </w:pPr>
      <w:r>
        <w:t>定量展示</w:t>
      </w:r>
      <w:r w:rsidR="006D5D38">
        <w:rPr>
          <w:rFonts w:hint="eastAsia"/>
        </w:rPr>
        <w:t>：</w:t>
      </w:r>
      <w:r>
        <w:t>对每个任务场景</w:t>
      </w:r>
      <w:r w:rsidR="00222412">
        <w:rPr>
          <w:rFonts w:hint="eastAsia"/>
        </w:rPr>
        <w:t>进行</w:t>
      </w:r>
      <w:r>
        <w:t>统计：任务成功率、平均步数、平均耗时、工具失败率、以及校验通过率。对于检索问答场景，还</w:t>
      </w:r>
      <w:r w:rsidR="00222412">
        <w:rPr>
          <w:rFonts w:hint="eastAsia"/>
        </w:rPr>
        <w:t>应该</w:t>
      </w:r>
      <w:r>
        <w:t>统计引用命中率（回答中是否包含来源片段）与证据覆盖率（关键结论是否能在召回片段中找到对应依据）。</w:t>
      </w:r>
      <w:r>
        <w:t xml:space="preserve">  </w:t>
      </w:r>
    </w:p>
    <w:p w14:paraId="6D635318" w14:textId="7BFEC94B" w:rsidR="00D0503E" w:rsidRDefault="00000000" w:rsidP="004B07E8">
      <w:pPr>
        <w:ind w:firstLine="480"/>
      </w:pPr>
      <w:r>
        <w:t>定性展示</w:t>
      </w:r>
      <w:r w:rsidR="006D5D38">
        <w:rPr>
          <w:rFonts w:hint="eastAsia"/>
        </w:rPr>
        <w:t>：</w:t>
      </w:r>
      <w:r>
        <w:t>给出</w:t>
      </w:r>
      <w:r>
        <w:t xml:space="preserve"> 2–3 </w:t>
      </w:r>
      <w:r>
        <w:t>条代表性轨迹：包含</w:t>
      </w:r>
      <w:r>
        <w:t xml:space="preserve"> Planner </w:t>
      </w:r>
      <w:r>
        <w:t>计划、</w:t>
      </w:r>
      <w:r>
        <w:t xml:space="preserve">Executor </w:t>
      </w:r>
      <w:r>
        <w:t>工具调用序列、</w:t>
      </w:r>
      <w:r>
        <w:t xml:space="preserve">Check </w:t>
      </w:r>
      <w:r>
        <w:t>评分与理由，以及最终输出。定性分析重点讨论：失败发生在哪个阶段、是否</w:t>
      </w:r>
      <w:r w:rsidR="00222412">
        <w:rPr>
          <w:rFonts w:hint="eastAsia"/>
        </w:rPr>
        <w:t>可以</w:t>
      </w:r>
      <w:r>
        <w:t>通过回退重新规划修复、以及修复成本（额外步数与额外工具调用）。</w:t>
      </w:r>
    </w:p>
    <w:p w14:paraId="4090349F" w14:textId="77777777" w:rsidR="004542E1" w:rsidRDefault="00000000">
      <w:pPr>
        <w:pStyle w:val="af6"/>
        <w:spacing w:before="120" w:after="120"/>
      </w:pPr>
      <w:r>
        <w:t>表</w:t>
      </w:r>
      <w:r>
        <w:t xml:space="preserve"> 5.1 </w:t>
      </w:r>
      <w:r>
        <w:t>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4542E1" w14:paraId="475CA755" w14:textId="77777777" w:rsidTr="006D62D4">
        <w:trPr>
          <w:tblHeader/>
        </w:trPr>
        <w:tc>
          <w:tcPr>
            <w:tcW w:w="1985" w:type="dxa"/>
            <w:tcBorders>
              <w:top w:val="single" w:sz="4" w:space="0" w:color="auto"/>
              <w:bottom w:val="single" w:sz="4" w:space="0" w:color="auto"/>
            </w:tcBorders>
          </w:tcPr>
          <w:p w14:paraId="773F951F" w14:textId="77777777" w:rsidR="004542E1" w:rsidRDefault="00000000">
            <w:pPr>
              <w:ind w:firstLine="420"/>
              <w:jc w:val="center"/>
              <w:rPr>
                <w:rStyle w:val="afa"/>
              </w:rPr>
            </w:pPr>
            <w:r>
              <w:rPr>
                <w:rStyle w:val="afa"/>
              </w:rPr>
              <w:t>场景</w:t>
            </w:r>
          </w:p>
        </w:tc>
        <w:tc>
          <w:tcPr>
            <w:tcW w:w="1418" w:type="dxa"/>
            <w:tcBorders>
              <w:top w:val="single" w:sz="4" w:space="0" w:color="auto"/>
              <w:bottom w:val="single" w:sz="4" w:space="0" w:color="auto"/>
            </w:tcBorders>
          </w:tcPr>
          <w:p w14:paraId="5D48AC8A" w14:textId="77777777" w:rsidR="004542E1" w:rsidRDefault="00000000">
            <w:pPr>
              <w:ind w:firstLine="420"/>
              <w:jc w:val="center"/>
              <w:rPr>
                <w:rStyle w:val="afa"/>
              </w:rPr>
            </w:pPr>
            <w:r>
              <w:rPr>
                <w:rStyle w:val="afa"/>
              </w:rPr>
              <w:t>策略</w:t>
            </w:r>
          </w:p>
        </w:tc>
        <w:tc>
          <w:tcPr>
            <w:tcW w:w="1134" w:type="dxa"/>
            <w:tcBorders>
              <w:top w:val="single" w:sz="4" w:space="0" w:color="auto"/>
              <w:bottom w:val="single" w:sz="4" w:space="0" w:color="auto"/>
            </w:tcBorders>
          </w:tcPr>
          <w:p w14:paraId="481001B9" w14:textId="77777777" w:rsidR="004542E1" w:rsidRDefault="00000000">
            <w:pPr>
              <w:ind w:firstLine="420"/>
              <w:jc w:val="center"/>
              <w:rPr>
                <w:rStyle w:val="afa"/>
              </w:rPr>
            </w:pPr>
            <w:r>
              <w:rPr>
                <w:rStyle w:val="afa"/>
              </w:rPr>
              <w:t>成功率</w:t>
            </w:r>
          </w:p>
        </w:tc>
        <w:tc>
          <w:tcPr>
            <w:tcW w:w="984" w:type="dxa"/>
            <w:tcBorders>
              <w:top w:val="single" w:sz="4" w:space="0" w:color="auto"/>
              <w:bottom w:val="single" w:sz="4" w:space="0" w:color="auto"/>
            </w:tcBorders>
          </w:tcPr>
          <w:p w14:paraId="291EFD03" w14:textId="77777777" w:rsidR="004542E1" w:rsidRDefault="00000000">
            <w:pPr>
              <w:ind w:firstLine="420"/>
              <w:jc w:val="center"/>
              <w:rPr>
                <w:rStyle w:val="afa"/>
              </w:rPr>
            </w:pPr>
            <w:r>
              <w:rPr>
                <w:rStyle w:val="afa"/>
              </w:rPr>
              <w:t>平均步数</w:t>
            </w:r>
          </w:p>
        </w:tc>
        <w:tc>
          <w:tcPr>
            <w:tcW w:w="1216" w:type="dxa"/>
            <w:tcBorders>
              <w:top w:val="single" w:sz="4" w:space="0" w:color="auto"/>
              <w:bottom w:val="single" w:sz="4" w:space="0" w:color="auto"/>
            </w:tcBorders>
          </w:tcPr>
          <w:p w14:paraId="24DD17A9" w14:textId="77777777" w:rsidR="004542E1" w:rsidRDefault="00000000">
            <w:pPr>
              <w:ind w:firstLine="420"/>
              <w:jc w:val="center"/>
              <w:rPr>
                <w:rStyle w:val="afa"/>
              </w:rPr>
            </w:pPr>
            <w:r>
              <w:rPr>
                <w:rStyle w:val="afa"/>
              </w:rPr>
              <w:t>平均耗时</w:t>
            </w:r>
          </w:p>
        </w:tc>
        <w:tc>
          <w:tcPr>
            <w:tcW w:w="1309" w:type="dxa"/>
            <w:tcBorders>
              <w:top w:val="single" w:sz="4" w:space="0" w:color="auto"/>
              <w:bottom w:val="single" w:sz="4" w:space="0" w:color="auto"/>
            </w:tcBorders>
          </w:tcPr>
          <w:p w14:paraId="50E17161" w14:textId="77777777" w:rsidR="004542E1" w:rsidRDefault="00000000">
            <w:pPr>
              <w:ind w:firstLine="420"/>
              <w:jc w:val="center"/>
              <w:rPr>
                <w:rStyle w:val="afa"/>
              </w:rPr>
            </w:pPr>
            <w:r>
              <w:rPr>
                <w:rStyle w:val="afa"/>
              </w:rPr>
              <w:t>工具失败率</w:t>
            </w:r>
          </w:p>
        </w:tc>
        <w:tc>
          <w:tcPr>
            <w:tcW w:w="1310" w:type="dxa"/>
            <w:tcBorders>
              <w:top w:val="single" w:sz="4" w:space="0" w:color="auto"/>
              <w:bottom w:val="single" w:sz="4" w:space="0" w:color="auto"/>
            </w:tcBorders>
          </w:tcPr>
          <w:p w14:paraId="73C77EE9" w14:textId="77777777" w:rsidR="004542E1" w:rsidRDefault="00000000">
            <w:pPr>
              <w:ind w:firstLine="420"/>
              <w:jc w:val="center"/>
              <w:rPr>
                <w:rStyle w:val="afa"/>
              </w:rPr>
            </w:pPr>
            <w:r>
              <w:rPr>
                <w:rStyle w:val="afa"/>
              </w:rPr>
              <w:t>校验通过率</w:t>
            </w:r>
          </w:p>
        </w:tc>
      </w:tr>
      <w:tr w:rsidR="004542E1" w14:paraId="30E81493" w14:textId="77777777" w:rsidTr="006D62D4">
        <w:tc>
          <w:tcPr>
            <w:tcW w:w="1985" w:type="dxa"/>
            <w:tcBorders>
              <w:top w:val="single" w:sz="4" w:space="0" w:color="auto"/>
            </w:tcBorders>
          </w:tcPr>
          <w:p w14:paraId="488C36EE" w14:textId="77777777" w:rsidR="004542E1" w:rsidRDefault="00000000">
            <w:pPr>
              <w:ind w:firstLine="420"/>
              <w:jc w:val="center"/>
              <w:rPr>
                <w:rStyle w:val="afa"/>
              </w:rPr>
            </w:pPr>
            <w:r>
              <w:rPr>
                <w:rStyle w:val="afa"/>
              </w:rPr>
              <w:t>检索问答</w:t>
            </w:r>
          </w:p>
        </w:tc>
        <w:tc>
          <w:tcPr>
            <w:tcW w:w="1418" w:type="dxa"/>
            <w:tcBorders>
              <w:top w:val="single" w:sz="4" w:space="0" w:color="auto"/>
            </w:tcBorders>
          </w:tcPr>
          <w:p w14:paraId="46241423" w14:textId="77777777" w:rsidR="004542E1" w:rsidRDefault="00000000">
            <w:pPr>
              <w:ind w:firstLine="420"/>
              <w:jc w:val="center"/>
              <w:rPr>
                <w:rStyle w:val="afa"/>
              </w:rPr>
            </w:pPr>
            <w:r>
              <w:rPr>
                <w:rStyle w:val="afa"/>
              </w:rPr>
              <w:t>无检索</w:t>
            </w:r>
          </w:p>
        </w:tc>
        <w:tc>
          <w:tcPr>
            <w:tcW w:w="1134" w:type="dxa"/>
            <w:tcBorders>
              <w:top w:val="single" w:sz="4" w:space="0" w:color="auto"/>
            </w:tcBorders>
          </w:tcPr>
          <w:p w14:paraId="71256E16" w14:textId="77777777" w:rsidR="004542E1" w:rsidRDefault="00000000">
            <w:pPr>
              <w:ind w:firstLine="420"/>
              <w:jc w:val="center"/>
              <w:rPr>
                <w:rStyle w:val="afa"/>
              </w:rPr>
            </w:pPr>
            <w:r>
              <w:rPr>
                <w:rStyle w:val="afa"/>
              </w:rPr>
              <w:t>40%</w:t>
            </w:r>
          </w:p>
        </w:tc>
        <w:tc>
          <w:tcPr>
            <w:tcW w:w="984" w:type="dxa"/>
            <w:tcBorders>
              <w:top w:val="single" w:sz="4" w:space="0" w:color="auto"/>
            </w:tcBorders>
          </w:tcPr>
          <w:p w14:paraId="43FD26FF" w14:textId="77777777" w:rsidR="004542E1" w:rsidRDefault="00000000">
            <w:pPr>
              <w:ind w:firstLine="420"/>
              <w:jc w:val="center"/>
              <w:rPr>
                <w:rStyle w:val="afa"/>
              </w:rPr>
            </w:pPr>
            <w:r>
              <w:rPr>
                <w:rStyle w:val="afa"/>
              </w:rPr>
              <w:t>1.0</w:t>
            </w:r>
          </w:p>
        </w:tc>
        <w:tc>
          <w:tcPr>
            <w:tcW w:w="1216" w:type="dxa"/>
            <w:tcBorders>
              <w:top w:val="single" w:sz="4" w:space="0" w:color="auto"/>
            </w:tcBorders>
          </w:tcPr>
          <w:p w14:paraId="61CDD8C8" w14:textId="77777777" w:rsidR="004542E1" w:rsidRDefault="00000000">
            <w:pPr>
              <w:ind w:firstLine="420"/>
              <w:jc w:val="center"/>
              <w:rPr>
                <w:rStyle w:val="afa"/>
              </w:rPr>
            </w:pPr>
            <w:r>
              <w:rPr>
                <w:rStyle w:val="afa"/>
              </w:rPr>
              <w:t>2.3s</w:t>
            </w:r>
          </w:p>
        </w:tc>
        <w:tc>
          <w:tcPr>
            <w:tcW w:w="1309" w:type="dxa"/>
            <w:tcBorders>
              <w:top w:val="single" w:sz="4" w:space="0" w:color="auto"/>
            </w:tcBorders>
          </w:tcPr>
          <w:p w14:paraId="310249D2" w14:textId="77777777" w:rsidR="004542E1" w:rsidRDefault="00000000">
            <w:pPr>
              <w:ind w:firstLine="420"/>
              <w:jc w:val="center"/>
              <w:rPr>
                <w:rStyle w:val="afa"/>
              </w:rPr>
            </w:pPr>
            <w:r>
              <w:rPr>
                <w:rStyle w:val="afa"/>
              </w:rPr>
              <w:t>0%</w:t>
            </w:r>
          </w:p>
        </w:tc>
        <w:tc>
          <w:tcPr>
            <w:tcW w:w="1310" w:type="dxa"/>
            <w:tcBorders>
              <w:top w:val="single" w:sz="4" w:space="0" w:color="auto"/>
            </w:tcBorders>
          </w:tcPr>
          <w:p w14:paraId="3FD6DCF9" w14:textId="77777777" w:rsidR="004542E1" w:rsidRDefault="00000000">
            <w:pPr>
              <w:ind w:firstLine="420"/>
              <w:jc w:val="center"/>
              <w:rPr>
                <w:rStyle w:val="afa"/>
              </w:rPr>
            </w:pPr>
            <w:r>
              <w:rPr>
                <w:rStyle w:val="afa"/>
              </w:rPr>
              <w:t>34%</w:t>
            </w:r>
          </w:p>
        </w:tc>
      </w:tr>
      <w:tr w:rsidR="004542E1" w14:paraId="46E444DF" w14:textId="77777777" w:rsidTr="006D62D4">
        <w:tc>
          <w:tcPr>
            <w:tcW w:w="1985" w:type="dxa"/>
          </w:tcPr>
          <w:p w14:paraId="526A1641" w14:textId="77777777" w:rsidR="004542E1" w:rsidRDefault="00000000">
            <w:pPr>
              <w:ind w:firstLine="420"/>
              <w:jc w:val="center"/>
              <w:rPr>
                <w:rStyle w:val="afa"/>
              </w:rPr>
            </w:pPr>
            <w:r>
              <w:rPr>
                <w:rStyle w:val="afa"/>
              </w:rPr>
              <w:t>检索问答</w:t>
            </w:r>
          </w:p>
        </w:tc>
        <w:tc>
          <w:tcPr>
            <w:tcW w:w="1418" w:type="dxa"/>
          </w:tcPr>
          <w:p w14:paraId="4AE4A70F" w14:textId="77777777" w:rsidR="004542E1" w:rsidRDefault="00000000">
            <w:pPr>
              <w:ind w:firstLine="420"/>
              <w:jc w:val="center"/>
              <w:rPr>
                <w:rStyle w:val="afa"/>
              </w:rPr>
            </w:pPr>
            <w:r>
              <w:rPr>
                <w:rStyle w:val="afa"/>
              </w:rPr>
              <w:t>RAG</w:t>
            </w:r>
          </w:p>
        </w:tc>
        <w:tc>
          <w:tcPr>
            <w:tcW w:w="1134" w:type="dxa"/>
          </w:tcPr>
          <w:p w14:paraId="40E9D66C" w14:textId="77777777" w:rsidR="004542E1" w:rsidRDefault="00000000">
            <w:pPr>
              <w:ind w:firstLine="420"/>
              <w:jc w:val="center"/>
              <w:rPr>
                <w:rStyle w:val="afa"/>
              </w:rPr>
            </w:pPr>
            <w:r>
              <w:rPr>
                <w:rStyle w:val="afa"/>
              </w:rPr>
              <w:t>68%</w:t>
            </w:r>
          </w:p>
        </w:tc>
        <w:tc>
          <w:tcPr>
            <w:tcW w:w="984" w:type="dxa"/>
          </w:tcPr>
          <w:p w14:paraId="65D3BD41" w14:textId="77777777" w:rsidR="004542E1" w:rsidRDefault="00000000">
            <w:pPr>
              <w:ind w:firstLine="420"/>
              <w:jc w:val="center"/>
              <w:rPr>
                <w:rStyle w:val="afa"/>
              </w:rPr>
            </w:pPr>
            <w:r>
              <w:rPr>
                <w:rStyle w:val="afa"/>
              </w:rPr>
              <w:t>2.9</w:t>
            </w:r>
          </w:p>
        </w:tc>
        <w:tc>
          <w:tcPr>
            <w:tcW w:w="1216" w:type="dxa"/>
          </w:tcPr>
          <w:p w14:paraId="07106685" w14:textId="77777777" w:rsidR="004542E1" w:rsidRDefault="00000000">
            <w:pPr>
              <w:ind w:firstLine="420"/>
              <w:jc w:val="center"/>
              <w:rPr>
                <w:rStyle w:val="afa"/>
              </w:rPr>
            </w:pPr>
            <w:r>
              <w:rPr>
                <w:rStyle w:val="afa"/>
              </w:rPr>
              <w:t>4.5s</w:t>
            </w:r>
          </w:p>
        </w:tc>
        <w:tc>
          <w:tcPr>
            <w:tcW w:w="1309" w:type="dxa"/>
          </w:tcPr>
          <w:p w14:paraId="1B39B21E" w14:textId="77777777" w:rsidR="004542E1" w:rsidRDefault="00000000">
            <w:pPr>
              <w:ind w:firstLine="420"/>
              <w:jc w:val="center"/>
              <w:rPr>
                <w:rStyle w:val="afa"/>
              </w:rPr>
            </w:pPr>
            <w:r>
              <w:rPr>
                <w:rStyle w:val="afa"/>
              </w:rPr>
              <w:t>6%</w:t>
            </w:r>
          </w:p>
        </w:tc>
        <w:tc>
          <w:tcPr>
            <w:tcW w:w="1310" w:type="dxa"/>
          </w:tcPr>
          <w:p w14:paraId="0F72EC6A" w14:textId="77777777" w:rsidR="004542E1" w:rsidRDefault="00000000">
            <w:pPr>
              <w:ind w:firstLine="420"/>
              <w:jc w:val="center"/>
              <w:rPr>
                <w:rStyle w:val="afa"/>
              </w:rPr>
            </w:pPr>
            <w:r>
              <w:rPr>
                <w:rStyle w:val="afa"/>
              </w:rPr>
              <w:t>68%</w:t>
            </w:r>
          </w:p>
        </w:tc>
      </w:tr>
      <w:tr w:rsidR="004542E1" w14:paraId="05E9DD4B" w14:textId="77777777" w:rsidTr="006D62D4">
        <w:tc>
          <w:tcPr>
            <w:tcW w:w="1985" w:type="dxa"/>
          </w:tcPr>
          <w:p w14:paraId="3E32F8DA" w14:textId="77777777" w:rsidR="004542E1" w:rsidRDefault="00000000">
            <w:pPr>
              <w:ind w:firstLine="420"/>
              <w:jc w:val="center"/>
              <w:rPr>
                <w:rStyle w:val="afa"/>
              </w:rPr>
            </w:pPr>
            <w:r>
              <w:rPr>
                <w:rStyle w:val="afa"/>
              </w:rPr>
              <w:t>多步任务</w:t>
            </w:r>
          </w:p>
        </w:tc>
        <w:tc>
          <w:tcPr>
            <w:tcW w:w="1418" w:type="dxa"/>
          </w:tcPr>
          <w:p w14:paraId="448194DE" w14:textId="77777777" w:rsidR="004542E1" w:rsidRDefault="00000000">
            <w:pPr>
              <w:ind w:firstLine="420"/>
              <w:jc w:val="center"/>
              <w:rPr>
                <w:rStyle w:val="afa"/>
              </w:rPr>
            </w:pPr>
            <w:r>
              <w:rPr>
                <w:rStyle w:val="afa"/>
              </w:rPr>
              <w:t>Plan-</w:t>
            </w:r>
            <w:r>
              <w:rPr>
                <w:rStyle w:val="afa"/>
              </w:rPr>
              <w:lastRenderedPageBreak/>
              <w:t>then-Act</w:t>
            </w:r>
          </w:p>
        </w:tc>
        <w:tc>
          <w:tcPr>
            <w:tcW w:w="1134" w:type="dxa"/>
          </w:tcPr>
          <w:p w14:paraId="3A38E20A" w14:textId="77777777" w:rsidR="004542E1" w:rsidRDefault="00000000">
            <w:pPr>
              <w:ind w:firstLine="420"/>
              <w:jc w:val="center"/>
              <w:rPr>
                <w:rStyle w:val="afa"/>
              </w:rPr>
            </w:pPr>
            <w:r>
              <w:rPr>
                <w:rStyle w:val="afa"/>
              </w:rPr>
              <w:lastRenderedPageBreak/>
              <w:t>68%</w:t>
            </w:r>
          </w:p>
        </w:tc>
        <w:tc>
          <w:tcPr>
            <w:tcW w:w="984" w:type="dxa"/>
          </w:tcPr>
          <w:p w14:paraId="334467DC" w14:textId="77777777" w:rsidR="004542E1" w:rsidRDefault="00000000">
            <w:pPr>
              <w:ind w:firstLine="420"/>
              <w:jc w:val="center"/>
              <w:rPr>
                <w:rStyle w:val="afa"/>
              </w:rPr>
            </w:pPr>
            <w:r>
              <w:rPr>
                <w:rStyle w:val="afa"/>
              </w:rPr>
              <w:t>4.2</w:t>
            </w:r>
          </w:p>
        </w:tc>
        <w:tc>
          <w:tcPr>
            <w:tcW w:w="1216" w:type="dxa"/>
          </w:tcPr>
          <w:p w14:paraId="62512EAC" w14:textId="77777777" w:rsidR="004542E1" w:rsidRDefault="00000000">
            <w:pPr>
              <w:ind w:firstLine="420"/>
              <w:jc w:val="center"/>
              <w:rPr>
                <w:rStyle w:val="afa"/>
              </w:rPr>
            </w:pPr>
            <w:r>
              <w:rPr>
                <w:rStyle w:val="afa"/>
              </w:rPr>
              <w:t>8.2s</w:t>
            </w:r>
          </w:p>
        </w:tc>
        <w:tc>
          <w:tcPr>
            <w:tcW w:w="1309" w:type="dxa"/>
          </w:tcPr>
          <w:p w14:paraId="5F786ED3" w14:textId="77777777" w:rsidR="004542E1" w:rsidRDefault="00000000">
            <w:pPr>
              <w:ind w:firstLine="420"/>
              <w:jc w:val="center"/>
              <w:rPr>
                <w:rStyle w:val="afa"/>
              </w:rPr>
            </w:pPr>
            <w:r>
              <w:rPr>
                <w:rStyle w:val="afa"/>
              </w:rPr>
              <w:t>18%</w:t>
            </w:r>
          </w:p>
        </w:tc>
        <w:tc>
          <w:tcPr>
            <w:tcW w:w="1310" w:type="dxa"/>
          </w:tcPr>
          <w:p w14:paraId="2A407589" w14:textId="77777777" w:rsidR="004542E1" w:rsidRDefault="00000000">
            <w:pPr>
              <w:ind w:firstLine="420"/>
              <w:jc w:val="center"/>
              <w:rPr>
                <w:rStyle w:val="afa"/>
              </w:rPr>
            </w:pPr>
            <w:r>
              <w:rPr>
                <w:rStyle w:val="afa"/>
              </w:rPr>
              <w:t>62%</w:t>
            </w:r>
          </w:p>
        </w:tc>
      </w:tr>
      <w:tr w:rsidR="004542E1" w14:paraId="66E11C97" w14:textId="77777777" w:rsidTr="006D62D4">
        <w:tc>
          <w:tcPr>
            <w:tcW w:w="1985" w:type="dxa"/>
          </w:tcPr>
          <w:p w14:paraId="77DB3586" w14:textId="77777777" w:rsidR="004542E1" w:rsidRDefault="00000000">
            <w:pPr>
              <w:ind w:firstLine="420"/>
              <w:jc w:val="center"/>
              <w:rPr>
                <w:rStyle w:val="afa"/>
              </w:rPr>
            </w:pPr>
            <w:r>
              <w:rPr>
                <w:rStyle w:val="afa"/>
              </w:rPr>
              <w:t>多步任务</w:t>
            </w:r>
          </w:p>
        </w:tc>
        <w:tc>
          <w:tcPr>
            <w:tcW w:w="1418" w:type="dxa"/>
          </w:tcPr>
          <w:p w14:paraId="2FA1471F" w14:textId="77777777" w:rsidR="004542E1" w:rsidRDefault="00000000">
            <w:pPr>
              <w:ind w:firstLine="420"/>
              <w:jc w:val="center"/>
              <w:rPr>
                <w:rStyle w:val="afa"/>
              </w:rPr>
            </w:pPr>
            <w:r>
              <w:rPr>
                <w:rStyle w:val="afa"/>
              </w:rPr>
              <w:t>闭环（含</w:t>
            </w:r>
            <w:r>
              <w:rPr>
                <w:rStyle w:val="afa"/>
              </w:rPr>
              <w:t xml:space="preserve"> Check </w:t>
            </w:r>
            <w:r>
              <w:rPr>
                <w:rStyle w:val="afa"/>
              </w:rPr>
              <w:t>回退）</w:t>
            </w:r>
          </w:p>
        </w:tc>
        <w:tc>
          <w:tcPr>
            <w:tcW w:w="1134" w:type="dxa"/>
          </w:tcPr>
          <w:p w14:paraId="59324A66" w14:textId="77777777" w:rsidR="004542E1" w:rsidRDefault="00000000">
            <w:pPr>
              <w:ind w:firstLine="420"/>
              <w:jc w:val="center"/>
              <w:rPr>
                <w:rStyle w:val="afa"/>
              </w:rPr>
            </w:pPr>
            <w:r>
              <w:rPr>
                <w:rStyle w:val="afa"/>
              </w:rPr>
              <w:t>88%</w:t>
            </w:r>
          </w:p>
        </w:tc>
        <w:tc>
          <w:tcPr>
            <w:tcW w:w="984" w:type="dxa"/>
          </w:tcPr>
          <w:p w14:paraId="795D1899" w14:textId="77777777" w:rsidR="004542E1" w:rsidRDefault="00000000">
            <w:pPr>
              <w:ind w:firstLine="420"/>
              <w:jc w:val="center"/>
              <w:rPr>
                <w:rStyle w:val="afa"/>
              </w:rPr>
            </w:pPr>
            <w:r>
              <w:rPr>
                <w:rStyle w:val="afa"/>
              </w:rPr>
              <w:t>5.9</w:t>
            </w:r>
          </w:p>
        </w:tc>
        <w:tc>
          <w:tcPr>
            <w:tcW w:w="1216" w:type="dxa"/>
          </w:tcPr>
          <w:p w14:paraId="038594DB" w14:textId="77777777" w:rsidR="004542E1" w:rsidRDefault="00000000">
            <w:pPr>
              <w:ind w:firstLine="420"/>
              <w:jc w:val="center"/>
              <w:rPr>
                <w:rStyle w:val="afa"/>
              </w:rPr>
            </w:pPr>
            <w:r>
              <w:rPr>
                <w:rStyle w:val="afa"/>
              </w:rPr>
              <w:t>12s</w:t>
            </w:r>
          </w:p>
        </w:tc>
        <w:tc>
          <w:tcPr>
            <w:tcW w:w="1309" w:type="dxa"/>
          </w:tcPr>
          <w:p w14:paraId="36AC3EFF" w14:textId="77777777" w:rsidR="004542E1" w:rsidRDefault="00000000">
            <w:pPr>
              <w:ind w:firstLine="420"/>
              <w:jc w:val="center"/>
              <w:rPr>
                <w:rStyle w:val="afa"/>
              </w:rPr>
            </w:pPr>
            <w:r>
              <w:rPr>
                <w:rStyle w:val="afa"/>
              </w:rPr>
              <w:t>16%</w:t>
            </w:r>
          </w:p>
        </w:tc>
        <w:tc>
          <w:tcPr>
            <w:tcW w:w="1310" w:type="dxa"/>
          </w:tcPr>
          <w:p w14:paraId="08F98146" w14:textId="77777777" w:rsidR="004542E1" w:rsidRDefault="00000000">
            <w:pPr>
              <w:ind w:firstLine="420"/>
              <w:jc w:val="center"/>
              <w:rPr>
                <w:rStyle w:val="afa"/>
              </w:rPr>
            </w:pPr>
            <w:r>
              <w:rPr>
                <w:rStyle w:val="afa"/>
              </w:rPr>
              <w:t>88%</w:t>
            </w:r>
          </w:p>
        </w:tc>
      </w:tr>
    </w:tbl>
    <w:p w14:paraId="609F7CC6" w14:textId="77777777" w:rsidR="00D0503E" w:rsidRDefault="00D0503E" w:rsidP="00CC4811">
      <w:pPr>
        <w:ind w:firstLineChars="0" w:firstLine="0"/>
      </w:pPr>
    </w:p>
    <w:p w14:paraId="19CDD29A" w14:textId="77777777" w:rsidR="004542E1" w:rsidRDefault="00000000">
      <w:pPr>
        <w:pStyle w:val="110"/>
        <w:spacing w:before="120" w:after="120"/>
      </w:pPr>
      <w:bookmarkStart w:id="127" w:name="_Toc228124674"/>
      <w:r>
        <w:t xml:space="preserve">5.6 </w:t>
      </w:r>
      <w:r>
        <w:t>典型失败类型与案例分析</w:t>
      </w:r>
      <w:bookmarkEnd w:id="127"/>
    </w:p>
    <w:p w14:paraId="2ECDE56E" w14:textId="7AFBBEAD" w:rsidR="004542E1" w:rsidRDefault="00000000" w:rsidP="004B07E8">
      <w:pPr>
        <w:ind w:firstLine="480"/>
      </w:pPr>
      <w:r>
        <w:t>结合原型系统的执行轨迹与日志</w:t>
      </w:r>
      <w:r w:rsidR="00222412">
        <w:rPr>
          <w:rFonts w:hint="eastAsia"/>
        </w:rPr>
        <w:t>来看</w:t>
      </w:r>
      <w:r>
        <w:t>，可以将失败样例归纳为以下几类，</w:t>
      </w:r>
      <w:r w:rsidR="00222412">
        <w:rPr>
          <w:rFonts w:hint="eastAsia"/>
        </w:rPr>
        <w:t>并且</w:t>
      </w:r>
      <w:r>
        <w:t>给出对应改进方向。</w:t>
      </w:r>
    </w:p>
    <w:p w14:paraId="6885022C" w14:textId="697BB9A5" w:rsidR="004542E1" w:rsidRDefault="00000000" w:rsidP="004B07E8">
      <w:pPr>
        <w:ind w:firstLine="480"/>
      </w:pPr>
      <w:r>
        <w:t>检索证据不足表现：召回片段为空或与问题弱相关，导致生成阶段凭空补全。改进策略：启用多链路召回（向量</w:t>
      </w:r>
      <w:r>
        <w:t xml:space="preserve"> + BM25</w:t>
      </w:r>
      <w:r>
        <w:t>）、增加查询改写、提升文档切分质量、引入重排模型对候选片段二次排序。</w:t>
      </w:r>
      <w:r>
        <w:t xml:space="preserve">  </w:t>
      </w:r>
    </w:p>
    <w:p w14:paraId="1A1833B5" w14:textId="14E9D421" w:rsidR="004542E1" w:rsidRDefault="00000000" w:rsidP="004B07E8">
      <w:pPr>
        <w:ind w:firstLine="480"/>
      </w:pPr>
      <w:bookmarkStart w:id="128" w:name="_Ref228055152"/>
      <w:r>
        <w:t>工具参数错误或工具不可用</w:t>
      </w:r>
      <w:bookmarkEnd w:id="128"/>
      <w:r>
        <w:t>表现：</w:t>
      </w:r>
      <w:r>
        <w:t xml:space="preserve">MCP </w:t>
      </w:r>
      <w:r>
        <w:t>客户端初始化失败、工具列表获取失败、或工具输入输出格式不符合预期。改进策略：在</w:t>
      </w:r>
      <w:r>
        <w:t xml:space="preserve"> Planner </w:t>
      </w:r>
      <w:r>
        <w:t>中加入</w:t>
      </w:r>
      <w:r w:rsidRPr="00A74900">
        <w:rPr>
          <w:rFonts w:ascii="宋体" w:hAnsi="宋体"/>
        </w:rPr>
        <w:t>“</w:t>
      </w:r>
      <w:r>
        <w:t>工具输入</w:t>
      </w:r>
      <w:r>
        <w:t xml:space="preserve"> schema </w:t>
      </w:r>
      <w:r>
        <w:t>提示</w:t>
      </w:r>
      <w:r w:rsidRPr="00A74900">
        <w:rPr>
          <w:rFonts w:ascii="宋体" w:hAnsi="宋体"/>
        </w:rPr>
        <w:t>”</w:t>
      </w:r>
      <w:r>
        <w:t>，在</w:t>
      </w:r>
      <w:r>
        <w:t xml:space="preserve"> Executor </w:t>
      </w:r>
      <w:r>
        <w:t>中加入工具调用前的参数校验与兜底（例如无工具可用时转为纯检索</w:t>
      </w:r>
      <w:r>
        <w:t>/</w:t>
      </w:r>
      <w:r>
        <w:t>纯总结），</w:t>
      </w:r>
      <w:r w:rsidR="00D0503E">
        <w:rPr>
          <w:rFonts w:hint="eastAsia"/>
        </w:rPr>
        <w:t>和</w:t>
      </w:r>
      <w:r>
        <w:t>记录失败原因用于后续治理。</w:t>
      </w:r>
      <w:r>
        <w:t xml:space="preserve">  </w:t>
      </w:r>
    </w:p>
    <w:p w14:paraId="4C355C32" w14:textId="2DF46C41" w:rsidR="004542E1" w:rsidRDefault="00000000" w:rsidP="004B07E8">
      <w:pPr>
        <w:ind w:firstLine="480"/>
      </w:pPr>
      <w:r>
        <w:t>输出格式不合规表现：模型未按结构化格式返回，导致无法解析计划</w:t>
      </w:r>
      <w:r>
        <w:t>/</w:t>
      </w:r>
      <w:r>
        <w:t>评审结果。改进策略：使用结构化</w:t>
      </w:r>
      <w:r>
        <w:t xml:space="preserve"> response_format </w:t>
      </w:r>
      <w:r>
        <w:t>约束输出；当解析失败时采用</w:t>
      </w:r>
      <w:r w:rsidRPr="00A74900">
        <w:rPr>
          <w:rFonts w:ascii="宋体" w:hAnsi="宋体"/>
        </w:rPr>
        <w:t>“</w:t>
      </w:r>
      <w:r>
        <w:t>兜底结构</w:t>
      </w:r>
      <w:r w:rsidRPr="00A74900">
        <w:rPr>
          <w:rFonts w:ascii="宋体" w:hAnsi="宋体"/>
        </w:rPr>
        <w:t>”</w:t>
      </w:r>
      <w:r>
        <w:t>继续推进，避免链路中断，</w:t>
      </w:r>
      <w:r w:rsidR="00D0503E">
        <w:rPr>
          <w:rFonts w:hint="eastAsia"/>
        </w:rPr>
        <w:t>并且也</w:t>
      </w:r>
      <w:r>
        <w:t>在</w:t>
      </w:r>
      <w:r>
        <w:t xml:space="preserve"> Check </w:t>
      </w:r>
      <w:r>
        <w:t>中给出扣分与修复建议。</w:t>
      </w:r>
    </w:p>
    <w:p w14:paraId="78BEE59F" w14:textId="4383AF99" w:rsidR="00D0503E" w:rsidRDefault="00000000" w:rsidP="004B07E8">
      <w:pPr>
        <w:ind w:firstLine="480"/>
      </w:pPr>
      <w:r>
        <w:t>权限边界触发表现：跨租户访问文档、调用敏感工具或访问未授权资源被拒绝。改进策略：在工具描述中显式声明权限边界，</w:t>
      </w:r>
      <w:r>
        <w:t xml:space="preserve">Planner </w:t>
      </w:r>
      <w:r>
        <w:t>生成计划时优先选择</w:t>
      </w:r>
      <w:r w:rsidRPr="00A74900">
        <w:rPr>
          <w:rFonts w:ascii="宋体" w:hAnsi="宋体"/>
        </w:rPr>
        <w:t>“</w:t>
      </w:r>
      <w:r>
        <w:t>低权限可用工具</w:t>
      </w:r>
      <w:r w:rsidRPr="00A74900">
        <w:rPr>
          <w:rFonts w:ascii="宋体" w:hAnsi="宋体"/>
        </w:rPr>
        <w:t>”</w:t>
      </w:r>
      <w:r>
        <w:t>，并将权限错误作为可恢复错误回退到</w:t>
      </w:r>
      <w:r>
        <w:t xml:space="preserve"> Planner </w:t>
      </w:r>
      <w:r>
        <w:t>重选工具链。</w:t>
      </w:r>
      <w:r>
        <w:t xml:space="preserve">  </w:t>
      </w:r>
    </w:p>
    <w:p w14:paraId="26B8C70F" w14:textId="77777777" w:rsidR="004542E1" w:rsidRDefault="00000000">
      <w:pPr>
        <w:pStyle w:val="af6"/>
        <w:spacing w:before="120" w:after="120"/>
      </w:pPr>
      <w:r>
        <w:t>表</w:t>
      </w:r>
      <w:r>
        <w:t xml:space="preserve"> 5.2 </w:t>
      </w:r>
      <w:r>
        <w:t>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4542E1" w14:paraId="275130FB" w14:textId="77777777" w:rsidTr="00165287">
        <w:trPr>
          <w:tblHeader/>
        </w:trPr>
        <w:tc>
          <w:tcPr>
            <w:tcW w:w="1789" w:type="dxa"/>
            <w:tcBorders>
              <w:top w:val="single" w:sz="4" w:space="0" w:color="auto"/>
              <w:bottom w:val="single" w:sz="4" w:space="0" w:color="auto"/>
            </w:tcBorders>
          </w:tcPr>
          <w:p w14:paraId="19B94845" w14:textId="77777777" w:rsidR="004542E1" w:rsidRDefault="00000000">
            <w:pPr>
              <w:ind w:firstLine="420"/>
              <w:jc w:val="center"/>
              <w:rPr>
                <w:rStyle w:val="afa"/>
              </w:rPr>
            </w:pPr>
            <w:r>
              <w:rPr>
                <w:rStyle w:val="afa"/>
              </w:rPr>
              <w:t>失败类型</w:t>
            </w:r>
          </w:p>
        </w:tc>
        <w:tc>
          <w:tcPr>
            <w:tcW w:w="1652" w:type="dxa"/>
            <w:tcBorders>
              <w:top w:val="single" w:sz="4" w:space="0" w:color="auto"/>
              <w:bottom w:val="single" w:sz="4" w:space="0" w:color="auto"/>
            </w:tcBorders>
          </w:tcPr>
          <w:p w14:paraId="74162CEB" w14:textId="77777777" w:rsidR="004542E1" w:rsidRDefault="00000000">
            <w:pPr>
              <w:ind w:firstLine="420"/>
              <w:jc w:val="center"/>
              <w:rPr>
                <w:rStyle w:val="afa"/>
              </w:rPr>
            </w:pPr>
            <w:r>
              <w:rPr>
                <w:rStyle w:val="afa"/>
              </w:rPr>
              <w:t>触发阶段</w:t>
            </w:r>
          </w:p>
        </w:tc>
        <w:tc>
          <w:tcPr>
            <w:tcW w:w="2891" w:type="dxa"/>
            <w:tcBorders>
              <w:top w:val="single" w:sz="4" w:space="0" w:color="auto"/>
              <w:bottom w:val="single" w:sz="4" w:space="0" w:color="auto"/>
            </w:tcBorders>
          </w:tcPr>
          <w:p w14:paraId="11C639DF" w14:textId="77777777" w:rsidR="004542E1" w:rsidRDefault="00000000">
            <w:pPr>
              <w:ind w:firstLine="420"/>
              <w:jc w:val="center"/>
              <w:rPr>
                <w:rStyle w:val="afa"/>
              </w:rPr>
            </w:pPr>
            <w:r>
              <w:rPr>
                <w:rStyle w:val="afa"/>
              </w:rPr>
              <w:t>可观测信号</w:t>
            </w:r>
          </w:p>
        </w:tc>
        <w:tc>
          <w:tcPr>
            <w:tcW w:w="3028" w:type="dxa"/>
            <w:tcBorders>
              <w:top w:val="single" w:sz="4" w:space="0" w:color="auto"/>
              <w:bottom w:val="single" w:sz="4" w:space="0" w:color="auto"/>
            </w:tcBorders>
          </w:tcPr>
          <w:p w14:paraId="7CA6D548" w14:textId="77777777" w:rsidR="004542E1" w:rsidRDefault="00000000">
            <w:pPr>
              <w:ind w:firstLine="420"/>
              <w:jc w:val="center"/>
              <w:rPr>
                <w:rStyle w:val="afa"/>
              </w:rPr>
            </w:pPr>
            <w:r>
              <w:rPr>
                <w:rStyle w:val="afa"/>
              </w:rPr>
              <w:t>处置策略</w:t>
            </w:r>
          </w:p>
        </w:tc>
      </w:tr>
      <w:tr w:rsidR="004542E1" w14:paraId="53A4C5AE" w14:textId="77777777" w:rsidTr="00165287">
        <w:tc>
          <w:tcPr>
            <w:tcW w:w="1789" w:type="dxa"/>
            <w:tcBorders>
              <w:top w:val="single" w:sz="4" w:space="0" w:color="auto"/>
            </w:tcBorders>
          </w:tcPr>
          <w:p w14:paraId="70D0D08B" w14:textId="77777777" w:rsidR="004542E1" w:rsidRDefault="00000000">
            <w:pPr>
              <w:ind w:firstLine="420"/>
              <w:jc w:val="center"/>
              <w:rPr>
                <w:rStyle w:val="afa"/>
              </w:rPr>
            </w:pPr>
            <w:r>
              <w:rPr>
                <w:rStyle w:val="afa"/>
              </w:rPr>
              <w:t>召回为空</w:t>
            </w:r>
          </w:p>
        </w:tc>
        <w:tc>
          <w:tcPr>
            <w:tcW w:w="1652" w:type="dxa"/>
            <w:tcBorders>
              <w:top w:val="single" w:sz="4" w:space="0" w:color="auto"/>
            </w:tcBorders>
          </w:tcPr>
          <w:p w14:paraId="15DD49A7" w14:textId="77777777" w:rsidR="004542E1" w:rsidRDefault="00000000">
            <w:pPr>
              <w:ind w:firstLine="420"/>
              <w:jc w:val="center"/>
              <w:rPr>
                <w:rStyle w:val="afa"/>
              </w:rPr>
            </w:pPr>
            <w:r>
              <w:rPr>
                <w:rStyle w:val="afa"/>
              </w:rPr>
              <w:t>检索</w:t>
            </w:r>
            <w:r>
              <w:rPr>
                <w:rStyle w:val="afa"/>
              </w:rPr>
              <w:t>/</w:t>
            </w:r>
            <w:r>
              <w:rPr>
                <w:rStyle w:val="afa"/>
              </w:rPr>
              <w:t>执行</w:t>
            </w:r>
          </w:p>
        </w:tc>
        <w:tc>
          <w:tcPr>
            <w:tcW w:w="2891" w:type="dxa"/>
            <w:tcBorders>
              <w:top w:val="single" w:sz="4" w:space="0" w:color="auto"/>
            </w:tcBorders>
          </w:tcPr>
          <w:p w14:paraId="655F4789" w14:textId="77777777" w:rsidR="004542E1" w:rsidRDefault="00000000">
            <w:pPr>
              <w:ind w:firstLine="420"/>
              <w:jc w:val="center"/>
              <w:rPr>
                <w:rStyle w:val="afa"/>
              </w:rPr>
            </w:pPr>
            <w:r>
              <w:rPr>
                <w:rStyle w:val="afa"/>
              </w:rPr>
              <w:t xml:space="preserve">Top-K </w:t>
            </w:r>
            <w:r>
              <w:rPr>
                <w:rStyle w:val="afa"/>
              </w:rPr>
              <w:t>为空或相似度过低</w:t>
            </w:r>
          </w:p>
        </w:tc>
        <w:tc>
          <w:tcPr>
            <w:tcW w:w="3028" w:type="dxa"/>
            <w:tcBorders>
              <w:top w:val="single" w:sz="4" w:space="0" w:color="auto"/>
            </w:tcBorders>
          </w:tcPr>
          <w:p w14:paraId="134831A2" w14:textId="77777777" w:rsidR="004542E1" w:rsidRDefault="00000000">
            <w:pPr>
              <w:ind w:firstLine="420"/>
              <w:jc w:val="center"/>
              <w:rPr>
                <w:rStyle w:val="afa"/>
              </w:rPr>
            </w:pPr>
            <w:r>
              <w:rPr>
                <w:rStyle w:val="afa"/>
              </w:rPr>
              <w:t>查询改写</w:t>
            </w:r>
            <w:r>
              <w:rPr>
                <w:rStyle w:val="afa"/>
              </w:rPr>
              <w:t xml:space="preserve"> + </w:t>
            </w:r>
            <w:r>
              <w:rPr>
                <w:rStyle w:val="afa"/>
              </w:rPr>
              <w:t>多路召回</w:t>
            </w:r>
            <w:r>
              <w:rPr>
                <w:rStyle w:val="afa"/>
              </w:rPr>
              <w:t xml:space="preserve"> + </w:t>
            </w:r>
            <w:r>
              <w:rPr>
                <w:rStyle w:val="afa"/>
              </w:rPr>
              <w:t>降级总结</w:t>
            </w:r>
          </w:p>
        </w:tc>
      </w:tr>
      <w:tr w:rsidR="004542E1" w14:paraId="53DED7B8" w14:textId="77777777" w:rsidTr="00165287">
        <w:tc>
          <w:tcPr>
            <w:tcW w:w="1789" w:type="dxa"/>
          </w:tcPr>
          <w:p w14:paraId="73407608" w14:textId="77777777" w:rsidR="004542E1" w:rsidRDefault="00000000">
            <w:pPr>
              <w:ind w:firstLine="420"/>
              <w:jc w:val="center"/>
              <w:rPr>
                <w:rStyle w:val="afa"/>
              </w:rPr>
            </w:pPr>
            <w:r>
              <w:rPr>
                <w:rStyle w:val="afa"/>
              </w:rPr>
              <w:lastRenderedPageBreak/>
              <w:t>工具不可用</w:t>
            </w:r>
          </w:p>
        </w:tc>
        <w:tc>
          <w:tcPr>
            <w:tcW w:w="1652" w:type="dxa"/>
          </w:tcPr>
          <w:p w14:paraId="0AFCF83C" w14:textId="77777777" w:rsidR="004542E1" w:rsidRDefault="00000000">
            <w:pPr>
              <w:ind w:firstLine="420"/>
              <w:jc w:val="center"/>
              <w:rPr>
                <w:rStyle w:val="afa"/>
              </w:rPr>
            </w:pPr>
            <w:r>
              <w:rPr>
                <w:rStyle w:val="afa"/>
              </w:rPr>
              <w:t>执行</w:t>
            </w:r>
          </w:p>
        </w:tc>
        <w:tc>
          <w:tcPr>
            <w:tcW w:w="2891" w:type="dxa"/>
          </w:tcPr>
          <w:p w14:paraId="25CBDBDB" w14:textId="77777777" w:rsidR="004542E1" w:rsidRDefault="00000000">
            <w:pPr>
              <w:ind w:firstLine="420"/>
              <w:jc w:val="center"/>
              <w:rPr>
                <w:rStyle w:val="afa"/>
              </w:rPr>
            </w:pPr>
            <w:r>
              <w:rPr>
                <w:rStyle w:val="afa"/>
              </w:rPr>
              <w:t xml:space="preserve">client_init/get_tools </w:t>
            </w:r>
            <w:r>
              <w:rPr>
                <w:rStyle w:val="afa"/>
              </w:rPr>
              <w:t>异常</w:t>
            </w:r>
          </w:p>
        </w:tc>
        <w:tc>
          <w:tcPr>
            <w:tcW w:w="3028" w:type="dxa"/>
          </w:tcPr>
          <w:p w14:paraId="18BE3408" w14:textId="77777777" w:rsidR="004542E1" w:rsidRDefault="00000000">
            <w:pPr>
              <w:ind w:firstLine="420"/>
              <w:jc w:val="center"/>
              <w:rPr>
                <w:rStyle w:val="afa"/>
              </w:rPr>
            </w:pPr>
            <w:r>
              <w:rPr>
                <w:rStyle w:val="afa"/>
              </w:rPr>
              <w:t>记录错误</w:t>
            </w:r>
            <w:r>
              <w:rPr>
                <w:rStyle w:val="afa"/>
              </w:rPr>
              <w:t xml:space="preserve"> + </w:t>
            </w:r>
            <w:r>
              <w:rPr>
                <w:rStyle w:val="afa"/>
              </w:rPr>
              <w:t>回退重选工具</w:t>
            </w:r>
          </w:p>
        </w:tc>
      </w:tr>
      <w:tr w:rsidR="004542E1" w14:paraId="66F3CF13" w14:textId="77777777" w:rsidTr="00165287">
        <w:tc>
          <w:tcPr>
            <w:tcW w:w="1789" w:type="dxa"/>
          </w:tcPr>
          <w:p w14:paraId="27068C41" w14:textId="77777777" w:rsidR="004542E1" w:rsidRDefault="00000000">
            <w:pPr>
              <w:ind w:firstLine="420"/>
              <w:jc w:val="center"/>
              <w:rPr>
                <w:rStyle w:val="afa"/>
              </w:rPr>
            </w:pPr>
            <w:r>
              <w:rPr>
                <w:rStyle w:val="afa"/>
              </w:rPr>
              <w:t>格式错误</w:t>
            </w:r>
          </w:p>
        </w:tc>
        <w:tc>
          <w:tcPr>
            <w:tcW w:w="1652" w:type="dxa"/>
          </w:tcPr>
          <w:p w14:paraId="413F6E5C" w14:textId="77777777" w:rsidR="004542E1" w:rsidRDefault="00000000">
            <w:pPr>
              <w:ind w:firstLine="420"/>
              <w:jc w:val="center"/>
              <w:rPr>
                <w:rStyle w:val="afa"/>
              </w:rPr>
            </w:pPr>
            <w:r>
              <w:rPr>
                <w:rStyle w:val="afa"/>
              </w:rPr>
              <w:t>规划</w:t>
            </w:r>
            <w:r>
              <w:rPr>
                <w:rStyle w:val="afa"/>
              </w:rPr>
              <w:t>/</w:t>
            </w:r>
            <w:r>
              <w:rPr>
                <w:rStyle w:val="afa"/>
              </w:rPr>
              <w:t>校验</w:t>
            </w:r>
          </w:p>
        </w:tc>
        <w:tc>
          <w:tcPr>
            <w:tcW w:w="2891" w:type="dxa"/>
          </w:tcPr>
          <w:p w14:paraId="3979839B" w14:textId="77777777" w:rsidR="004542E1" w:rsidRDefault="00000000">
            <w:pPr>
              <w:ind w:firstLine="420"/>
              <w:jc w:val="center"/>
              <w:rPr>
                <w:rStyle w:val="afa"/>
              </w:rPr>
            </w:pPr>
            <w:r>
              <w:rPr>
                <w:rStyle w:val="afa"/>
              </w:rPr>
              <w:t xml:space="preserve">structured_response </w:t>
            </w:r>
            <w:r>
              <w:rPr>
                <w:rStyle w:val="afa"/>
              </w:rPr>
              <w:t>为空</w:t>
            </w:r>
          </w:p>
        </w:tc>
        <w:tc>
          <w:tcPr>
            <w:tcW w:w="3028" w:type="dxa"/>
          </w:tcPr>
          <w:p w14:paraId="05BAB664" w14:textId="77777777" w:rsidR="004542E1" w:rsidRDefault="00000000">
            <w:pPr>
              <w:ind w:firstLine="420"/>
              <w:jc w:val="center"/>
              <w:rPr>
                <w:rStyle w:val="afa"/>
              </w:rPr>
            </w:pPr>
            <w:r>
              <w:rPr>
                <w:rStyle w:val="afa"/>
              </w:rPr>
              <w:t>兜底结构</w:t>
            </w:r>
            <w:r>
              <w:rPr>
                <w:rStyle w:val="afa"/>
              </w:rPr>
              <w:t xml:space="preserve"> + </w:t>
            </w:r>
            <w:r>
              <w:rPr>
                <w:rStyle w:val="afa"/>
              </w:rPr>
              <w:t>提示词强化</w:t>
            </w:r>
          </w:p>
        </w:tc>
      </w:tr>
      <w:tr w:rsidR="004542E1" w14:paraId="37033620" w14:textId="77777777" w:rsidTr="00165287">
        <w:tc>
          <w:tcPr>
            <w:tcW w:w="1789" w:type="dxa"/>
          </w:tcPr>
          <w:p w14:paraId="325C074F" w14:textId="77777777" w:rsidR="004542E1" w:rsidRDefault="00000000">
            <w:pPr>
              <w:ind w:firstLine="420"/>
              <w:jc w:val="center"/>
              <w:rPr>
                <w:rStyle w:val="afa"/>
              </w:rPr>
            </w:pPr>
            <w:r>
              <w:rPr>
                <w:rStyle w:val="afa"/>
              </w:rPr>
              <w:t>越权</w:t>
            </w:r>
          </w:p>
        </w:tc>
        <w:tc>
          <w:tcPr>
            <w:tcW w:w="1652" w:type="dxa"/>
          </w:tcPr>
          <w:p w14:paraId="0F9141C3" w14:textId="77777777" w:rsidR="004542E1" w:rsidRDefault="00000000">
            <w:pPr>
              <w:ind w:firstLine="420"/>
              <w:jc w:val="center"/>
              <w:rPr>
                <w:rStyle w:val="afa"/>
              </w:rPr>
            </w:pPr>
            <w:r>
              <w:rPr>
                <w:rStyle w:val="afa"/>
              </w:rPr>
              <w:t>任意</w:t>
            </w:r>
          </w:p>
        </w:tc>
        <w:tc>
          <w:tcPr>
            <w:tcW w:w="2891" w:type="dxa"/>
          </w:tcPr>
          <w:p w14:paraId="52948412" w14:textId="77777777" w:rsidR="004542E1" w:rsidRDefault="00000000">
            <w:pPr>
              <w:ind w:firstLine="420"/>
              <w:jc w:val="center"/>
              <w:rPr>
                <w:rStyle w:val="afa"/>
              </w:rPr>
            </w:pPr>
            <w:r>
              <w:rPr>
                <w:rStyle w:val="afa"/>
              </w:rPr>
              <w:t>403/</w:t>
            </w:r>
            <w:r>
              <w:rPr>
                <w:rStyle w:val="afa"/>
              </w:rPr>
              <w:t>权限错误</w:t>
            </w:r>
          </w:p>
        </w:tc>
        <w:tc>
          <w:tcPr>
            <w:tcW w:w="3028" w:type="dxa"/>
          </w:tcPr>
          <w:p w14:paraId="269B8327" w14:textId="77777777" w:rsidR="004542E1" w:rsidRDefault="00000000">
            <w:pPr>
              <w:ind w:firstLine="420"/>
              <w:jc w:val="center"/>
              <w:rPr>
                <w:rStyle w:val="afa"/>
              </w:rPr>
            </w:pPr>
            <w:r>
              <w:rPr>
                <w:rStyle w:val="afa"/>
              </w:rPr>
              <w:t>权限提示</w:t>
            </w:r>
            <w:r>
              <w:rPr>
                <w:rStyle w:val="afa"/>
              </w:rPr>
              <w:t xml:space="preserve"> + </w:t>
            </w:r>
            <w:r>
              <w:rPr>
                <w:rStyle w:val="afa"/>
              </w:rPr>
              <w:t>回退</w:t>
            </w:r>
            <w:r>
              <w:rPr>
                <w:rStyle w:val="afa"/>
              </w:rPr>
              <w:t xml:space="preserve"> </w:t>
            </w:r>
          </w:p>
        </w:tc>
      </w:tr>
    </w:tbl>
    <w:p w14:paraId="114043FE" w14:textId="77777777" w:rsidR="004542E1" w:rsidRDefault="00000000">
      <w:pPr>
        <w:ind w:firstLine="480"/>
      </w:pPr>
      <w:r>
        <w:t xml:space="preserve"> </w:t>
      </w:r>
    </w:p>
    <w:p w14:paraId="697D1CFF" w14:textId="77777777" w:rsidR="004542E1" w:rsidRDefault="00000000">
      <w:pPr>
        <w:pStyle w:val="110"/>
        <w:spacing w:before="120" w:after="120"/>
      </w:pPr>
      <w:bookmarkStart w:id="129" w:name="_Toc228124675"/>
      <w:r>
        <w:t xml:space="preserve">5.7 </w:t>
      </w:r>
      <w:r>
        <w:t>系统测试与可用性验证</w:t>
      </w:r>
      <w:bookmarkEnd w:id="129"/>
    </w:p>
    <w:p w14:paraId="274EB658" w14:textId="3D25C317" w:rsidR="004542E1" w:rsidRDefault="00000000" w:rsidP="004B07E8">
      <w:pPr>
        <w:ind w:firstLine="480"/>
      </w:pPr>
      <w:r>
        <w:t>为了</w:t>
      </w:r>
      <w:r w:rsidR="00D0503E">
        <w:rPr>
          <w:rFonts w:hint="eastAsia"/>
        </w:rPr>
        <w:t>要</w:t>
      </w:r>
      <w:r>
        <w:t>验证原型系统在工程层面的可用性，除算法与策略对比外，还需要进行系统测试与联调验证。本研究采用</w:t>
      </w:r>
      <w:r w:rsidRPr="00A74900">
        <w:rPr>
          <w:rFonts w:ascii="宋体" w:hAnsi="宋体"/>
        </w:rPr>
        <w:t>“</w:t>
      </w:r>
      <w:r>
        <w:t>分层测试</w:t>
      </w:r>
      <w:r>
        <w:t xml:space="preserve"> + </w:t>
      </w:r>
      <w:r>
        <w:t>场景回归</w:t>
      </w:r>
      <w:r w:rsidRPr="00A74900">
        <w:rPr>
          <w:rFonts w:ascii="宋体" w:hAnsi="宋体"/>
        </w:rPr>
        <w:t>”</w:t>
      </w:r>
      <w:r>
        <w:t>的方式组织测试工作。</w:t>
      </w:r>
    </w:p>
    <w:p w14:paraId="59D687FC" w14:textId="7BA6B726" w:rsidR="00D0503E" w:rsidRPr="00D0503E" w:rsidRDefault="00000000" w:rsidP="004B07E8">
      <w:pPr>
        <w:ind w:firstLine="480"/>
      </w:pPr>
      <w:r>
        <w:t>接口可用性测试</w:t>
      </w:r>
      <w:r w:rsidR="004B07E8">
        <w:rPr>
          <w:rFonts w:hint="eastAsia"/>
        </w:rPr>
        <w:t>：</w:t>
      </w:r>
      <w:r w:rsidR="00D0503E" w:rsidRPr="00D0503E">
        <w:t>系统的可靠性验证逻辑聚焦于核心通信链路的</w:t>
      </w:r>
      <w:r w:rsidR="00D0503E" w:rsidRPr="00D0503E">
        <w:rPr>
          <w:bCs/>
        </w:rPr>
        <w:t>最小闭环审计</w:t>
      </w:r>
      <w:r w:rsidR="00D0503E" w:rsidRPr="00D0503E">
        <w:t>，旨在穿透从租户鉴权、</w:t>
      </w:r>
      <w:r w:rsidR="00D0503E" w:rsidRPr="00D0503E">
        <w:t xml:space="preserve">Headers </w:t>
      </w:r>
      <w:r w:rsidR="00D0503E" w:rsidRPr="00D0503E">
        <w:t>解析到</w:t>
      </w:r>
      <w:r w:rsidR="00D0503E" w:rsidRPr="00D0503E">
        <w:t xml:space="preserve"> SSE </w:t>
      </w:r>
      <w:r w:rsidR="00D0503E" w:rsidRPr="00D0503E">
        <w:t>流式交互及</w:t>
      </w:r>
      <w:r w:rsidR="00D0503E" w:rsidRPr="00D0503E">
        <w:t xml:space="preserve"> WebSocket </w:t>
      </w:r>
      <w:r w:rsidR="00D0503E" w:rsidRPr="00D0503E">
        <w:t>状态推送的完整技术栈。在对测评数据集持久化及</w:t>
      </w:r>
      <w:r w:rsidR="00D0503E" w:rsidRPr="00D0503E">
        <w:t xml:space="preserve"> RAG </w:t>
      </w:r>
      <w:r w:rsidR="00D0503E" w:rsidRPr="00D0503E">
        <w:t>检索功能的校验过程中，</w:t>
      </w:r>
      <w:r w:rsidR="00DE51AF">
        <w:rPr>
          <w:rFonts w:hint="eastAsia"/>
        </w:rPr>
        <w:t>这次</w:t>
      </w:r>
      <w:r w:rsidR="00D0503E" w:rsidRPr="00D0503E">
        <w:t>实验并未局限于常规的功能连通性，而是</w:t>
      </w:r>
      <w:r w:rsidR="00D0503E" w:rsidRPr="00D0503E">
        <w:rPr>
          <w:bCs/>
        </w:rPr>
        <w:t>固化了</w:t>
      </w:r>
      <w:r w:rsidR="00D0503E" w:rsidRPr="00D0503E">
        <w:t>对响应结构拓扑稳健性与异常回溯精确度的深度考量。通过严苛比对分页偏移量与筛选谓词的实际产出，该范式有效验证了底层接口与预设业务逻辑的</w:t>
      </w:r>
      <w:r w:rsidR="00D0503E" w:rsidRPr="00D0503E">
        <w:rPr>
          <w:bCs/>
        </w:rPr>
        <w:t>契合度</w:t>
      </w:r>
      <w:r w:rsidR="00D0503E" w:rsidRPr="00D0503E">
        <w:t>。</w:t>
      </w:r>
    </w:p>
    <w:p w14:paraId="744179D4" w14:textId="1CAFAA74" w:rsidR="004542E1" w:rsidRDefault="00000000" w:rsidP="004B07E8">
      <w:pPr>
        <w:ind w:firstLine="480"/>
      </w:pPr>
      <w:r>
        <w:t>链路回归测试</w:t>
      </w:r>
      <w:r w:rsidR="004B07E8">
        <w:rPr>
          <w:rFonts w:hint="eastAsia"/>
        </w:rPr>
        <w:t>：</w:t>
      </w:r>
      <w:r>
        <w:t>对</w:t>
      </w:r>
      <w:r>
        <w:t xml:space="preserve"> Planner</w:t>
      </w:r>
      <w:r w:rsidR="00165287">
        <w:rPr>
          <w:rFonts w:hint="eastAsia"/>
        </w:rPr>
        <w:t>-</w:t>
      </w:r>
      <w:r>
        <w:t>Executor</w:t>
      </w:r>
      <w:r w:rsidR="00165287">
        <w:rPr>
          <w:rFonts w:hint="eastAsia"/>
        </w:rPr>
        <w:t>-</w:t>
      </w:r>
      <w:r>
        <w:t xml:space="preserve">Check </w:t>
      </w:r>
      <w:r>
        <w:t>链路进行回归：相同输入在相同配置下应能得到一致的结构化计划与可解析的评审输出；</w:t>
      </w:r>
      <w:r w:rsidR="00D0503E">
        <w:rPr>
          <w:rFonts w:hint="eastAsia"/>
        </w:rPr>
        <w:t>在</w:t>
      </w:r>
      <w:r>
        <w:t>工具不可用或检索为空时，系统应返回可解释的错误与降级结果，而不是崩溃或无响应。</w:t>
      </w:r>
    </w:p>
    <w:p w14:paraId="0453C818" w14:textId="6B2D7881" w:rsidR="004542E1" w:rsidRDefault="00000000" w:rsidP="004B07E8">
      <w:pPr>
        <w:ind w:firstLine="480"/>
      </w:pPr>
      <w:r>
        <w:t xml:space="preserve"> </w:t>
      </w:r>
      <w:r>
        <w:t>数据一致性测试</w:t>
      </w:r>
      <w:r w:rsidR="004B07E8">
        <w:rPr>
          <w:rFonts w:hint="eastAsia"/>
        </w:rPr>
        <w:t>：</w:t>
      </w:r>
      <w:r>
        <w:t>对测评任务的</w:t>
      </w:r>
      <w:r w:rsidRPr="00A74900">
        <w:rPr>
          <w:rFonts w:ascii="宋体" w:hAnsi="宋体"/>
        </w:rPr>
        <w:t>“</w:t>
      </w:r>
      <w:r>
        <w:t>分批执行</w:t>
      </w:r>
      <w:r>
        <w:t xml:space="preserve"> + </w:t>
      </w:r>
      <w:r>
        <w:t>结果聚合</w:t>
      </w:r>
      <w:r w:rsidRPr="00A74900">
        <w:rPr>
          <w:rFonts w:ascii="宋体" w:hAnsi="宋体"/>
        </w:rPr>
        <w:t>”</w:t>
      </w:r>
      <w:r>
        <w:t>链路进行一致性检查：</w:t>
      </w:r>
      <w:r>
        <w:t xml:space="preserve">completed_count </w:t>
      </w:r>
      <w:r w:rsidR="00D0503E">
        <w:rPr>
          <w:rFonts w:hint="eastAsia"/>
        </w:rPr>
        <w:t>应该</w:t>
      </w:r>
      <w:r>
        <w:t>单调递增且不超过</w:t>
      </w:r>
      <w:r>
        <w:t xml:space="preserve"> total_count</w:t>
      </w:r>
      <w:r>
        <w:t>；</w:t>
      </w:r>
      <w:r>
        <w:t xml:space="preserve">content_json </w:t>
      </w:r>
      <w:r>
        <w:t>的条目数量</w:t>
      </w:r>
      <w:r w:rsidR="00D0503E">
        <w:rPr>
          <w:rFonts w:hint="eastAsia"/>
        </w:rPr>
        <w:t>应该</w:t>
      </w:r>
      <w:r>
        <w:t>与</w:t>
      </w:r>
      <w:r>
        <w:t xml:space="preserve"> completed_count </w:t>
      </w:r>
      <w:r>
        <w:t>对齐；任务结束后状态应从</w:t>
      </w:r>
      <w:r>
        <w:t xml:space="preserve"> running </w:t>
      </w:r>
      <w:r>
        <w:t>进入</w:t>
      </w:r>
      <w:r>
        <w:t xml:space="preserve"> done </w:t>
      </w:r>
      <w:r>
        <w:t>或</w:t>
      </w:r>
      <w:r>
        <w:t xml:space="preserve"> failed</w:t>
      </w:r>
      <w:r>
        <w:t>，</w:t>
      </w:r>
      <w:r w:rsidR="00D0503E">
        <w:rPr>
          <w:rFonts w:hint="eastAsia"/>
        </w:rPr>
        <w:t>并且</w:t>
      </w:r>
      <w:r>
        <w:t>写入完成时间。</w:t>
      </w:r>
      <w:r>
        <w:t xml:space="preserve">  </w:t>
      </w:r>
    </w:p>
    <w:p w14:paraId="54B20895" w14:textId="02E29510" w:rsidR="004542E1" w:rsidRDefault="00000000" w:rsidP="004B07E8">
      <w:pPr>
        <w:ind w:firstLine="480"/>
      </w:pPr>
      <w:r>
        <w:t>前后端联调验证</w:t>
      </w:r>
      <w:r w:rsidR="004B07E8">
        <w:rPr>
          <w:rFonts w:hint="eastAsia"/>
        </w:rPr>
        <w:t>：</w:t>
      </w:r>
      <w:r>
        <w:t>通过前端页面对测评、文档与智能体运行进行联调，验证表格渲染、进度展示与错误提示的完整性。对比纯轮询模式，</w:t>
      </w:r>
      <w:r>
        <w:t xml:space="preserve">SSE/WS </w:t>
      </w:r>
      <w:r>
        <w:t>推送模式能够显著降低交互等待感，并提升用户对执行过程的可理解性。</w:t>
      </w:r>
      <w:r>
        <w:t xml:space="preserve">  </w:t>
      </w:r>
    </w:p>
    <w:p w14:paraId="4D002E9E" w14:textId="77777777" w:rsidR="004542E1" w:rsidRDefault="00000000">
      <w:pPr>
        <w:ind w:firstLine="480"/>
      </w:pPr>
      <w:r>
        <w:t xml:space="preserve"> </w:t>
      </w:r>
    </w:p>
    <w:p w14:paraId="7A31A047" w14:textId="77777777" w:rsidR="004542E1" w:rsidRDefault="004542E1" w:rsidP="004B07E8">
      <w:pPr>
        <w:ind w:firstLineChars="0" w:firstLine="0"/>
      </w:pPr>
    </w:p>
    <w:p w14:paraId="5CDEBE73" w14:textId="4AE07EA1" w:rsidR="004542E1" w:rsidRDefault="004B07E8">
      <w:pPr>
        <w:pStyle w:val="1"/>
        <w:spacing w:before="120" w:after="120"/>
      </w:pPr>
      <w:bookmarkStart w:id="130" w:name="_Toc228124676"/>
      <w:r>
        <w:rPr>
          <w:rFonts w:hint="eastAsia"/>
        </w:rPr>
        <w:lastRenderedPageBreak/>
        <w:t>测试</w:t>
      </w:r>
      <w:r>
        <w:t>案例与分析</w:t>
      </w:r>
      <w:bookmarkEnd w:id="130"/>
    </w:p>
    <w:p w14:paraId="683D28F4" w14:textId="77777777" w:rsidR="004542E1" w:rsidRDefault="00000000">
      <w:pPr>
        <w:pStyle w:val="110"/>
        <w:spacing w:before="120" w:after="120"/>
      </w:pPr>
      <w:bookmarkStart w:id="131" w:name="_Toc228124677"/>
      <w:r>
        <w:t xml:space="preserve">6.1 </w:t>
      </w:r>
      <w:r>
        <w:t>企业知识检索与问答</w:t>
      </w:r>
      <w:bookmarkEnd w:id="131"/>
    </w:p>
    <w:p w14:paraId="290A8278" w14:textId="390527F2" w:rsidR="004542E1" w:rsidRDefault="00000000" w:rsidP="00CC4811">
      <w:pPr>
        <w:ind w:firstLine="480"/>
      </w:pPr>
      <w:r>
        <w:t>系统支持上传企业文档并构建向量索引，用户</w:t>
      </w:r>
      <w:r w:rsidR="00DE51AF">
        <w:rPr>
          <w:rFonts w:hint="eastAsia"/>
        </w:rPr>
        <w:t>可以</w:t>
      </w:r>
      <w:r>
        <w:t>通过智能体进行问答与信息抽取。通过检索增强与来源标注，</w:t>
      </w:r>
      <w:r w:rsidR="00DE51AF">
        <w:rPr>
          <w:rFonts w:hint="eastAsia"/>
        </w:rPr>
        <w:t>来</w:t>
      </w:r>
      <w:r>
        <w:t>降低幻觉风险并提升可解释性。</w:t>
      </w:r>
    </w:p>
    <w:p w14:paraId="133BF9C8" w14:textId="77777777" w:rsidR="004542E1" w:rsidRDefault="00000000">
      <w:pPr>
        <w:pStyle w:val="110"/>
        <w:spacing w:before="120" w:after="120"/>
      </w:pPr>
      <w:bookmarkStart w:id="132" w:name="_Toc228124678"/>
      <w:r>
        <w:t xml:space="preserve">6.2 </w:t>
      </w:r>
      <w:r>
        <w:t>测评系统与可回放轨迹</w:t>
      </w:r>
      <w:bookmarkEnd w:id="132"/>
    </w:p>
    <w:p w14:paraId="78B5139F" w14:textId="6F3A8768" w:rsidR="004542E1" w:rsidRDefault="00000000" w:rsidP="00CC4811">
      <w:pPr>
        <w:ind w:firstLine="480"/>
      </w:pPr>
      <w:r>
        <w:t>系统支持对智能体进行版本快照与测评运行记录管理，将测评任务异步执行并实时推送进度，便于对不同版本提示词</w:t>
      </w:r>
      <w:r>
        <w:t>/</w:t>
      </w:r>
      <w:r>
        <w:t>策略进行对比与回归验证。</w:t>
      </w:r>
    </w:p>
    <w:p w14:paraId="55BEB62B" w14:textId="77777777" w:rsidR="004542E1" w:rsidRDefault="00000000">
      <w:pPr>
        <w:pStyle w:val="110"/>
        <w:spacing w:before="120" w:after="120"/>
      </w:pPr>
      <w:bookmarkStart w:id="133" w:name="_Toc228124679"/>
      <w:r>
        <w:t xml:space="preserve">6.3 </w:t>
      </w:r>
      <w:r>
        <w:t>大文件上传与安全治理</w:t>
      </w:r>
      <w:bookmarkEnd w:id="133"/>
    </w:p>
    <w:p w14:paraId="105F6FC2" w14:textId="77777777" w:rsidR="004542E1" w:rsidRDefault="00000000">
      <w:pPr>
        <w:ind w:firstLine="480"/>
      </w:pPr>
      <w:r>
        <w:t>面向工程落地场景，系统支持小文件直传与大文件分片上传，并引入病毒扫描、完整性校验与隔离区（</w:t>
      </w:r>
      <w:r>
        <w:t>quarantine</w:t>
      </w:r>
      <w:r>
        <w:t>）策略，避免恶意文件进入解析链路，提升安全性与合规性。</w:t>
      </w:r>
    </w:p>
    <w:p w14:paraId="384F1AAD" w14:textId="1CC80F4D" w:rsidR="004542E1" w:rsidRDefault="00000000">
      <w:pPr>
        <w:ind w:firstLine="480"/>
      </w:pPr>
      <w:r>
        <w:t>在工程实践中，文件上传与解析属于</w:t>
      </w:r>
      <w:r w:rsidR="0090071D">
        <w:rPr>
          <w:rFonts w:hint="eastAsia"/>
        </w:rPr>
        <w:t>非常</w:t>
      </w:r>
      <w:r>
        <w:t>高风险链路：一方面</w:t>
      </w:r>
      <w:r w:rsidR="0090071D">
        <w:rPr>
          <w:rFonts w:hint="eastAsia"/>
        </w:rPr>
        <w:t>来说</w:t>
      </w:r>
      <w:r>
        <w:t>文件体积可能</w:t>
      </w:r>
      <w:r w:rsidR="0090071D">
        <w:rPr>
          <w:rFonts w:hint="eastAsia"/>
        </w:rPr>
        <w:t>会</w:t>
      </w:r>
      <w:r>
        <w:t>很大，若全部经由后端转发会形成带宽与存储瓶颈；另一方面文件内容可能包含恶意载荷，若不经过扫描与隔离就进入解析与索引，将带来安全隐患。因此，本文将上传链路划分为两条策略路径：小文件走</w:t>
      </w:r>
      <w:r w:rsidRPr="00A74900">
        <w:rPr>
          <w:rFonts w:ascii="宋体" w:hAnsi="宋体"/>
        </w:rPr>
        <w:t>“</w:t>
      </w:r>
      <w:r>
        <w:t>简单上传</w:t>
      </w:r>
      <w:r w:rsidRPr="00A74900">
        <w:rPr>
          <w:rFonts w:ascii="宋体" w:hAnsi="宋体"/>
        </w:rPr>
        <w:t>”</w:t>
      </w:r>
      <w:r>
        <w:t>，大文件走</w:t>
      </w:r>
      <w:r w:rsidRPr="00A74900">
        <w:rPr>
          <w:rFonts w:ascii="宋体" w:hAnsi="宋体"/>
        </w:rPr>
        <w:t>“</w:t>
      </w:r>
      <w:r>
        <w:t>分片上传</w:t>
      </w:r>
      <w:r>
        <w:t>+</w:t>
      </w:r>
      <w:r>
        <w:t>断点续传</w:t>
      </w:r>
      <w:r>
        <w:t>+</w:t>
      </w:r>
      <w:r>
        <w:t>前端直传对象存储</w:t>
      </w:r>
      <w:r w:rsidRPr="00A74900">
        <w:rPr>
          <w:rFonts w:ascii="宋体" w:hAnsi="宋体"/>
        </w:rPr>
        <w:t>”</w:t>
      </w:r>
      <w:r>
        <w:t>，并在上传完成后引入扫描</w:t>
      </w:r>
      <w:r>
        <w:t xml:space="preserve"> gating</w:t>
      </w:r>
      <w:r>
        <w:t>，只有</w:t>
      </w:r>
      <w:r>
        <w:t xml:space="preserve"> scan_status==passed </w:t>
      </w:r>
      <w:r>
        <w:t>的文件才能进入解析与切块入库。</w:t>
      </w:r>
    </w:p>
    <w:p w14:paraId="4DBF3756" w14:textId="77777777" w:rsidR="004542E1" w:rsidRDefault="00000000">
      <w:pPr>
        <w:ind w:firstLine="480"/>
      </w:pPr>
      <w:r>
        <w:t>小文件上传链路。文件体积小于阈值时，可由后端接收文件并写入对象存储，随后触发扫描任务；扫描通过后再进入文档解析与向量化流程。该链路实现成本低，适合交互式上传。</w:t>
      </w:r>
    </w:p>
    <w:p w14:paraId="082E8D08" w14:textId="387E5457" w:rsidR="004542E1" w:rsidRDefault="00000000" w:rsidP="00CC4811">
      <w:pPr>
        <w:ind w:firstLine="480"/>
      </w:pPr>
      <w:r>
        <w:t>大文件分片上传链路。文件体积大于阈值时，前端通过后端获取分片的预签名上传</w:t>
      </w:r>
      <w:r>
        <w:t xml:space="preserve"> URL</w:t>
      </w:r>
      <w:r>
        <w:t>，将分片直接上传至对象存储；后端仅负责签名与任务状态机管理，避免带宽瓶颈。上传完成后，后端提交</w:t>
      </w:r>
      <w:r>
        <w:t xml:space="preserve"> complete </w:t>
      </w:r>
      <w:r>
        <w:t>操作并触发扫描；扫描通过后，将对象从</w:t>
      </w:r>
      <w:r>
        <w:t xml:space="preserve"> quarantine </w:t>
      </w:r>
      <w:r>
        <w:t>前缀</w:t>
      </w:r>
      <w:r w:rsidRPr="00A74900">
        <w:rPr>
          <w:rFonts w:ascii="宋体" w:hAnsi="宋体"/>
        </w:rPr>
        <w:t>“</w:t>
      </w:r>
      <w:r>
        <w:t>转正</w:t>
      </w:r>
      <w:r w:rsidRPr="00A74900">
        <w:rPr>
          <w:rFonts w:ascii="宋体" w:hAnsi="宋体"/>
        </w:rPr>
        <w:t>”</w:t>
      </w:r>
      <w:r>
        <w:t>至可访问前缀，再触发解析与入库。</w:t>
      </w:r>
    </w:p>
    <w:p w14:paraId="7CE53362" w14:textId="13700962" w:rsidR="004542E1" w:rsidRDefault="00000000">
      <w:pPr>
        <w:ind w:firstLine="480"/>
      </w:pPr>
      <w:r>
        <w:t>完整性校验与断点续传。系统可对文件计算</w:t>
      </w:r>
      <w:r>
        <w:t xml:space="preserve"> hash</w:t>
      </w:r>
      <w:r>
        <w:t>，并对每个分片记录</w:t>
      </w:r>
      <w:r>
        <w:t xml:space="preserve"> etag/part_hash</w:t>
      </w:r>
      <w:r>
        <w:t>，用于断点续传与一致性对账；当网络中断或刷新页面时，前端</w:t>
      </w:r>
      <w:r w:rsidR="0090071D">
        <w:rPr>
          <w:rFonts w:hint="eastAsia"/>
        </w:rPr>
        <w:t>可以</w:t>
      </w:r>
      <w:r>
        <w:t>根据已上传分片列表继续上传剩余分片，降低失败重传成本。</w:t>
      </w:r>
    </w:p>
    <w:p w14:paraId="6573FBB3" w14:textId="513DCD9C" w:rsidR="004542E1" w:rsidRDefault="00000000" w:rsidP="00CC4811">
      <w:pPr>
        <w:ind w:firstLine="480"/>
      </w:pPr>
      <w:r>
        <w:lastRenderedPageBreak/>
        <w:t>安全治理与审计。对上传、扫描、解析等状态进行显式建模，并记录关键操作日志，可为后续安全审计与责任追踪提供依据；同时</w:t>
      </w:r>
      <w:r w:rsidR="0090071D">
        <w:rPr>
          <w:rFonts w:hint="eastAsia"/>
        </w:rPr>
        <w:t>也</w:t>
      </w:r>
      <w:r>
        <w:t>通过租户隔离保证不同租户文件互不可见，降低跨租户泄露风险。</w:t>
      </w:r>
    </w:p>
    <w:p w14:paraId="2D8BEE9A" w14:textId="2269A9E1" w:rsidR="004542E1" w:rsidRDefault="00000000">
      <w:pPr>
        <w:pStyle w:val="110"/>
        <w:spacing w:before="120" w:after="120"/>
      </w:pPr>
      <w:bookmarkStart w:id="134" w:name="_Toc228124680"/>
      <w:r>
        <w:t xml:space="preserve">6.4 </w:t>
      </w:r>
      <w:r>
        <w:t>流式链路的可视化执行</w:t>
      </w:r>
      <w:bookmarkEnd w:id="134"/>
    </w:p>
    <w:p w14:paraId="2E5829E7" w14:textId="1580EB9A" w:rsidR="004542E1" w:rsidRDefault="0090071D" w:rsidP="00CC4811">
      <w:pPr>
        <w:ind w:firstLine="480"/>
      </w:pPr>
      <w:r w:rsidRPr="0090071D">
        <w:t>为了解决大模型在处理复杂任务时</w:t>
      </w:r>
      <w:r w:rsidRPr="00A74900">
        <w:rPr>
          <w:rFonts w:ascii="宋体" w:hAnsi="宋体"/>
        </w:rPr>
        <w:t>“</w:t>
      </w:r>
      <w:r w:rsidRPr="0090071D">
        <w:t>黑盒交互</w:t>
      </w:r>
      <w:r w:rsidRPr="00A74900">
        <w:rPr>
          <w:rFonts w:ascii="宋体" w:hAnsi="宋体"/>
        </w:rPr>
        <w:t>”</w:t>
      </w:r>
      <w:r w:rsidRPr="0090071D">
        <w:t>带来的透明度问题，我们弃用了传统的</w:t>
      </w:r>
      <w:r w:rsidRPr="00A74900">
        <w:rPr>
          <w:rFonts w:ascii="宋体" w:hAnsi="宋体"/>
        </w:rPr>
        <w:t>“</w:t>
      </w:r>
      <w:r w:rsidRPr="0090071D">
        <w:t>一问一答</w:t>
      </w:r>
      <w:r w:rsidRPr="00A74900">
        <w:rPr>
          <w:rFonts w:ascii="宋体" w:hAnsi="宋体"/>
        </w:rPr>
        <w:t>”</w:t>
      </w:r>
      <w:r w:rsidRPr="0090071D">
        <w:t>模式，转而利用</w:t>
      </w:r>
      <w:r w:rsidRPr="0090071D">
        <w:t xml:space="preserve"> SSE</w:t>
      </w:r>
      <w:r w:rsidRPr="0090071D">
        <w:t>（</w:t>
      </w:r>
      <w:r w:rsidRPr="0090071D">
        <w:t>Server-Sent Events</w:t>
      </w:r>
      <w:r w:rsidRPr="0090071D">
        <w:t>）流式接口构建了一套可见、可追踪的链式工作流。在实际运行中，</w:t>
      </w:r>
      <w:r w:rsidRPr="0090071D">
        <w:t xml:space="preserve">Planner </w:t>
      </w:r>
      <w:r w:rsidRPr="0090071D">
        <w:t>的规划逻辑、</w:t>
      </w:r>
      <w:r w:rsidRPr="0090071D">
        <w:t xml:space="preserve">Executor </w:t>
      </w:r>
      <w:r w:rsidRPr="0090071D">
        <w:t>的工具调用过程以及最后的</w:t>
      </w:r>
      <w:r w:rsidRPr="0090071D">
        <w:t xml:space="preserve"> Check </w:t>
      </w:r>
      <w:r w:rsidRPr="0090071D">
        <w:t>校验环节，都会被实时推送到前端。这种设计在工程上的核心优势在于实现了</w:t>
      </w:r>
      <w:r w:rsidRPr="00A74900">
        <w:rPr>
          <w:rFonts w:ascii="宋体" w:hAnsi="宋体"/>
        </w:rPr>
        <w:t>“</w:t>
      </w:r>
      <w:r w:rsidRPr="0090071D">
        <w:t>状态</w:t>
      </w:r>
      <w:r w:rsidRPr="00A74900">
        <w:rPr>
          <w:rFonts w:ascii="宋体" w:hAnsi="宋体"/>
        </w:rPr>
        <w:t>”</w:t>
      </w:r>
      <w:r w:rsidRPr="0090071D">
        <w:t>与</w:t>
      </w:r>
      <w:r w:rsidRPr="00A74900">
        <w:rPr>
          <w:rFonts w:ascii="宋体" w:hAnsi="宋体"/>
        </w:rPr>
        <w:t>“</w:t>
      </w:r>
      <w:r w:rsidRPr="0090071D">
        <w:t>内容</w:t>
      </w:r>
      <w:r w:rsidRPr="00A74900">
        <w:rPr>
          <w:rFonts w:ascii="宋体" w:hAnsi="宋体"/>
        </w:rPr>
        <w:t>”</w:t>
      </w:r>
      <w:r w:rsidRPr="0090071D">
        <w:t>的解耦：前端可以根据事件类型进行差异化渲染，比如将复杂的计划步骤转化为结构化视图，或者将评分理由以面板形式呈现。这不仅降低了用户等待时的焦虑感，也让整个</w:t>
      </w:r>
      <w:r w:rsidRPr="0090071D">
        <w:t xml:space="preserve"> AI </w:t>
      </w:r>
      <w:r w:rsidRPr="0090071D">
        <w:t>决策链路变得清晰可审计。</w:t>
      </w:r>
    </w:p>
    <w:p w14:paraId="074C41A3" w14:textId="1B13DF89" w:rsidR="004542E1" w:rsidRDefault="00000000">
      <w:pPr>
        <w:pStyle w:val="110"/>
        <w:spacing w:before="120" w:after="120"/>
      </w:pPr>
      <w:bookmarkStart w:id="135" w:name="_Toc228124681"/>
      <w:r>
        <w:t xml:space="preserve">6.5 </w:t>
      </w:r>
      <w:r>
        <w:t>测评任务的异步执行与结果回放</w:t>
      </w:r>
      <w:bookmarkEnd w:id="135"/>
    </w:p>
    <w:p w14:paraId="137EBEF8" w14:textId="77777777" w:rsidR="004542E1" w:rsidRDefault="00000000">
      <w:pPr>
        <w:ind w:firstLine="480"/>
      </w:pPr>
      <w:r>
        <w:t>本案例展示系统对某个</w:t>
      </w:r>
      <w:r>
        <w:t xml:space="preserve"> Agent </w:t>
      </w:r>
      <w:r>
        <w:t>进行测评：先选择测评集与目标</w:t>
      </w:r>
      <w:r>
        <w:t xml:space="preserve"> Agent</w:t>
      </w:r>
      <w:r>
        <w:t>，然后启动测评任务；后端投递消息队列并分批执行；前端通过</w:t>
      </w:r>
      <w:r>
        <w:t xml:space="preserve"> WebSocket </w:t>
      </w:r>
      <w:r>
        <w:t>接收进度与单条结果，支持最终结果回放。</w:t>
      </w:r>
    </w:p>
    <w:p w14:paraId="0070DEC7" w14:textId="77777777" w:rsidR="004542E1" w:rsidRDefault="00000000">
      <w:pPr>
        <w:ind w:firstLine="480"/>
      </w:pPr>
      <w:r>
        <w:t>测评启动。用户选择测评集后调用启动接口，后端返回</w:t>
      </w:r>
      <w:r>
        <w:t xml:space="preserve"> eva_content_id </w:t>
      </w:r>
      <w:r>
        <w:t>与</w:t>
      </w:r>
      <w:r>
        <w:t xml:space="preserve"> eva_version_id</w:t>
      </w:r>
      <w:r>
        <w:t>，标识本次测评运行与版本快照。</w:t>
      </w:r>
    </w:p>
    <w:p w14:paraId="051F31FE" w14:textId="77777777" w:rsidR="004542E1" w:rsidRDefault="00000000">
      <w:pPr>
        <w:ind w:firstLine="480"/>
      </w:pPr>
      <w:r>
        <w:t>进度推送。后台消费者每处理一条样例，更新</w:t>
      </w:r>
      <w:r>
        <w:t xml:space="preserve"> completed_count</w:t>
      </w:r>
      <w:r>
        <w:t>，并推送</w:t>
      </w:r>
      <w:r>
        <w:t xml:space="preserve"> item_done</w:t>
      </w:r>
      <w:r>
        <w:t>；全部完成后推送</w:t>
      </w:r>
      <w:r>
        <w:t xml:space="preserve"> done</w:t>
      </w:r>
      <w:r>
        <w:t>。</w:t>
      </w:r>
    </w:p>
    <w:p w14:paraId="18CD8B82" w14:textId="77777777" w:rsidR="004542E1" w:rsidRDefault="00000000">
      <w:pPr>
        <w:ind w:firstLine="480"/>
      </w:pPr>
      <w:r>
        <w:t>结果回放。测评结束后，用户可以按</w:t>
      </w:r>
      <w:r>
        <w:t xml:space="preserve"> agent_id </w:t>
      </w:r>
      <w:r>
        <w:t>查询版本列表与历史测评记录，并查看某次</w:t>
      </w:r>
      <w:r>
        <w:t xml:space="preserve"> eva_content </w:t>
      </w:r>
      <w:r>
        <w:t>的</w:t>
      </w:r>
      <w:r>
        <w:t xml:space="preserve"> content_json </w:t>
      </w:r>
      <w:r>
        <w:t>聚合结果，实现</w:t>
      </w:r>
      <w:r w:rsidRPr="00A74900">
        <w:rPr>
          <w:rFonts w:ascii="宋体" w:hAnsi="宋体"/>
        </w:rPr>
        <w:t>“</w:t>
      </w:r>
      <w:r>
        <w:t>可回放、可对比、可追踪</w:t>
      </w:r>
      <w:r w:rsidRPr="00A74900">
        <w:rPr>
          <w:rFonts w:ascii="宋体" w:hAnsi="宋体"/>
        </w:rPr>
        <w:t>”</w:t>
      </w:r>
      <w:r>
        <w:t>的评测闭环。</w:t>
      </w:r>
    </w:p>
    <w:p w14:paraId="206DBBF9" w14:textId="77777777" w:rsidR="004542E1" w:rsidRDefault="00000000">
      <w:pPr>
        <w:ind w:firstLine="480"/>
      </w:pPr>
      <w:r>
        <w:t xml:space="preserve"> </w:t>
      </w:r>
    </w:p>
    <w:p w14:paraId="2CD10D71" w14:textId="77777777" w:rsidR="004542E1" w:rsidRDefault="004542E1">
      <w:pPr>
        <w:ind w:firstLine="480"/>
      </w:pPr>
    </w:p>
    <w:p w14:paraId="14C71362" w14:textId="77777777" w:rsidR="004542E1" w:rsidRDefault="004542E1" w:rsidP="0068021A">
      <w:pPr>
        <w:ind w:firstLineChars="0" w:firstLine="0"/>
      </w:pPr>
    </w:p>
    <w:p w14:paraId="343F4B5A" w14:textId="52387143" w:rsidR="004542E1" w:rsidRDefault="00000000">
      <w:pPr>
        <w:pStyle w:val="1"/>
        <w:spacing w:before="120" w:after="120"/>
      </w:pPr>
      <w:bookmarkStart w:id="136" w:name="_Toc228124682"/>
      <w:r>
        <w:lastRenderedPageBreak/>
        <w:t>讨论与展望</w:t>
      </w:r>
      <w:bookmarkEnd w:id="136"/>
    </w:p>
    <w:p w14:paraId="7B3A90BC" w14:textId="77777777" w:rsidR="004542E1" w:rsidRDefault="00000000">
      <w:pPr>
        <w:pStyle w:val="110"/>
        <w:spacing w:before="120" w:after="120"/>
      </w:pPr>
      <w:bookmarkStart w:id="137" w:name="_Toc228124683"/>
      <w:r>
        <w:t xml:space="preserve">7.1 </w:t>
      </w:r>
      <w:r>
        <w:t>局限性</w:t>
      </w:r>
      <w:bookmarkEnd w:id="137"/>
    </w:p>
    <w:p w14:paraId="03D6A197" w14:textId="4542F303" w:rsidR="004542E1" w:rsidRDefault="00000000" w:rsidP="00CC4811">
      <w:pPr>
        <w:ind w:firstLine="480"/>
      </w:pPr>
      <w:r>
        <w:t>模型能力边界：在高不确定任务中仍可能产生幻觉或错误计划；</w:t>
      </w:r>
    </w:p>
    <w:p w14:paraId="4F497EB6" w14:textId="347182D9" w:rsidR="004542E1" w:rsidRDefault="00000000" w:rsidP="00CC4811">
      <w:pPr>
        <w:ind w:firstLine="480"/>
      </w:pPr>
      <w:r>
        <w:t>检索质量依赖：索引质量与切分策略对结果影响显著；</w:t>
      </w:r>
    </w:p>
    <w:p w14:paraId="72499779" w14:textId="01B580A0" w:rsidR="004542E1" w:rsidRDefault="00000000" w:rsidP="00CC4811">
      <w:pPr>
        <w:ind w:firstLine="480"/>
      </w:pPr>
      <w:r>
        <w:t>工具生态复杂：外部工具的可用性、权限与失败模式多样，工程治理成本较高；</w:t>
      </w:r>
    </w:p>
    <w:p w14:paraId="5657ABBB" w14:textId="01131CE1" w:rsidR="004542E1" w:rsidRDefault="00000000" w:rsidP="00CC4811">
      <w:pPr>
        <w:ind w:firstLine="480"/>
      </w:pPr>
      <w:r>
        <w:t>评测基准不足：通用评测集难以覆盖企业特定流程与数据分布。</w:t>
      </w:r>
      <w:r>
        <w:t xml:space="preserve">  </w:t>
      </w:r>
    </w:p>
    <w:p w14:paraId="7C640A02" w14:textId="77777777" w:rsidR="004542E1" w:rsidRDefault="00000000">
      <w:pPr>
        <w:pStyle w:val="110"/>
        <w:spacing w:before="120" w:after="120"/>
      </w:pPr>
      <w:bookmarkStart w:id="138" w:name="_Toc228124684"/>
      <w:r>
        <w:t xml:space="preserve">7.2 </w:t>
      </w:r>
      <w:r>
        <w:t>安全与伦理</w:t>
      </w:r>
      <w:bookmarkEnd w:id="138"/>
    </w:p>
    <w:p w14:paraId="24E0F034" w14:textId="77777777" w:rsidR="004542E1" w:rsidRDefault="00000000">
      <w:pPr>
        <w:ind w:firstLine="480"/>
      </w:pPr>
      <w:r>
        <w:t>应从权限控制、敏感信息过滤、审计日志与失败回滚等方面构建治理机制，明确系统使用边界与责任约束，降低越权与误用风险。</w:t>
      </w:r>
    </w:p>
    <w:p w14:paraId="1714E3E3" w14:textId="77777777" w:rsidR="004542E1" w:rsidRDefault="00000000">
      <w:pPr>
        <w:pStyle w:val="110"/>
        <w:spacing w:before="120" w:after="120"/>
      </w:pPr>
      <w:bookmarkStart w:id="139" w:name="_Toc228124685"/>
      <w:r>
        <w:t xml:space="preserve">7.3 </w:t>
      </w:r>
      <w:r>
        <w:t>未来工作</w:t>
      </w:r>
      <w:bookmarkEnd w:id="139"/>
    </w:p>
    <w:p w14:paraId="12E60311" w14:textId="3FEDDADE" w:rsidR="0090071D" w:rsidRDefault="00000000">
      <w:pPr>
        <w:ind w:firstLine="480"/>
      </w:pPr>
      <w:r>
        <w:t>随着模型规模持续扩大，如何平衡性能与可部署性仍是开放问题；参数高效微调与模型压缩技术为降低推理成本提供了可行路径</w:t>
      </w:r>
      <w:r w:rsidR="0090071D" w:rsidRPr="0090071D">
        <w:rPr>
          <w:vertAlign w:val="superscript"/>
        </w:rPr>
        <w:fldChar w:fldCharType="begin"/>
      </w:r>
      <w:r w:rsidR="0090071D" w:rsidRPr="0090071D">
        <w:rPr>
          <w:vertAlign w:val="superscript"/>
        </w:rPr>
        <w:instrText xml:space="preserve"> REF _Ref228054786 \r \h  \* MERGEFORMAT </w:instrText>
      </w:r>
      <w:r w:rsidR="0090071D" w:rsidRPr="0090071D">
        <w:rPr>
          <w:vertAlign w:val="superscript"/>
        </w:rPr>
      </w:r>
      <w:r w:rsidR="0090071D" w:rsidRPr="0090071D">
        <w:rPr>
          <w:vertAlign w:val="superscript"/>
        </w:rPr>
        <w:fldChar w:fldCharType="separate"/>
      </w:r>
      <w:r w:rsidR="00555390">
        <w:rPr>
          <w:vertAlign w:val="superscript"/>
        </w:rPr>
        <w:fldChar w:fldCharType="begin"/>
      </w:r>
      <w:r w:rsidR="00555390">
        <w:rPr>
          <w:vertAlign w:val="superscript"/>
        </w:rPr>
        <w:instrText xml:space="preserve"> REF _Ref228118646 \r \h </w:instrText>
      </w:r>
      <w:r w:rsidR="00555390">
        <w:rPr>
          <w:vertAlign w:val="superscript"/>
        </w:rPr>
      </w:r>
      <w:r w:rsidR="00555390">
        <w:rPr>
          <w:vertAlign w:val="superscript"/>
        </w:rPr>
        <w:fldChar w:fldCharType="separate"/>
      </w:r>
      <w:r w:rsidR="00555390">
        <w:rPr>
          <w:vertAlign w:val="superscript"/>
        </w:rPr>
        <w:t>[2]</w:t>
      </w:r>
      <w:r w:rsidR="00555390">
        <w:rPr>
          <w:vertAlign w:val="superscript"/>
        </w:rPr>
        <w:fldChar w:fldCharType="end"/>
      </w:r>
      <w:r w:rsidR="0090071D" w:rsidRPr="0090071D">
        <w:rPr>
          <w:vertAlign w:val="superscript"/>
        </w:rPr>
        <w:fldChar w:fldCharType="end"/>
      </w:r>
      <w:r>
        <w:t>。</w:t>
      </w:r>
    </w:p>
    <w:p w14:paraId="1988176F" w14:textId="7A0B3C58" w:rsidR="0090071D" w:rsidRDefault="0090071D">
      <w:pPr>
        <w:ind w:firstLine="480"/>
      </w:pPr>
      <w:r>
        <w:rPr>
          <w:rFonts w:hint="eastAsia"/>
        </w:rPr>
        <w:t>此外</w:t>
      </w:r>
      <w:r>
        <w:t>，阿里巴巴技术团队将云原生架构界定为基于云原生技术的架构原则与设计模式集合，主张通过容器化、微服务、</w:t>
      </w:r>
      <w:r>
        <w:t xml:space="preserve">Serverless </w:t>
      </w:r>
      <w:r>
        <w:t>及</w:t>
      </w:r>
      <w:r>
        <w:t xml:space="preserve"> DevOps </w:t>
      </w:r>
      <w:r>
        <w:t>等技术手段，将应用中的非业务代码最大化剥离，使云设施接管弹性、韧性、安全及可观测性等非功能特性，从而令业务系统具备轻量、敏捷与高度自动化的特征</w:t>
      </w:r>
      <w:r w:rsidRPr="0090071D">
        <w:rPr>
          <w:vertAlign w:val="superscript"/>
        </w:rPr>
        <w:fldChar w:fldCharType="begin"/>
      </w:r>
      <w:r w:rsidRPr="0090071D">
        <w:rPr>
          <w:vertAlign w:val="superscript"/>
        </w:rPr>
        <w:instrText xml:space="preserve"> REF _Ref228063606 \r \h </w:instrText>
      </w:r>
      <w:r>
        <w:rPr>
          <w:vertAlign w:val="superscript"/>
        </w:rPr>
        <w:instrText xml:space="preserve"> \* MERGEFORMAT </w:instrText>
      </w:r>
      <w:r w:rsidRPr="0090071D">
        <w:rPr>
          <w:vertAlign w:val="superscript"/>
        </w:rPr>
      </w:r>
      <w:r w:rsidRPr="0090071D">
        <w:rPr>
          <w:vertAlign w:val="superscript"/>
        </w:rPr>
        <w:fldChar w:fldCharType="separate"/>
      </w:r>
      <w:r w:rsidR="00555390">
        <w:rPr>
          <w:vertAlign w:val="superscript"/>
        </w:rPr>
        <w:fldChar w:fldCharType="begin"/>
      </w:r>
      <w:r w:rsidR="00555390">
        <w:rPr>
          <w:vertAlign w:val="superscript"/>
        </w:rPr>
        <w:instrText xml:space="preserve"> REF _Ref228118748 \r \h </w:instrText>
      </w:r>
      <w:r w:rsidR="00555390">
        <w:rPr>
          <w:vertAlign w:val="superscript"/>
        </w:rPr>
      </w:r>
      <w:r w:rsidR="00555390">
        <w:rPr>
          <w:vertAlign w:val="superscript"/>
        </w:rPr>
        <w:fldChar w:fldCharType="separate"/>
      </w:r>
      <w:r w:rsidR="00555390">
        <w:rPr>
          <w:vertAlign w:val="superscript"/>
        </w:rPr>
        <w:t>[9]</w:t>
      </w:r>
      <w:r w:rsidR="00555390">
        <w:rPr>
          <w:vertAlign w:val="superscript"/>
        </w:rPr>
        <w:fldChar w:fldCharType="end"/>
      </w:r>
      <w:r w:rsidRPr="0090071D">
        <w:rPr>
          <w:vertAlign w:val="superscript"/>
        </w:rPr>
        <w:fldChar w:fldCharType="end"/>
      </w:r>
      <w:r>
        <w:t>。</w:t>
      </w:r>
    </w:p>
    <w:p w14:paraId="51876E46" w14:textId="45671C95" w:rsidR="004542E1" w:rsidRDefault="00000000" w:rsidP="0090071D">
      <w:pPr>
        <w:ind w:firstLine="480"/>
      </w:pPr>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w:t>
      </w:r>
      <w:r>
        <w:rPr>
          <w:rFonts w:hint="eastAsia"/>
        </w:rPr>
        <w:t>也成了</w:t>
      </w:r>
      <w:r>
        <w:rPr>
          <w:rFonts w:hint="eastAsia"/>
        </w:rPr>
        <w:t>AI</w:t>
      </w:r>
      <w:r>
        <w:rPr>
          <w:rFonts w:hint="eastAsia"/>
        </w:rPr>
        <w:t>发展的新趋势</w:t>
      </w:r>
      <w:r>
        <w:t>。</w:t>
      </w:r>
    </w:p>
    <w:p w14:paraId="539E60C0" w14:textId="4242A6E5" w:rsidR="004542E1" w:rsidRDefault="00000000" w:rsidP="0068021A">
      <w:pPr>
        <w:pStyle w:val="1"/>
        <w:numPr>
          <w:ilvl w:val="0"/>
          <w:numId w:val="0"/>
        </w:numPr>
        <w:spacing w:before="120" w:after="120"/>
        <w:ind w:left="440"/>
      </w:pPr>
      <w:bookmarkStart w:id="140" w:name="_Toc228124686"/>
      <w:r>
        <w:lastRenderedPageBreak/>
        <w:t>结论</w:t>
      </w:r>
      <w:bookmarkEnd w:id="140"/>
    </w:p>
    <w:p w14:paraId="56306EDF" w14:textId="77777777" w:rsidR="0090071D" w:rsidRPr="0090071D" w:rsidRDefault="0090071D" w:rsidP="0090071D">
      <w:pPr>
        <w:ind w:firstLine="480"/>
      </w:pPr>
      <w:r w:rsidRPr="0090071D">
        <w:t>针对当前</w:t>
      </w:r>
      <w:r w:rsidRPr="0090071D">
        <w:t xml:space="preserve"> LLM </w:t>
      </w:r>
      <w:r w:rsidRPr="0090071D">
        <w:t>智能体在工程化落地中普遍存在的</w:t>
      </w:r>
      <w:r w:rsidRPr="00A74900">
        <w:rPr>
          <w:rFonts w:ascii="宋体" w:hAnsi="宋体"/>
        </w:rPr>
        <w:t>“</w:t>
      </w:r>
      <w:r w:rsidRPr="0090071D">
        <w:t>黑盒</w:t>
      </w:r>
      <w:r w:rsidRPr="00A74900">
        <w:rPr>
          <w:rFonts w:ascii="宋体" w:hAnsi="宋体"/>
        </w:rPr>
        <w:t>”</w:t>
      </w:r>
      <w:r w:rsidRPr="0090071D">
        <w:t>弊端，本文开发并验证了</w:t>
      </w:r>
      <w:r w:rsidRPr="0090071D">
        <w:t xml:space="preserve"> Agentlz </w:t>
      </w:r>
      <w:r w:rsidRPr="0090071D">
        <w:t>原型系统。通过将</w:t>
      </w:r>
      <w:r w:rsidRPr="00A74900">
        <w:rPr>
          <w:rFonts w:ascii="宋体" w:hAnsi="宋体"/>
        </w:rPr>
        <w:t>“</w:t>
      </w:r>
      <w:r w:rsidRPr="0090071D">
        <w:t>规划</w:t>
      </w:r>
      <w:r w:rsidRPr="0090071D">
        <w:t>—</w:t>
      </w:r>
      <w:r w:rsidRPr="0090071D">
        <w:t>反思</w:t>
      </w:r>
      <w:r w:rsidRPr="00A74900">
        <w:rPr>
          <w:rFonts w:ascii="宋体" w:hAnsi="宋体"/>
        </w:rPr>
        <w:t>”</w:t>
      </w:r>
      <w:r w:rsidRPr="0090071D">
        <w:t>等认知链路显性化，本研究成功实现了对语言模型发散行为的工程化约束，使其运行轨迹具备了可审计与回溯的特性。</w:t>
      </w:r>
    </w:p>
    <w:p w14:paraId="1B1A4EA2" w14:textId="4BB97E9A" w:rsidR="0090071D" w:rsidRPr="0090071D" w:rsidRDefault="0090071D" w:rsidP="0090071D">
      <w:pPr>
        <w:ind w:firstLine="480"/>
      </w:pPr>
      <w:r w:rsidRPr="0090071D">
        <w:t>实验结论证明了该方案的有效性。首先，</w:t>
      </w:r>
      <w:r w:rsidRPr="0090071D">
        <w:t>Planner</w:t>
      </w:r>
      <w:r w:rsidR="00165287">
        <w:rPr>
          <w:rFonts w:hint="eastAsia"/>
        </w:rPr>
        <w:t>-</w:t>
      </w:r>
      <w:r w:rsidRPr="0090071D">
        <w:t>Executor</w:t>
      </w:r>
      <w:r w:rsidR="00165287">
        <w:rPr>
          <w:rFonts w:hint="eastAsia"/>
        </w:rPr>
        <w:t>-</w:t>
      </w:r>
      <w:r w:rsidRPr="0090071D">
        <w:t xml:space="preserve">Check </w:t>
      </w:r>
      <w:r w:rsidRPr="0090071D">
        <w:t>这一链式工作流的引入，不仅让多步任务的执行不再容易</w:t>
      </w:r>
      <w:r w:rsidRPr="00A74900">
        <w:rPr>
          <w:rFonts w:ascii="宋体" w:hAnsi="宋体"/>
        </w:rPr>
        <w:t>“</w:t>
      </w:r>
      <w:r w:rsidRPr="0090071D">
        <w:t>跑偏</w:t>
      </w:r>
      <w:r w:rsidRPr="00A74900">
        <w:rPr>
          <w:rFonts w:ascii="宋体" w:hAnsi="宋体"/>
        </w:rPr>
        <w:t>”</w:t>
      </w:r>
      <w:r w:rsidRPr="0090071D">
        <w:t>，更从逻辑层面解决了复杂指令下的偏移难题。其次，系统将</w:t>
      </w:r>
      <w:r w:rsidRPr="0090071D">
        <w:t xml:space="preserve"> RAG </w:t>
      </w:r>
      <w:r w:rsidRPr="0090071D">
        <w:t>与工具路由深度绑定，这种耦合设计</w:t>
      </w:r>
      <w:r>
        <w:rPr>
          <w:rFonts w:hint="eastAsia"/>
        </w:rPr>
        <w:t>很大程度上</w:t>
      </w:r>
      <w:r w:rsidRPr="0090071D">
        <w:t>填补了模型在实时与私有知识领域的空白，在有效遏制幻觉产生的同时，确保了输出答案的证据链闭环。而在工程部署层面，通过</w:t>
      </w:r>
      <w:r w:rsidRPr="0090071D">
        <w:t xml:space="preserve"> WebSocket </w:t>
      </w:r>
      <w:r w:rsidRPr="0090071D">
        <w:t>事件驱动与消息队列的组合，我们不仅克服了推理高延迟带来的用户等待压力，更通过多租户架构验证了系统在企业级高并发环境下的稳健性。</w:t>
      </w:r>
    </w:p>
    <w:p w14:paraId="5B29B49F" w14:textId="47BB8123" w:rsidR="004542E1" w:rsidRDefault="0090071D" w:rsidP="0090071D">
      <w:pPr>
        <w:ind w:firstLine="480"/>
      </w:pPr>
      <w:r w:rsidRPr="0090071D">
        <w:t>总的来说，</w:t>
      </w:r>
      <w:r w:rsidRPr="0090071D">
        <w:t xml:space="preserve">Agentlz </w:t>
      </w:r>
      <w:r w:rsidRPr="0090071D">
        <w:t>所采用的闭环框架不仅提升了任务成功率，其标准化的参考架构也为工业级智能体平台的开发提供了切实可行的工程范式。</w:t>
      </w:r>
    </w:p>
    <w:p w14:paraId="3B17A4A9" w14:textId="77777777" w:rsidR="004542E1" w:rsidRDefault="004542E1">
      <w:pPr>
        <w:ind w:firstLine="480"/>
      </w:pPr>
    </w:p>
    <w:p w14:paraId="1514C1E9" w14:textId="77777777" w:rsidR="004542E1" w:rsidRDefault="004542E1">
      <w:pPr>
        <w:ind w:firstLine="480"/>
      </w:pPr>
    </w:p>
    <w:p w14:paraId="585FCB4E" w14:textId="77777777" w:rsidR="004542E1" w:rsidRDefault="004542E1">
      <w:pPr>
        <w:ind w:firstLine="480"/>
      </w:pPr>
    </w:p>
    <w:p w14:paraId="6E0749FF" w14:textId="77777777" w:rsidR="004542E1" w:rsidRDefault="004542E1">
      <w:pPr>
        <w:ind w:firstLine="480"/>
      </w:pPr>
    </w:p>
    <w:p w14:paraId="28AEB399" w14:textId="77777777" w:rsidR="004542E1" w:rsidRDefault="004542E1">
      <w:pPr>
        <w:ind w:firstLine="480"/>
      </w:pPr>
    </w:p>
    <w:p w14:paraId="512CC714" w14:textId="77777777" w:rsidR="004542E1" w:rsidRDefault="004542E1">
      <w:pPr>
        <w:ind w:firstLine="480"/>
      </w:pPr>
    </w:p>
    <w:p w14:paraId="3DDE2395" w14:textId="77777777" w:rsidR="004542E1" w:rsidRDefault="004542E1">
      <w:pPr>
        <w:ind w:firstLine="480"/>
      </w:pPr>
    </w:p>
    <w:p w14:paraId="0E07D264" w14:textId="77777777" w:rsidR="004542E1" w:rsidRDefault="00000000" w:rsidP="0068021A">
      <w:pPr>
        <w:pStyle w:val="1"/>
        <w:numPr>
          <w:ilvl w:val="0"/>
          <w:numId w:val="0"/>
        </w:numPr>
        <w:spacing w:before="120" w:after="120"/>
        <w:ind w:left="440"/>
      </w:pPr>
      <w:bookmarkStart w:id="141" w:name="_Toc228124687"/>
      <w:r>
        <w:lastRenderedPageBreak/>
        <w:t>参考文献</w:t>
      </w:r>
      <w:bookmarkEnd w:id="141"/>
    </w:p>
    <w:p w14:paraId="40C27701" w14:textId="77777777" w:rsidR="0040182D" w:rsidRDefault="0040182D" w:rsidP="00D33FC4">
      <w:pPr>
        <w:pStyle w:val="af"/>
        <w:numPr>
          <w:ilvl w:val="0"/>
          <w:numId w:val="16"/>
        </w:numPr>
        <w:tabs>
          <w:tab w:val="left" w:pos="567"/>
        </w:tabs>
        <w:spacing w:before="50"/>
        <w:rPr>
          <w:rFonts w:ascii="Times New Roman" w:eastAsia="宋体" w:hAnsi="Times New Roman" w:cs="宋体"/>
          <w:sz w:val="24"/>
          <w14:ligatures w14:val="none"/>
        </w:rPr>
      </w:pPr>
      <w:bookmarkStart w:id="142" w:name="_Ref228118593"/>
      <w:bookmarkStart w:id="143" w:name="_Ref228053961"/>
      <w:r w:rsidRPr="0040182D">
        <w:rPr>
          <w:rFonts w:ascii="Times New Roman" w:eastAsia="宋体" w:hAnsi="Times New Roman" w:cs="宋体"/>
          <w:sz w:val="24"/>
          <w14:ligatures w14:val="none"/>
        </w:rPr>
        <w:t>YAO S, ZHAO J, YU D, et al. ReAct: Synergizing reasoning and acting in language models[J]. arXiv preprint arXiv:2210.03629, 2022.</w:t>
      </w:r>
      <w:bookmarkEnd w:id="142"/>
    </w:p>
    <w:p w14:paraId="25FF3B6D" w14:textId="77777777" w:rsidR="0030168B" w:rsidRDefault="0030168B" w:rsidP="0030168B">
      <w:pPr>
        <w:pStyle w:val="af"/>
        <w:numPr>
          <w:ilvl w:val="0"/>
          <w:numId w:val="16"/>
        </w:numPr>
        <w:tabs>
          <w:tab w:val="left" w:pos="567"/>
        </w:tabs>
        <w:spacing w:before="50"/>
        <w:rPr>
          <w:rFonts w:ascii="Times New Roman" w:eastAsia="宋体" w:hAnsi="Times New Roman" w:cs="宋体"/>
          <w:sz w:val="24"/>
          <w14:ligatures w14:val="none"/>
        </w:rPr>
      </w:pPr>
      <w:bookmarkStart w:id="144" w:name="_Ref228118646"/>
      <w:bookmarkStart w:id="145" w:name="_Ref228055611"/>
      <w:bookmarkEnd w:id="143"/>
      <w:r w:rsidRPr="0040182D">
        <w:rPr>
          <w:rFonts w:ascii="Times New Roman" w:eastAsia="宋体" w:hAnsi="Times New Roman" w:cs="宋体"/>
          <w:sz w:val="24"/>
          <w14:ligatures w14:val="none"/>
        </w:rPr>
        <w:t>WANG L, MA C, FENG X, et al. A survey on large language model based autonomous agents[J]. arXiv preprint arXiv:2308.11432, 2023 (updated 2024).</w:t>
      </w:r>
      <w:bookmarkEnd w:id="144"/>
    </w:p>
    <w:p w14:paraId="0D7E9BB9" w14:textId="77777777" w:rsidR="0030168B" w:rsidRDefault="0030168B" w:rsidP="0030168B">
      <w:pPr>
        <w:pStyle w:val="af"/>
        <w:numPr>
          <w:ilvl w:val="0"/>
          <w:numId w:val="16"/>
        </w:numPr>
        <w:tabs>
          <w:tab w:val="left" w:pos="567"/>
        </w:tabs>
        <w:spacing w:before="50"/>
        <w:rPr>
          <w:rFonts w:ascii="Times New Roman" w:eastAsia="宋体" w:hAnsi="Times New Roman" w:cs="宋体"/>
          <w:sz w:val="24"/>
          <w14:ligatures w14:val="none"/>
        </w:rPr>
      </w:pPr>
      <w:bookmarkStart w:id="146" w:name="_Ref228118676"/>
      <w:bookmarkStart w:id="147" w:name="_Ref228055476"/>
      <w:bookmarkStart w:id="148" w:name="_Ref228056448"/>
      <w:bookmarkEnd w:id="145"/>
      <w:r w:rsidRPr="0040182D">
        <w:rPr>
          <w:rFonts w:ascii="Times New Roman" w:eastAsia="宋体" w:hAnsi="Times New Roman" w:cs="宋体"/>
          <w:sz w:val="24"/>
          <w14:ligatures w14:val="none"/>
        </w:rPr>
        <w:t>WU Q, BANSAL G, ZHANG J, et al. AutoGen: Enabling next-gen LLM applications via multi-agent conversation[J]. arXiv preprint arXiv:2308.08155, 2023.</w:t>
      </w:r>
      <w:bookmarkEnd w:id="146"/>
    </w:p>
    <w:p w14:paraId="414AE579" w14:textId="77777777" w:rsidR="0030168B" w:rsidRPr="0040182D" w:rsidRDefault="0030168B" w:rsidP="0030168B">
      <w:pPr>
        <w:pStyle w:val="af"/>
        <w:numPr>
          <w:ilvl w:val="0"/>
          <w:numId w:val="16"/>
        </w:numPr>
        <w:tabs>
          <w:tab w:val="left" w:pos="567"/>
        </w:tabs>
        <w:spacing w:before="50"/>
        <w:rPr>
          <w:rFonts w:ascii="Times New Roman" w:eastAsia="宋体" w:hAnsi="Times New Roman" w:cs="宋体"/>
          <w:sz w:val="24"/>
          <w14:ligatures w14:val="none"/>
        </w:rPr>
      </w:pPr>
      <w:bookmarkStart w:id="149" w:name="_Ref228118688"/>
      <w:bookmarkStart w:id="150" w:name="_Ref228056001"/>
      <w:bookmarkEnd w:id="147"/>
      <w:bookmarkEnd w:id="148"/>
      <w:r w:rsidRPr="0040182D">
        <w:rPr>
          <w:rFonts w:ascii="Times New Roman" w:eastAsia="宋体" w:hAnsi="Times New Roman" w:cs="Times New Roman"/>
          <w:sz w:val="24"/>
          <w14:ligatures w14:val="none"/>
        </w:rPr>
        <w:t xml:space="preserve">OpenAI. Best practices for prompt engineering with OpenAI API[EB/OL]. </w:t>
      </w:r>
      <w:hyperlink r:id="rId19" w:history="1">
        <w:r w:rsidRPr="0042338C">
          <w:rPr>
            <w:rStyle w:val="ad"/>
            <w:rFonts w:ascii="Times New Roman" w:eastAsia="宋体" w:hAnsi="Times New Roman" w:cs="Times New Roman"/>
            <w:sz w:val="24"/>
            <w14:ligatures w14:val="none"/>
          </w:rPr>
          <w:t>https://platform.openai.com/docs/guides/prompt-engineering</w:t>
        </w:r>
      </w:hyperlink>
      <w:r w:rsidRPr="0040182D">
        <w:rPr>
          <w:rFonts w:ascii="Times New Roman" w:eastAsia="宋体" w:hAnsi="Times New Roman" w:cs="Times New Roman"/>
          <w:sz w:val="24"/>
          <w14:ligatures w14:val="none"/>
        </w:rPr>
        <w:t>.</w:t>
      </w:r>
      <w:bookmarkEnd w:id="149"/>
    </w:p>
    <w:p w14:paraId="24A6171A" w14:textId="77777777" w:rsidR="0030168B" w:rsidRPr="0040182D" w:rsidRDefault="0030168B" w:rsidP="0030168B">
      <w:pPr>
        <w:pStyle w:val="af"/>
        <w:numPr>
          <w:ilvl w:val="0"/>
          <w:numId w:val="16"/>
        </w:numPr>
        <w:tabs>
          <w:tab w:val="left" w:pos="567"/>
        </w:tabs>
        <w:spacing w:before="50"/>
        <w:rPr>
          <w:rFonts w:ascii="Times New Roman" w:eastAsia="宋体" w:hAnsi="Times New Roman" w:cs="Times New Roman"/>
          <w:sz w:val="24"/>
          <w14:ligatures w14:val="none"/>
        </w:rPr>
      </w:pPr>
      <w:bookmarkStart w:id="151" w:name="_Ref228118701"/>
      <w:bookmarkStart w:id="152" w:name="_Ref228062087"/>
      <w:bookmarkEnd w:id="150"/>
      <w:r w:rsidRPr="0040182D">
        <w:rPr>
          <w:rFonts w:ascii="Times New Roman" w:eastAsia="宋体" w:hAnsi="Times New Roman" w:cs="宋体"/>
          <w:sz w:val="24"/>
          <w14:ligatures w14:val="none"/>
        </w:rPr>
        <w:t>LangChain. LangChain Documentation[EB/OL]. [2026-0</w:t>
      </w:r>
      <w:r>
        <w:rPr>
          <w:rFonts w:ascii="Times New Roman" w:eastAsia="宋体" w:hAnsi="Times New Roman" w:cs="宋体" w:hint="eastAsia"/>
          <w:sz w:val="24"/>
          <w14:ligatures w14:val="none"/>
        </w:rPr>
        <w:t>3</w:t>
      </w:r>
      <w:r w:rsidRPr="0040182D">
        <w:rPr>
          <w:rFonts w:ascii="Times New Roman" w:eastAsia="宋体" w:hAnsi="Times New Roman" w:cs="宋体"/>
          <w:sz w:val="24"/>
          <w14:ligatures w14:val="none"/>
        </w:rPr>
        <w:t>-2</w:t>
      </w:r>
      <w:r>
        <w:rPr>
          <w:rFonts w:ascii="Times New Roman" w:eastAsia="宋体" w:hAnsi="Times New Roman" w:cs="宋体" w:hint="eastAsia"/>
          <w:sz w:val="24"/>
          <w14:ligatures w14:val="none"/>
        </w:rPr>
        <w:t>2</w:t>
      </w:r>
      <w:r w:rsidRPr="0040182D">
        <w:rPr>
          <w:rFonts w:ascii="Times New Roman" w:eastAsia="宋体" w:hAnsi="Times New Roman" w:cs="宋体"/>
          <w:sz w:val="24"/>
          <w14:ligatures w14:val="none"/>
        </w:rPr>
        <w:t xml:space="preserve">]. </w:t>
      </w:r>
      <w:hyperlink r:id="rId20" w:history="1">
        <w:r w:rsidRPr="0042338C">
          <w:rPr>
            <w:rStyle w:val="ad"/>
            <w:rFonts w:ascii="Times New Roman" w:eastAsia="宋体" w:hAnsi="Times New Roman" w:cs="宋体"/>
            <w:sz w:val="24"/>
            <w14:ligatures w14:val="none"/>
          </w:rPr>
          <w:t>https://python.langchain.com/</w:t>
        </w:r>
      </w:hyperlink>
      <w:r w:rsidRPr="0040182D">
        <w:rPr>
          <w:rFonts w:ascii="Times New Roman" w:eastAsia="宋体" w:hAnsi="Times New Roman" w:cs="宋体"/>
          <w:sz w:val="24"/>
          <w14:ligatures w14:val="none"/>
        </w:rPr>
        <w:t>.</w:t>
      </w:r>
      <w:bookmarkEnd w:id="151"/>
    </w:p>
    <w:p w14:paraId="3FA3A04F" w14:textId="77777777" w:rsidR="0040182D" w:rsidRDefault="0040182D" w:rsidP="00D33FC4">
      <w:pPr>
        <w:pStyle w:val="af"/>
        <w:numPr>
          <w:ilvl w:val="0"/>
          <w:numId w:val="16"/>
        </w:numPr>
        <w:tabs>
          <w:tab w:val="left" w:pos="567"/>
        </w:tabs>
        <w:spacing w:before="50"/>
        <w:rPr>
          <w:rFonts w:ascii="Times New Roman" w:eastAsia="宋体" w:hAnsi="Times New Roman" w:cs="宋体"/>
          <w:sz w:val="24"/>
          <w14:ligatures w14:val="none"/>
        </w:rPr>
      </w:pPr>
      <w:bookmarkStart w:id="153" w:name="_Ref228118718"/>
      <w:r w:rsidRPr="0040182D">
        <w:rPr>
          <w:rFonts w:ascii="Times New Roman" w:eastAsia="宋体" w:hAnsi="Times New Roman" w:cs="宋体"/>
          <w:sz w:val="24"/>
          <w14:ligatures w14:val="none"/>
        </w:rPr>
        <w:t>肖涵</w:t>
      </w:r>
      <w:r w:rsidRPr="0040182D">
        <w:rPr>
          <w:rFonts w:ascii="Times New Roman" w:eastAsia="宋体" w:hAnsi="Times New Roman" w:cs="宋体"/>
          <w:sz w:val="24"/>
          <w14:ligatures w14:val="none"/>
        </w:rPr>
        <w:t>. FastAPI Web</w:t>
      </w:r>
      <w:r w:rsidRPr="0040182D">
        <w:rPr>
          <w:rFonts w:ascii="Times New Roman" w:eastAsia="宋体" w:hAnsi="Times New Roman" w:cs="宋体"/>
          <w:sz w:val="24"/>
          <w14:ligatures w14:val="none"/>
        </w:rPr>
        <w:t>开发实战</w:t>
      </w:r>
      <w:r w:rsidRPr="0040182D">
        <w:rPr>
          <w:rFonts w:ascii="Times New Roman" w:eastAsia="宋体" w:hAnsi="Times New Roman" w:cs="宋体"/>
          <w:sz w:val="24"/>
          <w14:ligatures w14:val="none"/>
        </w:rPr>
        <w:t xml:space="preserve">[M]. </w:t>
      </w:r>
      <w:r w:rsidRPr="0040182D">
        <w:rPr>
          <w:rFonts w:ascii="Times New Roman" w:eastAsia="宋体" w:hAnsi="Times New Roman" w:cs="宋体"/>
          <w:sz w:val="24"/>
          <w14:ligatures w14:val="none"/>
        </w:rPr>
        <w:t>北京</w:t>
      </w:r>
      <w:r w:rsidRPr="0040182D">
        <w:rPr>
          <w:rFonts w:ascii="Times New Roman" w:eastAsia="宋体" w:hAnsi="Times New Roman" w:cs="宋体"/>
          <w:sz w:val="24"/>
          <w14:ligatures w14:val="none"/>
        </w:rPr>
        <w:t xml:space="preserve">: </w:t>
      </w:r>
      <w:r w:rsidRPr="0040182D">
        <w:rPr>
          <w:rFonts w:ascii="Times New Roman" w:eastAsia="宋体" w:hAnsi="Times New Roman" w:cs="宋体"/>
          <w:sz w:val="24"/>
          <w14:ligatures w14:val="none"/>
        </w:rPr>
        <w:t>电子工业出版社</w:t>
      </w:r>
      <w:r w:rsidRPr="0040182D">
        <w:rPr>
          <w:rFonts w:ascii="Times New Roman" w:eastAsia="宋体" w:hAnsi="Times New Roman" w:cs="宋体"/>
          <w:sz w:val="24"/>
          <w14:ligatures w14:val="none"/>
        </w:rPr>
        <w:t>, 2022.</w:t>
      </w:r>
      <w:bookmarkEnd w:id="153"/>
    </w:p>
    <w:p w14:paraId="57A56117" w14:textId="77777777" w:rsidR="0030168B" w:rsidRDefault="0030168B" w:rsidP="0030168B">
      <w:pPr>
        <w:pStyle w:val="af"/>
        <w:numPr>
          <w:ilvl w:val="0"/>
          <w:numId w:val="16"/>
        </w:numPr>
        <w:tabs>
          <w:tab w:val="left" w:pos="567"/>
        </w:tabs>
        <w:spacing w:before="50"/>
        <w:rPr>
          <w:rFonts w:ascii="Times New Roman" w:eastAsia="宋体" w:hAnsi="Times New Roman" w:cs="宋体"/>
          <w:sz w:val="24"/>
          <w14:ligatures w14:val="none"/>
        </w:rPr>
      </w:pPr>
      <w:bookmarkStart w:id="154" w:name="_Ref228118726"/>
      <w:bookmarkStart w:id="155" w:name="_Ref228063606"/>
      <w:bookmarkEnd w:id="152"/>
      <w:r w:rsidRPr="0040182D">
        <w:rPr>
          <w:rFonts w:ascii="Times New Roman" w:eastAsia="宋体" w:hAnsi="Times New Roman" w:cs="宋体"/>
          <w:sz w:val="24"/>
          <w14:ligatures w14:val="none"/>
        </w:rPr>
        <w:t>FIELDING R T. Architectural styles and the design of network-based software architectures[D]. Irvine: University of California, Irvine, 2000.</w:t>
      </w:r>
      <w:bookmarkEnd w:id="154"/>
    </w:p>
    <w:p w14:paraId="667F3942" w14:textId="77777777" w:rsidR="0030168B" w:rsidRDefault="0030168B" w:rsidP="0030168B">
      <w:pPr>
        <w:pStyle w:val="af"/>
        <w:numPr>
          <w:ilvl w:val="0"/>
          <w:numId w:val="16"/>
        </w:numPr>
        <w:tabs>
          <w:tab w:val="left" w:pos="567"/>
        </w:tabs>
        <w:spacing w:before="50"/>
        <w:rPr>
          <w:rFonts w:ascii="Times New Roman" w:eastAsia="宋体" w:hAnsi="Times New Roman" w:cs="宋体"/>
          <w:sz w:val="24"/>
          <w14:ligatures w14:val="none"/>
        </w:rPr>
      </w:pPr>
      <w:bookmarkStart w:id="156" w:name="_Ref228118733"/>
      <w:r w:rsidRPr="0040182D">
        <w:rPr>
          <w:rFonts w:ascii="Times New Roman" w:eastAsia="宋体" w:hAnsi="Times New Roman" w:cs="宋体"/>
          <w:sz w:val="24"/>
          <w14:ligatures w14:val="none"/>
        </w:rPr>
        <w:t>程墨</w:t>
      </w:r>
      <w:r w:rsidRPr="0040182D">
        <w:rPr>
          <w:rFonts w:ascii="Times New Roman" w:eastAsia="宋体" w:hAnsi="Times New Roman" w:cs="宋体"/>
          <w:sz w:val="24"/>
          <w14:ligatures w14:val="none"/>
        </w:rPr>
        <w:t xml:space="preserve">. </w:t>
      </w:r>
      <w:r w:rsidRPr="0040182D">
        <w:rPr>
          <w:rFonts w:ascii="Times New Roman" w:eastAsia="宋体" w:hAnsi="Times New Roman" w:cs="宋体"/>
          <w:sz w:val="24"/>
          <w14:ligatures w14:val="none"/>
        </w:rPr>
        <w:t>深入浅出</w:t>
      </w:r>
      <w:r w:rsidRPr="0040182D">
        <w:rPr>
          <w:rFonts w:ascii="Times New Roman" w:eastAsia="宋体" w:hAnsi="Times New Roman" w:cs="宋体"/>
          <w:sz w:val="24"/>
          <w14:ligatures w14:val="none"/>
        </w:rPr>
        <w:t>React</w:t>
      </w:r>
      <w:r w:rsidRPr="0040182D">
        <w:rPr>
          <w:rFonts w:ascii="Times New Roman" w:eastAsia="宋体" w:hAnsi="Times New Roman" w:cs="宋体"/>
          <w:sz w:val="24"/>
          <w14:ligatures w14:val="none"/>
        </w:rPr>
        <w:t>和</w:t>
      </w:r>
      <w:r w:rsidRPr="0040182D">
        <w:rPr>
          <w:rFonts w:ascii="Times New Roman" w:eastAsia="宋体" w:hAnsi="Times New Roman" w:cs="宋体"/>
          <w:sz w:val="24"/>
          <w14:ligatures w14:val="none"/>
        </w:rPr>
        <w:t xml:space="preserve">Redux[M]. </w:t>
      </w:r>
      <w:r w:rsidRPr="0040182D">
        <w:rPr>
          <w:rFonts w:ascii="Times New Roman" w:eastAsia="宋体" w:hAnsi="Times New Roman" w:cs="宋体"/>
          <w:sz w:val="24"/>
          <w14:ligatures w14:val="none"/>
        </w:rPr>
        <w:t>北京：</w:t>
      </w:r>
      <w:r w:rsidRPr="0040182D">
        <w:rPr>
          <w:rFonts w:ascii="Times New Roman" w:eastAsia="宋体" w:hAnsi="Times New Roman" w:cs="宋体"/>
          <w:sz w:val="24"/>
          <w14:ligatures w14:val="none"/>
        </w:rPr>
        <w:t xml:space="preserve"> </w:t>
      </w:r>
      <w:r w:rsidRPr="0040182D">
        <w:rPr>
          <w:rFonts w:ascii="Times New Roman" w:eastAsia="宋体" w:hAnsi="Times New Roman" w:cs="宋体"/>
          <w:sz w:val="24"/>
          <w14:ligatures w14:val="none"/>
        </w:rPr>
        <w:t>机械工业出版社</w:t>
      </w:r>
      <w:r w:rsidRPr="0040182D">
        <w:rPr>
          <w:rFonts w:ascii="Times New Roman" w:eastAsia="宋体" w:hAnsi="Times New Roman" w:cs="宋体"/>
          <w:sz w:val="24"/>
          <w14:ligatures w14:val="none"/>
        </w:rPr>
        <w:t>, 2017.</w:t>
      </w:r>
      <w:bookmarkEnd w:id="156"/>
    </w:p>
    <w:p w14:paraId="4A47233D" w14:textId="158C289F" w:rsidR="004542E1" w:rsidRPr="00D33FC4" w:rsidRDefault="00000000" w:rsidP="00D33FC4">
      <w:pPr>
        <w:pStyle w:val="af"/>
        <w:numPr>
          <w:ilvl w:val="0"/>
          <w:numId w:val="16"/>
        </w:numPr>
        <w:tabs>
          <w:tab w:val="left" w:pos="567"/>
        </w:tabs>
        <w:spacing w:before="50"/>
        <w:rPr>
          <w:rFonts w:ascii="Times New Roman" w:eastAsia="宋体" w:hAnsi="Times New Roman" w:cs="宋体"/>
          <w:sz w:val="24"/>
          <w14:ligatures w14:val="none"/>
        </w:rPr>
      </w:pPr>
      <w:bookmarkStart w:id="157" w:name="_Ref228118748"/>
      <w:r w:rsidRPr="00D33FC4">
        <w:rPr>
          <w:rFonts w:ascii="Times New Roman" w:eastAsia="宋体" w:hAnsi="Times New Roman" w:cs="宋体"/>
          <w:sz w:val="24"/>
          <w14:ligatures w14:val="none"/>
        </w:rPr>
        <w:t>阿里巴巴技术团队</w:t>
      </w:r>
      <w:r w:rsidRPr="00D33FC4">
        <w:rPr>
          <w:rFonts w:ascii="Times New Roman" w:eastAsia="宋体" w:hAnsi="Times New Roman" w:cs="宋体"/>
          <w:sz w:val="24"/>
          <w14:ligatures w14:val="none"/>
        </w:rPr>
        <w:t xml:space="preserve">. </w:t>
      </w:r>
      <w:r w:rsidRPr="00D33FC4">
        <w:rPr>
          <w:rFonts w:ascii="Times New Roman" w:eastAsia="宋体" w:hAnsi="Times New Roman" w:cs="宋体"/>
          <w:sz w:val="24"/>
          <w14:ligatures w14:val="none"/>
        </w:rPr>
        <w:t>云原生架构白皮书</w:t>
      </w:r>
      <w:r w:rsidRPr="00D33FC4">
        <w:rPr>
          <w:rFonts w:ascii="Times New Roman" w:eastAsia="宋体" w:hAnsi="Times New Roman" w:cs="宋体"/>
          <w:sz w:val="24"/>
          <w14:ligatures w14:val="none"/>
        </w:rPr>
        <w:t>[R]. 2022.</w:t>
      </w:r>
      <w:bookmarkEnd w:id="155"/>
      <w:bookmarkEnd w:id="157"/>
    </w:p>
    <w:p w14:paraId="261FA604" w14:textId="77777777" w:rsidR="004542E1" w:rsidRDefault="004542E1">
      <w:pPr>
        <w:ind w:firstLine="480"/>
      </w:pPr>
    </w:p>
    <w:p w14:paraId="2730AC8A" w14:textId="77777777" w:rsidR="004542E1" w:rsidRDefault="004542E1">
      <w:pPr>
        <w:ind w:firstLine="480"/>
      </w:pPr>
    </w:p>
    <w:p w14:paraId="1157EFBF" w14:textId="77777777" w:rsidR="004542E1" w:rsidRPr="0030168B" w:rsidRDefault="004542E1">
      <w:pPr>
        <w:ind w:firstLine="480"/>
      </w:pPr>
    </w:p>
    <w:p w14:paraId="75951C0B" w14:textId="77777777" w:rsidR="004542E1" w:rsidRDefault="004542E1">
      <w:pPr>
        <w:ind w:firstLine="480"/>
      </w:pPr>
    </w:p>
    <w:p w14:paraId="7461D1E5" w14:textId="77777777" w:rsidR="004542E1" w:rsidRDefault="004542E1">
      <w:pPr>
        <w:ind w:firstLine="480"/>
      </w:pPr>
    </w:p>
    <w:p w14:paraId="67BE40CA" w14:textId="77777777" w:rsidR="004542E1" w:rsidRDefault="004542E1">
      <w:pPr>
        <w:ind w:firstLine="480"/>
      </w:pPr>
    </w:p>
    <w:p w14:paraId="08C8764E" w14:textId="77777777" w:rsidR="004542E1" w:rsidRDefault="004542E1">
      <w:pPr>
        <w:ind w:firstLine="480"/>
      </w:pPr>
    </w:p>
    <w:p w14:paraId="0D6F378D" w14:textId="77777777" w:rsidR="004542E1" w:rsidRDefault="004542E1">
      <w:pPr>
        <w:ind w:firstLine="480"/>
      </w:pPr>
    </w:p>
    <w:p w14:paraId="7EB2CBF3" w14:textId="77777777" w:rsidR="004542E1" w:rsidRDefault="004542E1">
      <w:pPr>
        <w:ind w:firstLine="480"/>
      </w:pPr>
    </w:p>
    <w:p w14:paraId="2C471E2B" w14:textId="77777777" w:rsidR="004542E1" w:rsidRDefault="00000000" w:rsidP="0068021A">
      <w:pPr>
        <w:pStyle w:val="1"/>
        <w:numPr>
          <w:ilvl w:val="0"/>
          <w:numId w:val="0"/>
        </w:numPr>
        <w:spacing w:before="120" w:after="120"/>
        <w:ind w:left="440"/>
      </w:pPr>
      <w:bookmarkStart w:id="158" w:name="_Toc228124688"/>
      <w:r>
        <w:lastRenderedPageBreak/>
        <w:t>致谢</w:t>
      </w:r>
      <w:bookmarkEnd w:id="158"/>
    </w:p>
    <w:p w14:paraId="3F5D18E2" w14:textId="77777777" w:rsidR="004542E1" w:rsidRDefault="00000000">
      <w:pPr>
        <w:ind w:firstLine="480"/>
      </w:pPr>
      <w:r>
        <w:t>感谢指导教师</w:t>
      </w:r>
      <w:r>
        <w:rPr>
          <w:rFonts w:hint="eastAsia"/>
        </w:rPr>
        <w:t>李敏</w:t>
      </w:r>
      <w:r>
        <w:t>在选题、研究方法与论文撰写过程中给予的指导与建议；感谢课题组同学在系统联调与测试中的支持；感谢开源社区在</w:t>
      </w:r>
      <w:r>
        <w:t xml:space="preserve"> FastAPI</w:t>
      </w:r>
      <w:r>
        <w:t>、</w:t>
      </w:r>
      <w:r>
        <w:t>Lang</w:t>
      </w:r>
      <w:r>
        <w:rPr>
          <w:rFonts w:hint="eastAsia"/>
        </w:rPr>
        <w:t xml:space="preserve"> </w:t>
      </w:r>
      <w:r>
        <w:t>Chain</w:t>
      </w:r>
      <w:r>
        <w:t>、</w:t>
      </w:r>
      <w:r>
        <w:t xml:space="preserve">React </w:t>
      </w:r>
      <w:r>
        <w:t>等生态中提供的工具与经验，为本研究的工程实现提供了重要基础。</w:t>
      </w:r>
    </w:p>
    <w:p w14:paraId="719077F5" w14:textId="77777777" w:rsidR="004542E1" w:rsidRDefault="00000000">
      <w:pPr>
        <w:ind w:firstLine="480"/>
      </w:pPr>
      <w:r>
        <w:t xml:space="preserve"> </w:t>
      </w:r>
    </w:p>
    <w:p w14:paraId="4E56D462" w14:textId="77777777" w:rsidR="004542E1" w:rsidRDefault="004542E1">
      <w:pPr>
        <w:ind w:firstLine="480"/>
      </w:pPr>
    </w:p>
    <w:p w14:paraId="741EA078" w14:textId="77777777" w:rsidR="004542E1" w:rsidRDefault="004542E1">
      <w:pPr>
        <w:ind w:firstLine="480"/>
      </w:pPr>
    </w:p>
    <w:p w14:paraId="55FF18DF" w14:textId="77777777" w:rsidR="004542E1" w:rsidRDefault="004542E1">
      <w:pPr>
        <w:ind w:firstLine="480"/>
      </w:pPr>
    </w:p>
    <w:p w14:paraId="366A17D3" w14:textId="77777777" w:rsidR="004542E1" w:rsidRDefault="004542E1">
      <w:pPr>
        <w:ind w:firstLine="480"/>
      </w:pPr>
    </w:p>
    <w:p w14:paraId="1F20DA50" w14:textId="77777777" w:rsidR="004542E1" w:rsidRDefault="004542E1">
      <w:pPr>
        <w:ind w:firstLine="480"/>
      </w:pPr>
    </w:p>
    <w:p w14:paraId="4A63EEAD" w14:textId="77777777" w:rsidR="004542E1" w:rsidRDefault="004542E1">
      <w:pPr>
        <w:ind w:firstLine="480"/>
      </w:pPr>
    </w:p>
    <w:p w14:paraId="76C844DA" w14:textId="77777777" w:rsidR="004542E1" w:rsidRDefault="004542E1">
      <w:pPr>
        <w:ind w:firstLine="480"/>
      </w:pPr>
    </w:p>
    <w:p w14:paraId="7C064F82" w14:textId="77777777" w:rsidR="004542E1" w:rsidRDefault="004542E1">
      <w:pPr>
        <w:ind w:firstLine="480"/>
      </w:pPr>
    </w:p>
    <w:p w14:paraId="19253939" w14:textId="77777777" w:rsidR="004542E1" w:rsidRDefault="004542E1">
      <w:pPr>
        <w:ind w:firstLine="480"/>
      </w:pPr>
    </w:p>
    <w:p w14:paraId="4410F116" w14:textId="77777777" w:rsidR="004542E1" w:rsidRDefault="004542E1">
      <w:pPr>
        <w:ind w:firstLine="480"/>
      </w:pPr>
    </w:p>
    <w:p w14:paraId="58FDA75E" w14:textId="77777777" w:rsidR="004542E1" w:rsidRDefault="004542E1">
      <w:pPr>
        <w:ind w:firstLine="480"/>
      </w:pPr>
    </w:p>
    <w:p w14:paraId="160A9AD7" w14:textId="77777777" w:rsidR="004542E1" w:rsidRDefault="004542E1">
      <w:pPr>
        <w:ind w:firstLine="480"/>
      </w:pPr>
    </w:p>
    <w:p w14:paraId="2FE2EDD8" w14:textId="77777777" w:rsidR="004542E1" w:rsidRDefault="004542E1">
      <w:pPr>
        <w:ind w:firstLine="480"/>
      </w:pPr>
    </w:p>
    <w:p w14:paraId="2FCB32BD" w14:textId="77777777" w:rsidR="004542E1" w:rsidRDefault="004542E1">
      <w:pPr>
        <w:ind w:firstLine="480"/>
      </w:pPr>
    </w:p>
    <w:p w14:paraId="21664A23" w14:textId="77777777" w:rsidR="004542E1" w:rsidRDefault="004542E1">
      <w:pPr>
        <w:ind w:firstLine="480"/>
      </w:pPr>
    </w:p>
    <w:p w14:paraId="6C36F382" w14:textId="77777777" w:rsidR="004542E1" w:rsidRDefault="004542E1">
      <w:pPr>
        <w:ind w:firstLine="480"/>
      </w:pPr>
    </w:p>
    <w:p w14:paraId="1328B76B" w14:textId="77777777" w:rsidR="004542E1" w:rsidRDefault="004542E1">
      <w:pPr>
        <w:ind w:firstLine="480"/>
      </w:pPr>
    </w:p>
    <w:p w14:paraId="1C113AA5" w14:textId="77777777" w:rsidR="004542E1" w:rsidRDefault="00000000" w:rsidP="0068021A">
      <w:pPr>
        <w:pStyle w:val="1"/>
        <w:numPr>
          <w:ilvl w:val="0"/>
          <w:numId w:val="0"/>
        </w:numPr>
        <w:spacing w:before="120" w:after="120"/>
        <w:ind w:left="440"/>
      </w:pPr>
      <w:bookmarkStart w:id="159" w:name="_Toc228124689"/>
      <w:r>
        <w:lastRenderedPageBreak/>
        <w:t>附录</w:t>
      </w:r>
      <w:r>
        <w:t xml:space="preserve"> A </w:t>
      </w:r>
      <w:r>
        <w:rPr>
          <w:rFonts w:hint="eastAsia"/>
        </w:rPr>
        <w:t xml:space="preserve"> </w:t>
      </w:r>
      <w:r>
        <w:t>主要缩略语与符号说明</w:t>
      </w:r>
      <w:bookmarkEnd w:id="159"/>
    </w:p>
    <w:p w14:paraId="5C039D50" w14:textId="77777777" w:rsidR="004542E1" w:rsidRDefault="00000000">
      <w:pPr>
        <w:ind w:firstLine="480"/>
      </w:pPr>
      <w:r>
        <w:t>LLM</w:t>
      </w:r>
      <w:r>
        <w:t>：</w:t>
      </w:r>
      <w:r>
        <w:t>Large Language Model</w:t>
      </w:r>
      <w:r>
        <w:t>，大语言模型</w:t>
      </w:r>
    </w:p>
    <w:p w14:paraId="11B6E9F2" w14:textId="77777777" w:rsidR="004542E1" w:rsidRDefault="00000000">
      <w:pPr>
        <w:ind w:firstLine="480"/>
      </w:pPr>
      <w:r>
        <w:t>Agent</w:t>
      </w:r>
      <w:r>
        <w:t>：智能体</w:t>
      </w:r>
    </w:p>
    <w:p w14:paraId="3139A143" w14:textId="77777777" w:rsidR="004542E1" w:rsidRDefault="00000000">
      <w:pPr>
        <w:ind w:firstLine="480"/>
      </w:pPr>
      <w:r>
        <w:t>ReAct</w:t>
      </w:r>
      <w:r>
        <w:t>：</w:t>
      </w:r>
      <w:r>
        <w:t>Reasoning + Acting</w:t>
      </w:r>
    </w:p>
    <w:p w14:paraId="0AEC5199" w14:textId="77777777" w:rsidR="004542E1" w:rsidRDefault="00000000">
      <w:pPr>
        <w:ind w:firstLine="480"/>
      </w:pPr>
      <w:r>
        <w:t>RAG</w:t>
      </w:r>
      <w:r>
        <w:t>：</w:t>
      </w:r>
      <w:r>
        <w:t>Retrieval-Augmented Generation</w:t>
      </w:r>
      <w:r>
        <w:t>，检索增强生成</w:t>
      </w:r>
    </w:p>
    <w:p w14:paraId="27030E49" w14:textId="77777777" w:rsidR="004542E1" w:rsidRDefault="00000000">
      <w:pPr>
        <w:ind w:firstLine="480"/>
      </w:pPr>
      <w:r>
        <w:t>WS</w:t>
      </w:r>
      <w:r>
        <w:t>：</w:t>
      </w:r>
      <w:r>
        <w:t>WebSocket</w:t>
      </w:r>
    </w:p>
    <w:p w14:paraId="3B47C6BC" w14:textId="77777777" w:rsidR="004542E1" w:rsidRDefault="00000000">
      <w:pPr>
        <w:ind w:firstLine="480"/>
      </w:pPr>
      <w:r>
        <w:t>MQ</w:t>
      </w:r>
      <w:r>
        <w:t>：</w:t>
      </w:r>
      <w:r>
        <w:t>Message Queue</w:t>
      </w:r>
      <w:r>
        <w:t>，消息队列</w:t>
      </w:r>
    </w:p>
    <w:p w14:paraId="4B9FE753" w14:textId="77777777" w:rsidR="004542E1" w:rsidRDefault="00000000">
      <w:pPr>
        <w:ind w:firstLine="480"/>
      </w:pPr>
      <w:r>
        <w:t>MCP</w:t>
      </w:r>
      <w:r>
        <w:t>：</w:t>
      </w:r>
      <w:r>
        <w:t>Model Context Protocol</w:t>
      </w:r>
      <w:r>
        <w:t>（工具与模型上下文协议）</w:t>
      </w:r>
      <w:r>
        <w:t xml:space="preserve">  </w:t>
      </w:r>
    </w:p>
    <w:p w14:paraId="507A2A80" w14:textId="77777777" w:rsidR="004542E1" w:rsidRDefault="00000000">
      <w:pPr>
        <w:ind w:firstLine="480"/>
      </w:pPr>
      <w:r>
        <w:t xml:space="preserve"> </w:t>
      </w:r>
    </w:p>
    <w:p w14:paraId="79BD580C" w14:textId="77777777" w:rsidR="004542E1" w:rsidRDefault="004542E1">
      <w:pPr>
        <w:ind w:firstLine="480"/>
      </w:pPr>
    </w:p>
    <w:p w14:paraId="6FE7C59C" w14:textId="77777777" w:rsidR="004542E1" w:rsidRDefault="004542E1">
      <w:pPr>
        <w:ind w:firstLine="480"/>
      </w:pPr>
    </w:p>
    <w:p w14:paraId="2994D840" w14:textId="77777777" w:rsidR="004542E1" w:rsidRDefault="004542E1">
      <w:pPr>
        <w:ind w:firstLine="480"/>
      </w:pPr>
    </w:p>
    <w:p w14:paraId="4E38DC5A" w14:textId="77777777" w:rsidR="004542E1" w:rsidRDefault="004542E1">
      <w:pPr>
        <w:ind w:firstLine="480"/>
      </w:pPr>
    </w:p>
    <w:p w14:paraId="766A3F02" w14:textId="77777777" w:rsidR="004542E1" w:rsidRDefault="004542E1">
      <w:pPr>
        <w:ind w:firstLine="480"/>
      </w:pPr>
    </w:p>
    <w:p w14:paraId="65003985" w14:textId="77777777" w:rsidR="004542E1" w:rsidRDefault="004542E1">
      <w:pPr>
        <w:ind w:firstLine="480"/>
      </w:pPr>
    </w:p>
    <w:p w14:paraId="54AB7EA7" w14:textId="77777777" w:rsidR="004542E1" w:rsidRDefault="004542E1">
      <w:pPr>
        <w:ind w:firstLine="480"/>
      </w:pPr>
    </w:p>
    <w:p w14:paraId="5226B69E" w14:textId="77777777" w:rsidR="004542E1" w:rsidRDefault="004542E1">
      <w:pPr>
        <w:ind w:firstLine="480"/>
      </w:pPr>
    </w:p>
    <w:p w14:paraId="32389F18" w14:textId="77777777" w:rsidR="004542E1" w:rsidRDefault="004542E1">
      <w:pPr>
        <w:ind w:firstLine="480"/>
      </w:pPr>
    </w:p>
    <w:p w14:paraId="413C3170" w14:textId="77777777" w:rsidR="004542E1" w:rsidRDefault="004542E1">
      <w:pPr>
        <w:ind w:firstLine="480"/>
      </w:pPr>
    </w:p>
    <w:p w14:paraId="3D4167BC" w14:textId="77777777" w:rsidR="004542E1" w:rsidRDefault="004542E1">
      <w:pPr>
        <w:ind w:firstLine="480"/>
      </w:pPr>
    </w:p>
    <w:p w14:paraId="11356D2B" w14:textId="77777777" w:rsidR="004542E1" w:rsidRDefault="004542E1">
      <w:pPr>
        <w:ind w:firstLine="480"/>
      </w:pPr>
    </w:p>
    <w:p w14:paraId="49A9C43E" w14:textId="77777777" w:rsidR="004542E1" w:rsidRDefault="004542E1">
      <w:pPr>
        <w:ind w:firstLine="480"/>
      </w:pPr>
    </w:p>
    <w:p w14:paraId="10DA4C27" w14:textId="77777777" w:rsidR="004542E1" w:rsidRDefault="00000000" w:rsidP="0068021A">
      <w:pPr>
        <w:pStyle w:val="1"/>
        <w:numPr>
          <w:ilvl w:val="0"/>
          <w:numId w:val="0"/>
        </w:numPr>
        <w:spacing w:before="120" w:after="120"/>
        <w:ind w:left="440"/>
      </w:pPr>
      <w:bookmarkStart w:id="160" w:name="_Toc228124690"/>
      <w:r>
        <w:lastRenderedPageBreak/>
        <w:t>附录</w:t>
      </w:r>
      <w:r>
        <w:t xml:space="preserve"> B </w:t>
      </w:r>
      <w:r>
        <w:rPr>
          <w:rFonts w:hint="eastAsia"/>
        </w:rPr>
        <w:t xml:space="preserve"> </w:t>
      </w:r>
      <w:r>
        <w:t>原型系统功能清单（摘要）</w:t>
      </w:r>
      <w:bookmarkEnd w:id="160"/>
    </w:p>
    <w:p w14:paraId="21A82E8A" w14:textId="77777777" w:rsidR="004542E1" w:rsidRDefault="00000000">
      <w:pPr>
        <w:ind w:firstLine="480"/>
      </w:pPr>
      <w:r>
        <w:t>智能体：创建</w:t>
      </w:r>
      <w:r>
        <w:t>/</w:t>
      </w:r>
      <w:r>
        <w:t>配置</w:t>
      </w:r>
      <w:r>
        <w:t>/</w:t>
      </w:r>
      <w:r>
        <w:t>运行；</w:t>
      </w:r>
      <w:r>
        <w:t xml:space="preserve">Planner—Executor—Check </w:t>
      </w:r>
      <w:r>
        <w:t>链式执行；轨迹记录与回放。</w:t>
      </w:r>
    </w:p>
    <w:p w14:paraId="4C0E2AB7" w14:textId="77777777" w:rsidR="004542E1" w:rsidRDefault="00000000">
      <w:pPr>
        <w:ind w:firstLine="480"/>
      </w:pPr>
      <w:r>
        <w:t>检索：文档上传、解析、切分、嵌入、索引、查询与上下文组装。</w:t>
      </w:r>
    </w:p>
    <w:p w14:paraId="56898C5D" w14:textId="77777777" w:rsidR="004542E1" w:rsidRDefault="00000000">
      <w:pPr>
        <w:ind w:firstLine="480"/>
      </w:pPr>
      <w:r>
        <w:t>工程能力：多租户鉴权、统一</w:t>
      </w:r>
      <w:r>
        <w:t xml:space="preserve"> API </w:t>
      </w:r>
      <w:r>
        <w:t>返回、异常处理、</w:t>
      </w:r>
      <w:r>
        <w:t xml:space="preserve">WebSocket </w:t>
      </w:r>
      <w:r>
        <w:t>实时推送、消息队列异步执行。</w:t>
      </w:r>
    </w:p>
    <w:p w14:paraId="75DABC79" w14:textId="77777777" w:rsidR="004542E1" w:rsidRDefault="00000000">
      <w:pPr>
        <w:ind w:firstLine="480"/>
      </w:pPr>
      <w:r>
        <w:t>测评：测评集管理、版本快照、测评任务调度与结果聚合。</w:t>
      </w:r>
      <w:r>
        <w:t xml:space="preserve">  </w:t>
      </w:r>
    </w:p>
    <w:sectPr w:rsidR="004542E1" w:rsidSect="00D05BBA">
      <w:footerReference w:type="even" r:id="rId21"/>
      <w:footerReference w:type="default" r:id="rId22"/>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971B" w14:textId="77777777" w:rsidR="006A6484" w:rsidRDefault="006A6484">
      <w:pPr>
        <w:spacing w:line="240" w:lineRule="auto"/>
        <w:ind w:firstLine="480"/>
      </w:pPr>
      <w:r>
        <w:separator/>
      </w:r>
    </w:p>
  </w:endnote>
  <w:endnote w:type="continuationSeparator" w:id="0">
    <w:p w14:paraId="5F600D73" w14:textId="77777777" w:rsidR="006A6484" w:rsidRDefault="006A648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73EC" w14:textId="079EE2DC" w:rsidR="00D05BBA" w:rsidRDefault="00D05BBA">
    <w:pPr>
      <w:pStyle w:val="a3"/>
      <w:ind w:firstLine="360"/>
      <w:jc w:val="right"/>
    </w:pPr>
  </w:p>
  <w:p w14:paraId="41ED2B7B" w14:textId="77777777" w:rsidR="004542E1" w:rsidRDefault="004542E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DCBC" w14:textId="77777777" w:rsidR="004542E1" w:rsidRDefault="004542E1">
    <w:pPr>
      <w:pStyle w:val="a3"/>
      <w:ind w:firstLine="360"/>
    </w:pPr>
  </w:p>
  <w:p w14:paraId="0FEEDCB6" w14:textId="77777777" w:rsidR="004542E1" w:rsidRDefault="004542E1">
    <w:pPr>
      <w:pStyle w:val="a3"/>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76BC" w14:textId="77777777" w:rsidR="004542E1" w:rsidRDefault="004542E1">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Page Numbers (Bottom of Page)"/>
        <w:docPartUnique/>
      </w:docPartObj>
    </w:sdtPr>
    <w:sdtContent>
      <w:p w14:paraId="288E93D0" w14:textId="77777777" w:rsidR="00D05BBA" w:rsidRDefault="00D05BBA">
        <w:pPr>
          <w:pStyle w:val="a3"/>
          <w:ind w:firstLine="360"/>
          <w:jc w:val="right"/>
        </w:pPr>
        <w:r>
          <w:fldChar w:fldCharType="begin"/>
        </w:r>
        <w:r>
          <w:instrText>PAGE   \* MERGEFORMAT</w:instrText>
        </w:r>
        <w:r>
          <w:fldChar w:fldCharType="separate"/>
        </w:r>
        <w:r>
          <w:rPr>
            <w:lang w:val="zh-CN"/>
          </w:rPr>
          <w:t>2</w:t>
        </w:r>
        <w:r>
          <w:fldChar w:fldCharType="end"/>
        </w:r>
      </w:p>
    </w:sdtContent>
  </w:sdt>
  <w:p w14:paraId="00C9600B" w14:textId="77777777" w:rsidR="00D05BBA" w:rsidRDefault="00D05BBA">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Page Numbers (Bottom of Page)"/>
        <w:docPartUnique/>
      </w:docPartObj>
    </w:sdtPr>
    <w:sdtContent>
      <w:p w14:paraId="1E05A7FF" w14:textId="2944446B" w:rsidR="00D05BBA" w:rsidRDefault="00D05BBA">
        <w:pPr>
          <w:pStyle w:val="a3"/>
          <w:ind w:firstLine="360"/>
        </w:pPr>
        <w:r>
          <w:fldChar w:fldCharType="begin"/>
        </w:r>
        <w:r>
          <w:instrText>PAGE   \* MERGEFORMAT</w:instrText>
        </w:r>
        <w:r>
          <w:fldChar w:fldCharType="separate"/>
        </w:r>
        <w:r>
          <w:rPr>
            <w:lang w:val="zh-CN"/>
          </w:rPr>
          <w:t>2</w:t>
        </w:r>
        <w:r>
          <w:fldChar w:fldCharType="end"/>
        </w:r>
      </w:p>
    </w:sdtContent>
  </w:sdt>
  <w:p w14:paraId="363FA745" w14:textId="77777777" w:rsidR="004542E1" w:rsidRDefault="004542E1">
    <w:pPr>
      <w:pStyle w:val="a3"/>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EF06" w14:textId="77777777" w:rsidR="006A6484" w:rsidRDefault="006A6484">
      <w:pPr>
        <w:ind w:firstLine="480"/>
      </w:pPr>
      <w:r>
        <w:separator/>
      </w:r>
    </w:p>
  </w:footnote>
  <w:footnote w:type="continuationSeparator" w:id="0">
    <w:p w14:paraId="7E1F55C5" w14:textId="77777777" w:rsidR="006A6484" w:rsidRDefault="006A648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AB2A" w14:textId="77777777" w:rsidR="004542E1" w:rsidRDefault="004542E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E135" w14:textId="77777777" w:rsidR="004542E1" w:rsidRDefault="004542E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349F" w14:textId="77777777" w:rsidR="004542E1" w:rsidRDefault="004542E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2C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101AB3"/>
    <w:multiLevelType w:val="hybridMultilevel"/>
    <w:tmpl w:val="D8D2945C"/>
    <w:lvl w:ilvl="0" w:tplc="F95E32F2">
      <w:start w:val="1"/>
      <w:numFmt w:val="decimal"/>
      <w:lvlText w:val="[%1]"/>
      <w:lvlJc w:val="left"/>
      <w:pPr>
        <w:ind w:left="920" w:hanging="440"/>
      </w:pPr>
      <w:rPr>
        <w:rFonts w:ascii="Times New Roman" w:eastAsia="宋体" w:hAnsi="Times New Roman" w:hint="default"/>
        <w:b w:val="0"/>
        <w:i w:val="0"/>
        <w:caps w:val="0"/>
        <w:strike w:val="0"/>
        <w:dstrike w:val="0"/>
        <w:vanish w:val="0"/>
        <w:sz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23148E"/>
    <w:multiLevelType w:val="hybridMultilevel"/>
    <w:tmpl w:val="8CCCD27E"/>
    <w:lvl w:ilvl="0" w:tplc="36188536">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959003F"/>
    <w:multiLevelType w:val="hybridMultilevel"/>
    <w:tmpl w:val="B1907F78"/>
    <w:lvl w:ilvl="0" w:tplc="A47233BA">
      <w:start w:val="1"/>
      <w:numFmt w:val="decimal"/>
      <w:pStyle w:val="1"/>
      <w:suff w:val="nothing"/>
      <w:lvlText w:val="%1  "/>
      <w:lvlJc w:val="left"/>
      <w:pPr>
        <w:ind w:left="200" w:hanging="200"/>
      </w:pPr>
      <w:rPr>
        <w:rFonts w:ascii="Times New Roman" w:eastAsia="黑体" w:hAnsi="Times New Roman" w:hint="default"/>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0E758ED"/>
    <w:multiLevelType w:val="hybridMultilevel"/>
    <w:tmpl w:val="F954C820"/>
    <w:lvl w:ilvl="0" w:tplc="FFFFFFFF">
      <w:start w:val="1"/>
      <w:numFmt w:val="decimal"/>
      <w:lvlText w:val="[%1]"/>
      <w:lvlJc w:val="left"/>
      <w:pPr>
        <w:ind w:left="920" w:hanging="440"/>
      </w:pPr>
      <w:rPr>
        <w:rFonts w:ascii="Times New Roman" w:eastAsia="宋体" w:hAnsi="Times New Roman" w:hint="default"/>
        <w:b w:val="0"/>
        <w:i w:val="0"/>
        <w:caps w:val="0"/>
        <w:strike w:val="0"/>
        <w:dstrike w:val="0"/>
        <w:vanish w:val="0"/>
        <w:sz w:val="24"/>
      </w:rPr>
    </w:lvl>
    <w:lvl w:ilvl="1" w:tplc="F95E32F2">
      <w:start w:val="1"/>
      <w:numFmt w:val="decimal"/>
      <w:lvlText w:val="[%2]"/>
      <w:lvlJc w:val="left"/>
      <w:pPr>
        <w:ind w:left="880" w:hanging="440"/>
      </w:pPr>
      <w:rPr>
        <w:rFonts w:ascii="Times New Roman" w:eastAsia="宋体" w:hAnsi="Times New Roman" w:hint="default"/>
        <w:b w:val="0"/>
        <w:i w:val="0"/>
        <w:caps w:val="0"/>
        <w:strike w:val="0"/>
        <w:dstrike w:val="0"/>
        <w:vanish w:val="0"/>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3465785">
    <w:abstractNumId w:val="6"/>
  </w:num>
  <w:num w:numId="2" w16cid:durableId="301082624">
    <w:abstractNumId w:val="6"/>
    <w:lvlOverride w:ilvl="0">
      <w:startOverride w:val="1"/>
    </w:lvlOverride>
  </w:num>
  <w:num w:numId="3" w16cid:durableId="1718815000">
    <w:abstractNumId w:val="6"/>
    <w:lvlOverride w:ilvl="0">
      <w:startOverride w:val="1"/>
    </w:lvlOverride>
  </w:num>
  <w:num w:numId="4" w16cid:durableId="504707656">
    <w:abstractNumId w:val="1"/>
  </w:num>
  <w:num w:numId="5" w16cid:durableId="395012430">
    <w:abstractNumId w:val="6"/>
    <w:lvlOverride w:ilvl="0">
      <w:startOverride w:val="1"/>
    </w:lvlOverride>
  </w:num>
  <w:num w:numId="6" w16cid:durableId="1239755844">
    <w:abstractNumId w:val="6"/>
    <w:lvlOverride w:ilvl="0">
      <w:startOverride w:val="1"/>
    </w:lvlOverride>
  </w:num>
  <w:num w:numId="7" w16cid:durableId="862984101">
    <w:abstractNumId w:val="6"/>
    <w:lvlOverride w:ilvl="0">
      <w:startOverride w:val="1"/>
    </w:lvlOverride>
  </w:num>
  <w:num w:numId="8" w16cid:durableId="1716537352">
    <w:abstractNumId w:val="6"/>
    <w:lvlOverride w:ilvl="0">
      <w:startOverride w:val="1"/>
    </w:lvlOverride>
  </w:num>
  <w:num w:numId="9" w16cid:durableId="676427229">
    <w:abstractNumId w:val="6"/>
    <w:lvlOverride w:ilvl="0">
      <w:startOverride w:val="1"/>
    </w:lvlOverride>
  </w:num>
  <w:num w:numId="10" w16cid:durableId="1711104593">
    <w:abstractNumId w:val="6"/>
    <w:lvlOverride w:ilvl="0">
      <w:startOverride w:val="1"/>
    </w:lvlOverride>
  </w:num>
  <w:num w:numId="11" w16cid:durableId="374084689">
    <w:abstractNumId w:val="6"/>
    <w:lvlOverride w:ilvl="0">
      <w:startOverride w:val="1"/>
    </w:lvlOverride>
  </w:num>
  <w:num w:numId="12" w16cid:durableId="1028992818">
    <w:abstractNumId w:val="0"/>
  </w:num>
  <w:num w:numId="13" w16cid:durableId="1943947870">
    <w:abstractNumId w:val="2"/>
  </w:num>
  <w:num w:numId="14" w16cid:durableId="1298607289">
    <w:abstractNumId w:val="5"/>
  </w:num>
  <w:num w:numId="15" w16cid:durableId="1634825766">
    <w:abstractNumId w:val="4"/>
  </w:num>
  <w:num w:numId="16" w16cid:durableId="1726484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1475D"/>
    <w:rsid w:val="0002393A"/>
    <w:rsid w:val="00054C02"/>
    <w:rsid w:val="00057920"/>
    <w:rsid w:val="0008431A"/>
    <w:rsid w:val="00086074"/>
    <w:rsid w:val="00096CE5"/>
    <w:rsid w:val="000A6976"/>
    <w:rsid w:val="000D1FB8"/>
    <w:rsid w:val="000D4B74"/>
    <w:rsid w:val="000E3B4A"/>
    <w:rsid w:val="000E3E21"/>
    <w:rsid w:val="00100DD5"/>
    <w:rsid w:val="00116222"/>
    <w:rsid w:val="001211FC"/>
    <w:rsid w:val="00143C93"/>
    <w:rsid w:val="0015635E"/>
    <w:rsid w:val="00162B55"/>
    <w:rsid w:val="00163659"/>
    <w:rsid w:val="00163AF0"/>
    <w:rsid w:val="00165287"/>
    <w:rsid w:val="0017639A"/>
    <w:rsid w:val="00183835"/>
    <w:rsid w:val="00185F66"/>
    <w:rsid w:val="00196538"/>
    <w:rsid w:val="001C6650"/>
    <w:rsid w:val="001E693E"/>
    <w:rsid w:val="001E6D67"/>
    <w:rsid w:val="001E6DCC"/>
    <w:rsid w:val="001F1B94"/>
    <w:rsid w:val="00203ED1"/>
    <w:rsid w:val="00213B21"/>
    <w:rsid w:val="00222412"/>
    <w:rsid w:val="00241650"/>
    <w:rsid w:val="002461B2"/>
    <w:rsid w:val="0026216F"/>
    <w:rsid w:val="00266251"/>
    <w:rsid w:val="0027266D"/>
    <w:rsid w:val="00274368"/>
    <w:rsid w:val="00274F62"/>
    <w:rsid w:val="0027734C"/>
    <w:rsid w:val="002A3A5F"/>
    <w:rsid w:val="002A3BB5"/>
    <w:rsid w:val="002A3CF8"/>
    <w:rsid w:val="002B2EBD"/>
    <w:rsid w:val="002C5494"/>
    <w:rsid w:val="002E4772"/>
    <w:rsid w:val="002E721A"/>
    <w:rsid w:val="0030168B"/>
    <w:rsid w:val="00315ACB"/>
    <w:rsid w:val="0032439E"/>
    <w:rsid w:val="00333D1E"/>
    <w:rsid w:val="003625A3"/>
    <w:rsid w:val="0037122C"/>
    <w:rsid w:val="00384853"/>
    <w:rsid w:val="00395BC7"/>
    <w:rsid w:val="00395C26"/>
    <w:rsid w:val="003A3F7A"/>
    <w:rsid w:val="003A443C"/>
    <w:rsid w:val="003B30F3"/>
    <w:rsid w:val="003E1F69"/>
    <w:rsid w:val="003E727E"/>
    <w:rsid w:val="003F07EC"/>
    <w:rsid w:val="003F342B"/>
    <w:rsid w:val="003F6B16"/>
    <w:rsid w:val="0040182D"/>
    <w:rsid w:val="00404390"/>
    <w:rsid w:val="004067F9"/>
    <w:rsid w:val="00431AE1"/>
    <w:rsid w:val="00446863"/>
    <w:rsid w:val="004542E1"/>
    <w:rsid w:val="0049064A"/>
    <w:rsid w:val="00490954"/>
    <w:rsid w:val="004A7544"/>
    <w:rsid w:val="004B07E8"/>
    <w:rsid w:val="004C2BB9"/>
    <w:rsid w:val="004C2F96"/>
    <w:rsid w:val="004C7887"/>
    <w:rsid w:val="00513441"/>
    <w:rsid w:val="00514A0C"/>
    <w:rsid w:val="00535A24"/>
    <w:rsid w:val="00555390"/>
    <w:rsid w:val="00581E3B"/>
    <w:rsid w:val="00584FEB"/>
    <w:rsid w:val="005867A8"/>
    <w:rsid w:val="005900E5"/>
    <w:rsid w:val="005B6AA8"/>
    <w:rsid w:val="005D4E53"/>
    <w:rsid w:val="005E07CE"/>
    <w:rsid w:val="005E6566"/>
    <w:rsid w:val="00600608"/>
    <w:rsid w:val="00602FCA"/>
    <w:rsid w:val="00647715"/>
    <w:rsid w:val="00663409"/>
    <w:rsid w:val="0067783A"/>
    <w:rsid w:val="0068021A"/>
    <w:rsid w:val="006A6484"/>
    <w:rsid w:val="006D5D38"/>
    <w:rsid w:val="006D62D4"/>
    <w:rsid w:val="006E22E9"/>
    <w:rsid w:val="006E414F"/>
    <w:rsid w:val="006E5B6D"/>
    <w:rsid w:val="006F4FB5"/>
    <w:rsid w:val="0071139B"/>
    <w:rsid w:val="00715A51"/>
    <w:rsid w:val="007437B1"/>
    <w:rsid w:val="00774285"/>
    <w:rsid w:val="00780991"/>
    <w:rsid w:val="007A0AA3"/>
    <w:rsid w:val="007B788E"/>
    <w:rsid w:val="007D1FCB"/>
    <w:rsid w:val="007D625A"/>
    <w:rsid w:val="007E7F61"/>
    <w:rsid w:val="007F41B7"/>
    <w:rsid w:val="0084128D"/>
    <w:rsid w:val="008570E8"/>
    <w:rsid w:val="008C7646"/>
    <w:rsid w:val="008D6D3A"/>
    <w:rsid w:val="008E0025"/>
    <w:rsid w:val="008F1FAF"/>
    <w:rsid w:val="0090071D"/>
    <w:rsid w:val="00907C75"/>
    <w:rsid w:val="00923F84"/>
    <w:rsid w:val="00936613"/>
    <w:rsid w:val="009370C5"/>
    <w:rsid w:val="0094097E"/>
    <w:rsid w:val="00951736"/>
    <w:rsid w:val="009556F8"/>
    <w:rsid w:val="00974EE6"/>
    <w:rsid w:val="009826D3"/>
    <w:rsid w:val="009A1D06"/>
    <w:rsid w:val="009E3B37"/>
    <w:rsid w:val="009E4DC2"/>
    <w:rsid w:val="00A00404"/>
    <w:rsid w:val="00A11420"/>
    <w:rsid w:val="00A32BCA"/>
    <w:rsid w:val="00A32E30"/>
    <w:rsid w:val="00A42BA5"/>
    <w:rsid w:val="00A53059"/>
    <w:rsid w:val="00A74900"/>
    <w:rsid w:val="00A751D6"/>
    <w:rsid w:val="00A76293"/>
    <w:rsid w:val="00A77B57"/>
    <w:rsid w:val="00A85598"/>
    <w:rsid w:val="00A912D3"/>
    <w:rsid w:val="00A92108"/>
    <w:rsid w:val="00A96183"/>
    <w:rsid w:val="00A979B5"/>
    <w:rsid w:val="00AB79EC"/>
    <w:rsid w:val="00AD3FA0"/>
    <w:rsid w:val="00AF38DD"/>
    <w:rsid w:val="00B16140"/>
    <w:rsid w:val="00B25D93"/>
    <w:rsid w:val="00B300B3"/>
    <w:rsid w:val="00B319CB"/>
    <w:rsid w:val="00B4148D"/>
    <w:rsid w:val="00B47794"/>
    <w:rsid w:val="00B6442A"/>
    <w:rsid w:val="00B8420E"/>
    <w:rsid w:val="00B9318D"/>
    <w:rsid w:val="00B93309"/>
    <w:rsid w:val="00B941FC"/>
    <w:rsid w:val="00B963FB"/>
    <w:rsid w:val="00BC3E63"/>
    <w:rsid w:val="00BD138A"/>
    <w:rsid w:val="00BE5BA6"/>
    <w:rsid w:val="00BF7DF5"/>
    <w:rsid w:val="00C204EF"/>
    <w:rsid w:val="00C50EB5"/>
    <w:rsid w:val="00C525B4"/>
    <w:rsid w:val="00C55959"/>
    <w:rsid w:val="00C73AD2"/>
    <w:rsid w:val="00C85AC2"/>
    <w:rsid w:val="00C87CDD"/>
    <w:rsid w:val="00C922F9"/>
    <w:rsid w:val="00C9589A"/>
    <w:rsid w:val="00CA4F3C"/>
    <w:rsid w:val="00CC4811"/>
    <w:rsid w:val="00CC5619"/>
    <w:rsid w:val="00D00F5B"/>
    <w:rsid w:val="00D0503E"/>
    <w:rsid w:val="00D05BBA"/>
    <w:rsid w:val="00D220BB"/>
    <w:rsid w:val="00D22E67"/>
    <w:rsid w:val="00D333BC"/>
    <w:rsid w:val="00D33FC4"/>
    <w:rsid w:val="00D3690C"/>
    <w:rsid w:val="00D52042"/>
    <w:rsid w:val="00D611F7"/>
    <w:rsid w:val="00DD6E50"/>
    <w:rsid w:val="00DD7FC3"/>
    <w:rsid w:val="00DE51AF"/>
    <w:rsid w:val="00DE7F0C"/>
    <w:rsid w:val="00DF39CC"/>
    <w:rsid w:val="00E01460"/>
    <w:rsid w:val="00E023D9"/>
    <w:rsid w:val="00E034A3"/>
    <w:rsid w:val="00E110E8"/>
    <w:rsid w:val="00E33630"/>
    <w:rsid w:val="00E35E18"/>
    <w:rsid w:val="00E83D69"/>
    <w:rsid w:val="00E85B96"/>
    <w:rsid w:val="00E87928"/>
    <w:rsid w:val="00EC4D58"/>
    <w:rsid w:val="00EC6E47"/>
    <w:rsid w:val="00F03AF2"/>
    <w:rsid w:val="00F23E48"/>
    <w:rsid w:val="00F563FF"/>
    <w:rsid w:val="00F625A4"/>
    <w:rsid w:val="00F65609"/>
    <w:rsid w:val="00FC730E"/>
    <w:rsid w:val="00FE326C"/>
    <w:rsid w:val="00FE6603"/>
    <w:rsid w:val="779F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0C7750"/>
  <w15:docId w15:val="{FD820865-892D-4229-A95A-6EA0A6C0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4EE6"/>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rsid w:val="00274F62"/>
    <w:pPr>
      <w:widowControl/>
      <w:adjustRightInd/>
      <w:snapToGrid/>
      <w:ind w:leftChars="400" w:left="400" w:firstLineChars="0" w:firstLine="0"/>
    </w:pPr>
    <w:rPr>
      <w:rFonts w:asciiTheme="minorHAnsi" w:hAnsiTheme="minorHAnsi" w:cs="Times New Roman"/>
      <w:kern w:val="0"/>
      <w:szCs w:val="22"/>
      <w14:ligatures w14:val="none"/>
    </w:rPr>
  </w:style>
  <w:style w:type="paragraph" w:styleId="a3">
    <w:name w:val="footer"/>
    <w:basedOn w:val="a"/>
    <w:link w:val="a4"/>
    <w:uiPriority w:val="99"/>
    <w:unhideWhenUsed/>
    <w:qFormat/>
    <w:pPr>
      <w:tabs>
        <w:tab w:val="center" w:pos="4153"/>
        <w:tab w:val="right" w:pos="8306"/>
      </w:tabs>
      <w:spacing w:line="240" w:lineRule="auto"/>
    </w:pPr>
    <w:rPr>
      <w:sz w:val="18"/>
      <w:szCs w:val="18"/>
    </w:rPr>
  </w:style>
  <w:style w:type="paragraph" w:styleId="a5">
    <w:name w:val="header"/>
    <w:basedOn w:val="a"/>
    <w:link w:val="a6"/>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rsid w:val="00274F62"/>
    <w:pPr>
      <w:widowControl/>
      <w:tabs>
        <w:tab w:val="right" w:leader="dot" w:pos="9061"/>
      </w:tabs>
      <w:adjustRightInd/>
      <w:snapToGrid/>
      <w:ind w:firstLineChars="0" w:firstLine="0"/>
    </w:pPr>
    <w:rPr>
      <w:rFonts w:ascii="黑体" w:eastAsia="黑体" w:hAnsi="黑体" w:cs="Times New Roman"/>
      <w:kern w:val="0"/>
      <w14:ligatures w14:val="none"/>
    </w:rPr>
  </w:style>
  <w:style w:type="paragraph" w:styleId="a7">
    <w:name w:val="footnote text"/>
    <w:link w:val="a8"/>
    <w:uiPriority w:val="99"/>
    <w:semiHidden/>
    <w:unhideWhenUsed/>
    <w:rPr>
      <w:kern w:val="2"/>
      <w14:ligatures w14:val="standardContextual"/>
    </w:rPr>
  </w:style>
  <w:style w:type="paragraph" w:styleId="TOC2">
    <w:name w:val="toc 2"/>
    <w:basedOn w:val="a"/>
    <w:next w:val="a"/>
    <w:autoRedefine/>
    <w:uiPriority w:val="39"/>
    <w:unhideWhenUsed/>
    <w:qFormat/>
    <w:rsid w:val="00274F62"/>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9">
    <w:name w:val="Title"/>
    <w:link w:val="aa"/>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line number"/>
    <w:basedOn w:val="a0"/>
    <w:uiPriority w:val="99"/>
    <w:semiHidden/>
    <w:unhideWhenUsed/>
  </w:style>
  <w:style w:type="character" w:styleId="ad">
    <w:name w:val="Hyperlink"/>
    <w:uiPriority w:val="99"/>
    <w:unhideWhenUsed/>
    <w:qFormat/>
    <w:rPr>
      <w:color w:val="0563C1"/>
      <w:u w:val="single"/>
    </w:rPr>
  </w:style>
  <w:style w:type="character" w:styleId="ae">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8">
    <w:name w:val="脚注文本 字符"/>
    <w:link w:val="a7"/>
    <w:uiPriority w:val="99"/>
    <w:semiHidden/>
    <w:unhideWhenUsed/>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rPr>
      <w:rFonts w:ascii="宋体" w:eastAsia="宋体" w:hAnsi="宋体" w:cs="黑体"/>
      <w:b/>
      <w:sz w:val="30"/>
      <w:szCs w:val="32"/>
      <w14:ligatures w14:val="none"/>
    </w:rPr>
  </w:style>
  <w:style w:type="paragraph" w:customStyle="1" w:styleId="af0">
    <w:name w:val="主标题"/>
    <w:next w:val="a"/>
    <w:link w:val="af1"/>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f1">
    <w:name w:val="主标题 字符"/>
    <w:basedOn w:val="aa"/>
    <w:link w:val="af0"/>
    <w:rPr>
      <w:rFonts w:ascii="Times New Roman" w:eastAsia="黑体" w:hAnsi="Times New Roman" w:cs="黑体"/>
      <w:b/>
      <w:spacing w:val="-10"/>
      <w:kern w:val="28"/>
      <w:sz w:val="44"/>
      <w:szCs w:val="32"/>
      <w14:ligatures w14:val="none"/>
    </w:rPr>
  </w:style>
  <w:style w:type="paragraph" w:customStyle="1" w:styleId="1">
    <w:name w:val="标题1"/>
    <w:basedOn w:val="af0"/>
    <w:next w:val="a"/>
    <w:link w:val="14"/>
    <w:qFormat/>
    <w:pPr>
      <w:pageBreakBefore/>
      <w:numPr>
        <w:numId w:val="15"/>
      </w:numPr>
      <w:spacing w:beforeLines="50" w:before="50" w:afterLines="50" w:after="50"/>
      <w:jc w:val="center"/>
    </w:pPr>
    <w:rPr>
      <w:sz w:val="32"/>
    </w:rPr>
  </w:style>
  <w:style w:type="character" w:customStyle="1" w:styleId="14">
    <w:name w:val="标题1 字符"/>
    <w:basedOn w:val="aa"/>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1"/>
    <w:link w:val="keyword"/>
    <w:qFormat/>
    <w:rPr>
      <w:rFonts w:ascii="Times New Roman" w:eastAsia="黑体" w:hAnsi="Times New Roman" w:cs="黑体"/>
      <w:b/>
      <w:spacing w:val="-10"/>
      <w:kern w:val="28"/>
      <w:sz w:val="28"/>
      <w:szCs w:val="32"/>
      <w14:ligatures w14:val="none"/>
    </w:rPr>
  </w:style>
  <w:style w:type="paragraph" w:customStyle="1" w:styleId="af2">
    <w:name w:val="作者信息栏标题"/>
    <w:basedOn w:val="11"/>
    <w:link w:val="af3"/>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3">
    <w:name w:val="作者信息栏标题 字符"/>
    <w:basedOn w:val="12"/>
    <w:link w:val="af2"/>
    <w:qFormat/>
    <w:rPr>
      <w:rFonts w:ascii="黑体" w:eastAsia="黑体" w:hAnsi="黑体" w:cstheme="majorBidi"/>
      <w:b/>
      <w:color w:val="0F4761" w:themeColor="accent1" w:themeShade="BF"/>
      <w:sz w:val="30"/>
      <w:szCs w:val="48"/>
    </w:rPr>
  </w:style>
  <w:style w:type="character" w:customStyle="1" w:styleId="a6">
    <w:name w:val="页眉 字符"/>
    <w:basedOn w:val="a0"/>
    <w:link w:val="a5"/>
    <w:uiPriority w:val="99"/>
    <w:qFormat/>
    <w:rPr>
      <w:rFonts w:ascii="Times New Roman" w:eastAsia="宋体" w:hAnsi="Times New Roman"/>
      <w:sz w:val="18"/>
      <w:szCs w:val="18"/>
    </w:rPr>
  </w:style>
  <w:style w:type="character" w:customStyle="1" w:styleId="a4">
    <w:name w:val="页脚 字符"/>
    <w:basedOn w:val="a0"/>
    <w:link w:val="a3"/>
    <w:uiPriority w:val="99"/>
    <w:qFormat/>
    <w:rPr>
      <w:rFonts w:ascii="Times New Roman" w:eastAsia="宋体" w:hAnsi="Times New Roman"/>
      <w:sz w:val="18"/>
      <w:szCs w:val="18"/>
    </w:rPr>
  </w:style>
  <w:style w:type="paragraph" w:customStyle="1" w:styleId="af4">
    <w:name w:val="作者信息"/>
    <w:basedOn w:val="a"/>
    <w:qFormat/>
    <w:pPr>
      <w:ind w:firstLineChars="0" w:firstLine="0"/>
    </w:pPr>
    <w:rPr>
      <w:rFonts w:eastAsia="黑体"/>
      <w:bCs/>
      <w:szCs w:val="21"/>
    </w:rPr>
  </w:style>
  <w:style w:type="character" w:customStyle="1" w:styleId="af5">
    <w:name w:val="论文基本文字"/>
    <w:uiPriority w:val="1"/>
    <w:qFormat/>
    <w:rPr>
      <w:rFonts w:ascii="Times New Roman" w:eastAsia="宋体" w:hAnsi="Times New Roman"/>
      <w:bCs/>
      <w:sz w:val="24"/>
    </w:rPr>
  </w:style>
  <w:style w:type="paragraph" w:customStyle="1" w:styleId="110">
    <w:name w:val="标题1.1"/>
    <w:basedOn w:val="1"/>
    <w:next w:val="a"/>
    <w:link w:val="111"/>
    <w:qFormat/>
    <w:rsid w:val="0068021A"/>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1"/>
      </w:numPr>
      <w:outlineLvl w:val="3"/>
    </w:pPr>
    <w:rPr>
      <w:rFonts w:ascii="黑体" w:hAnsi="黑体"/>
      <w:b/>
    </w:rPr>
  </w:style>
  <w:style w:type="character" w:customStyle="1" w:styleId="15">
    <w:name w:val="正文标题1. 字符"/>
    <w:basedOn w:val="1111"/>
    <w:link w:val="10"/>
    <w:rPr>
      <w:rFonts w:ascii="黑体" w:eastAsia="黑体" w:hAnsi="黑体" w:cs="黑体"/>
      <w:b/>
      <w:spacing w:val="-10"/>
      <w:kern w:val="28"/>
      <w:sz w:val="24"/>
      <w:szCs w:val="32"/>
      <w14:ligatures w14:val="none"/>
    </w:rPr>
  </w:style>
  <w:style w:type="paragraph" w:customStyle="1" w:styleId="af6">
    <w:name w:val="表格标题"/>
    <w:basedOn w:val="1"/>
    <w:next w:val="a"/>
    <w:link w:val="af7"/>
    <w:qFormat/>
    <w:rsid w:val="0068021A"/>
    <w:pPr>
      <w:pageBreakBefore w:val="0"/>
      <w:numPr>
        <w:numId w:val="0"/>
      </w:numPr>
      <w:outlineLvl w:val="6"/>
    </w:pPr>
    <w:rPr>
      <w:sz w:val="21"/>
    </w:rPr>
  </w:style>
  <w:style w:type="character" w:customStyle="1" w:styleId="af7">
    <w:name w:val="表格标题 字符"/>
    <w:basedOn w:val="14"/>
    <w:link w:val="af6"/>
    <w:rPr>
      <w:rFonts w:ascii="Times New Roman" w:eastAsia="黑体" w:hAnsi="Times New Roman" w:cs="黑体"/>
      <w:b/>
      <w:spacing w:val="-10"/>
      <w:kern w:val="28"/>
      <w:sz w:val="21"/>
      <w:szCs w:val="32"/>
      <w14:ligatures w14:val="none"/>
    </w:rPr>
  </w:style>
  <w:style w:type="paragraph" w:customStyle="1" w:styleId="af8">
    <w:name w:val="表格文字"/>
    <w:basedOn w:val="a"/>
    <w:link w:val="af9"/>
    <w:qFormat/>
    <w:pPr>
      <w:ind w:firstLine="420"/>
    </w:pPr>
    <w:rPr>
      <w:bCs/>
      <w:sz w:val="21"/>
    </w:rPr>
  </w:style>
  <w:style w:type="character" w:customStyle="1" w:styleId="af9">
    <w:name w:val="表格文字 字符"/>
    <w:basedOn w:val="a0"/>
    <w:link w:val="af8"/>
    <w:rPr>
      <w:rFonts w:ascii="Times New Roman" w:eastAsia="宋体" w:hAnsi="Times New Roman"/>
      <w:bCs/>
      <w:sz w:val="21"/>
    </w:rPr>
  </w:style>
  <w:style w:type="character" w:customStyle="1" w:styleId="afa">
    <w:name w:val="表格文体"/>
    <w:basedOn w:val="af9"/>
    <w:uiPriority w:val="1"/>
    <w:qFormat/>
    <w:rPr>
      <w:rFonts w:ascii="Times New Roman" w:eastAsia="宋体" w:hAnsi="Times New Roman"/>
      <w:bCs/>
      <w:sz w:val="21"/>
    </w:rPr>
  </w:style>
  <w:style w:type="paragraph" w:customStyle="1" w:styleId="afb">
    <w:name w:val="图标题"/>
    <w:basedOn w:val="af6"/>
    <w:next w:val="a"/>
    <w:link w:val="afc"/>
    <w:qFormat/>
    <w:rPr>
      <w:b w:val="0"/>
    </w:rPr>
  </w:style>
  <w:style w:type="character" w:customStyle="1" w:styleId="afc">
    <w:name w:val="图标题 字符"/>
    <w:basedOn w:val="af7"/>
    <w:link w:val="afb"/>
    <w:rPr>
      <w:rFonts w:ascii="Times New Roman" w:eastAsia="黑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d">
    <w:name w:val="作信息"/>
    <w:basedOn w:val="a"/>
    <w:link w:val="afe"/>
    <w:qFormat/>
    <w:pPr>
      <w:spacing w:line="240" w:lineRule="auto"/>
      <w:ind w:firstLineChars="0" w:firstLine="0"/>
    </w:pPr>
    <w:rPr>
      <w:rFonts w:eastAsia="黑体"/>
      <w:sz w:val="32"/>
    </w:rPr>
  </w:style>
  <w:style w:type="character" w:customStyle="1" w:styleId="afe">
    <w:name w:val="作信息 字符"/>
    <w:basedOn w:val="a0"/>
    <w:link w:val="afd"/>
    <w:rPr>
      <w:rFonts w:ascii="Times New Roman" w:eastAsia="黑体" w:hAnsi="Times New Roman"/>
      <w:sz w:val="32"/>
    </w:rPr>
  </w:style>
  <w:style w:type="paragraph" w:styleId="aff">
    <w:name w:val="endnote text"/>
    <w:basedOn w:val="a"/>
    <w:link w:val="aff0"/>
    <w:uiPriority w:val="99"/>
    <w:semiHidden/>
    <w:unhideWhenUsed/>
    <w:rsid w:val="00100DD5"/>
  </w:style>
  <w:style w:type="character" w:customStyle="1" w:styleId="aff0">
    <w:name w:val="尾注文本 字符"/>
    <w:basedOn w:val="a0"/>
    <w:link w:val="aff"/>
    <w:uiPriority w:val="99"/>
    <w:semiHidden/>
    <w:rsid w:val="00100DD5"/>
    <w:rPr>
      <w:rFonts w:ascii="Times New Roman" w:eastAsia="宋体" w:hAnsi="Times New Roman"/>
      <w:kern w:val="2"/>
      <w:sz w:val="24"/>
      <w:szCs w:val="24"/>
      <w14:ligatures w14:val="standardContextual"/>
    </w:rPr>
  </w:style>
  <w:style w:type="character" w:styleId="aff1">
    <w:name w:val="endnote reference"/>
    <w:basedOn w:val="a0"/>
    <w:uiPriority w:val="99"/>
    <w:semiHidden/>
    <w:unhideWhenUsed/>
    <w:rsid w:val="00100DD5"/>
    <w:rPr>
      <w:vertAlign w:val="superscript"/>
    </w:rPr>
  </w:style>
  <w:style w:type="paragraph" w:styleId="aff2">
    <w:name w:val="Normal (Web)"/>
    <w:basedOn w:val="a"/>
    <w:uiPriority w:val="99"/>
    <w:semiHidden/>
    <w:unhideWhenUsed/>
    <w:rsid w:val="008D6D3A"/>
    <w:rPr>
      <w:rFonts w:cs="Times New Roman"/>
    </w:rPr>
  </w:style>
  <w:style w:type="character" w:customStyle="1" w:styleId="citation-544">
    <w:name w:val="citation-544"/>
    <w:basedOn w:val="a0"/>
    <w:rsid w:val="008D6D3A"/>
  </w:style>
  <w:style w:type="character" w:customStyle="1" w:styleId="citation-543">
    <w:name w:val="citation-543"/>
    <w:basedOn w:val="a0"/>
    <w:rsid w:val="008D6D3A"/>
  </w:style>
  <w:style w:type="paragraph" w:customStyle="1" w:styleId="aff3">
    <w:name w:val="表"/>
    <w:basedOn w:val="a"/>
    <w:link w:val="aff4"/>
    <w:qFormat/>
    <w:rsid w:val="00DE7F0C"/>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4">
    <w:name w:val="表 字符"/>
    <w:basedOn w:val="a0"/>
    <w:link w:val="aff3"/>
    <w:qFormat/>
    <w:rsid w:val="00DE7F0C"/>
    <w:rPr>
      <w:rFonts w:ascii="Times New Roman" w:eastAsia="黑体" w:hAnsi="Times New Roman" w:cs="Times New Roman"/>
      <w:b/>
      <w:bCs/>
      <w:kern w:val="2"/>
      <w:sz w:val="21"/>
      <w:szCs w:val="44"/>
    </w:rPr>
  </w:style>
  <w:style w:type="paragraph" w:styleId="TOC">
    <w:name w:val="TOC Heading"/>
    <w:basedOn w:val="11"/>
    <w:next w:val="a"/>
    <w:uiPriority w:val="39"/>
    <w:unhideWhenUsed/>
    <w:qFormat/>
    <w:rsid w:val="0026216F"/>
    <w:pPr>
      <w:widowControl/>
      <w:spacing w:before="240" w:after="0" w:line="259" w:lineRule="auto"/>
      <w:outlineLvl w:val="9"/>
    </w:pPr>
    <w:rPr>
      <w:kern w:val="0"/>
      <w:sz w:val="32"/>
      <w:szCs w:val="32"/>
      <w14:ligatures w14:val="none"/>
    </w:rPr>
  </w:style>
  <w:style w:type="character" w:styleId="aff5">
    <w:name w:val="Unresolved Mention"/>
    <w:basedOn w:val="a0"/>
    <w:uiPriority w:val="99"/>
    <w:semiHidden/>
    <w:unhideWhenUsed/>
    <w:rsid w:val="004018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python.langchai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platform.openai.com/docs/guides/prompt-engineerin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39</Pages>
  <Words>4743</Words>
  <Characters>27037</Characters>
  <Application>Microsoft Office Word</Application>
  <DocSecurity>0</DocSecurity>
  <Lines>225</Lines>
  <Paragraphs>63</Paragraphs>
  <ScaleCrop>false</ScaleCrop>
  <Company/>
  <LinksUpToDate>false</LinksUpToDate>
  <CharactersWithSpaces>31717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127</cp:revision>
  <dcterms:created xsi:type="dcterms:W3CDTF">2026-04-18T07:08:00Z</dcterms:created>
  <dcterms:modified xsi:type="dcterms:W3CDTF">2026-04-26T12:14:00Z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eyJoZGlkIjoiOWE3ZDQ5M2ExYTQyMjkxNjZiNTM2NThmZTEzMGQ5ZjYiLCJ1c2VySWQiOiI2ODg4MDQ3MjgifQ==</vt:lpwstr>
  </property>
  <property fmtid="{D5CDD505-2E9C-101B-9397-08002B2CF9AE}" pid="3" name="KSOProductBuildVer">
    <vt:lpwstr>2052-12.1.0.25865</vt:lpwstr>
  </property>
  <property fmtid="{D5CDD505-2E9C-101B-9397-08002B2CF9AE}" pid="4" name="ICV">
    <vt:lpwstr>6881889C8C4341B491232B7E13CF2EBE_13</vt:lpwstr>
  </property>
</Properties>
</file>