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5A4E3" w14:textId="3054A109" w:rsidR="006E612E" w:rsidRPr="00D11611" w:rsidRDefault="00217F57">
      <w:pPr>
        <w:rPr>
          <w:b/>
          <w:bCs/>
          <w:sz w:val="32"/>
          <w:szCs w:val="32"/>
        </w:rPr>
      </w:pPr>
      <w:r w:rsidRPr="00D11611">
        <w:rPr>
          <w:b/>
          <w:bCs/>
          <w:sz w:val="32"/>
          <w:szCs w:val="32"/>
        </w:rPr>
        <w:t>Basisfiche</w:t>
      </w:r>
    </w:p>
    <w:p w14:paraId="39B2B43B" w14:textId="15E01FB5" w:rsidR="00217F57" w:rsidRDefault="00217F57">
      <w:r>
        <w:t xml:space="preserve">(documenten die erop betrekking hebben: zie rubriek </w:t>
      </w:r>
      <w:r w:rsidR="00D11611">
        <w:t>‘</w:t>
      </w:r>
      <w:proofErr w:type="spellStart"/>
      <w:r>
        <w:t>Documentatie,attesten</w:t>
      </w:r>
      <w:proofErr w:type="spellEnd"/>
      <w:r>
        <w:t xml:space="preserve"> en vergunningen</w:t>
      </w:r>
      <w:r w:rsidR="00D11611">
        <w:t>’</w:t>
      </w:r>
      <w:r>
        <w:t>)</w:t>
      </w:r>
    </w:p>
    <w:p w14:paraId="274780C5" w14:textId="77777777" w:rsidR="00D11611" w:rsidRDefault="00D11611">
      <w:pPr>
        <w:rPr>
          <w:b/>
          <w:bCs/>
        </w:rPr>
      </w:pPr>
    </w:p>
    <w:p w14:paraId="15D4F52C" w14:textId="522D19E6" w:rsidR="00217F57" w:rsidRDefault="00217F57">
      <w:r w:rsidRPr="00217F57">
        <w:rPr>
          <w:b/>
          <w:bCs/>
        </w:rPr>
        <w:t>Type</w:t>
      </w:r>
      <w:r>
        <w:t>: Woning (</w:t>
      </w:r>
      <w:proofErr w:type="spellStart"/>
      <w:r>
        <w:t>vierkantshoeve</w:t>
      </w:r>
      <w:proofErr w:type="spellEnd"/>
      <w:r>
        <w:t xml:space="preserve">) geschikt voor polyvalent gebruik: exclusieve bewoning, bewoning met </w:t>
      </w:r>
      <w:proofErr w:type="spellStart"/>
      <w:r>
        <w:t>gîte</w:t>
      </w:r>
      <w:proofErr w:type="spellEnd"/>
      <w:r>
        <w:t xml:space="preserve"> of B&amp;B, co-</w:t>
      </w:r>
      <w:proofErr w:type="spellStart"/>
      <w:r>
        <w:t>housing</w:t>
      </w:r>
      <w:proofErr w:type="spellEnd"/>
      <w:r>
        <w:t>, bewoning en bedrijfsexploitatie, restaurant, …</w:t>
      </w:r>
    </w:p>
    <w:p w14:paraId="15A7ED95" w14:textId="02B4713B" w:rsidR="00217F57" w:rsidRDefault="00217F57">
      <w:r w:rsidRPr="00D11611">
        <w:rPr>
          <w:b/>
          <w:bCs/>
        </w:rPr>
        <w:t>Ligging</w:t>
      </w:r>
      <w:r>
        <w:t xml:space="preserve">: 7890 </w:t>
      </w:r>
      <w:proofErr w:type="spellStart"/>
      <w:r>
        <w:t>Wodecq</w:t>
      </w:r>
      <w:proofErr w:type="spellEnd"/>
      <w:r>
        <w:t xml:space="preserve"> (</w:t>
      </w:r>
      <w:proofErr w:type="spellStart"/>
      <w:r>
        <w:t>Ellezelles</w:t>
      </w:r>
      <w:proofErr w:type="spellEnd"/>
      <w:r>
        <w:t>)</w:t>
      </w:r>
    </w:p>
    <w:p w14:paraId="5F6888B3" w14:textId="17F294A3" w:rsidR="00217F57" w:rsidRDefault="00217F57">
      <w:r w:rsidRPr="00D11611">
        <w:rPr>
          <w:b/>
          <w:bCs/>
        </w:rPr>
        <w:t>Straatnaam</w:t>
      </w:r>
      <w:r>
        <w:t xml:space="preserve">: </w:t>
      </w:r>
      <w:proofErr w:type="spellStart"/>
      <w:r>
        <w:t>Quesnoit</w:t>
      </w:r>
      <w:proofErr w:type="spellEnd"/>
      <w:r>
        <w:t xml:space="preserve"> (</w:t>
      </w:r>
      <w:proofErr w:type="spellStart"/>
      <w:r>
        <w:t>Nr</w:t>
      </w:r>
      <w:proofErr w:type="spellEnd"/>
      <w:r>
        <w:t xml:space="preserve"> 24)</w:t>
      </w:r>
    </w:p>
    <w:p w14:paraId="503CE2F7" w14:textId="7928A84A" w:rsidR="00217F57" w:rsidRDefault="00217F57">
      <w:r w:rsidRPr="00D11611">
        <w:rPr>
          <w:b/>
          <w:bCs/>
        </w:rPr>
        <w:t>Transactie</w:t>
      </w:r>
      <w:r>
        <w:t>: te koop</w:t>
      </w:r>
    </w:p>
    <w:p w14:paraId="27CD13D9" w14:textId="649A0C8A" w:rsidR="00217F57" w:rsidRDefault="00217F57">
      <w:r w:rsidRPr="00D11611">
        <w:rPr>
          <w:b/>
          <w:bCs/>
        </w:rPr>
        <w:t>Algemene staat</w:t>
      </w:r>
      <w:r>
        <w:t xml:space="preserve">: hoofdhuis en </w:t>
      </w:r>
      <w:proofErr w:type="spellStart"/>
      <w:r>
        <w:t>gîte</w:t>
      </w:r>
      <w:proofErr w:type="spellEnd"/>
      <w:r>
        <w:t xml:space="preserve"> </w:t>
      </w:r>
      <w:proofErr w:type="spellStart"/>
      <w:r>
        <w:t>instapklaar</w:t>
      </w:r>
      <w:proofErr w:type="spellEnd"/>
    </w:p>
    <w:p w14:paraId="04DFEACB" w14:textId="34D98FDA" w:rsidR="00217F57" w:rsidRDefault="00217F57">
      <w:r w:rsidRPr="00D11611">
        <w:rPr>
          <w:b/>
          <w:bCs/>
        </w:rPr>
        <w:t>Slaapkamers</w:t>
      </w:r>
      <w:r>
        <w:t>: 5 (hoofdhuis) + 3 (</w:t>
      </w:r>
      <w:proofErr w:type="spellStart"/>
      <w:r>
        <w:t>gîte</w:t>
      </w:r>
      <w:proofErr w:type="spellEnd"/>
      <w:r>
        <w:t>) + 2 slaapzalen + 2 (polyvalent gedeelte)</w:t>
      </w:r>
    </w:p>
    <w:p w14:paraId="1970762A" w14:textId="0CFC4D44" w:rsidR="00217F57" w:rsidRDefault="00217F57">
      <w:r w:rsidRPr="00D11611">
        <w:rPr>
          <w:b/>
          <w:bCs/>
        </w:rPr>
        <w:t>EPC</w:t>
      </w:r>
      <w:r>
        <w:t xml:space="preserve">: </w:t>
      </w:r>
    </w:p>
    <w:p w14:paraId="462CEA11" w14:textId="1CB5C64E" w:rsidR="00217F57" w:rsidRDefault="00217F57">
      <w:r w:rsidRPr="00D11611">
        <w:rPr>
          <w:b/>
          <w:bCs/>
        </w:rPr>
        <w:t>Energiecertificaat</w:t>
      </w:r>
      <w:r>
        <w:t>: ?</w:t>
      </w:r>
    </w:p>
    <w:p w14:paraId="048558DC" w14:textId="465C647F" w:rsidR="00217F57" w:rsidRDefault="00217F57">
      <w:r w:rsidRPr="00D11611">
        <w:rPr>
          <w:b/>
          <w:bCs/>
        </w:rPr>
        <w:t>Kadastraal inkomen</w:t>
      </w:r>
      <w:r>
        <w:t>: niet geïndexeerd: 2.228,00 €</w:t>
      </w:r>
    </w:p>
    <w:p w14:paraId="618843FC" w14:textId="48984A22" w:rsidR="00217F57" w:rsidRDefault="00217F57">
      <w:r w:rsidRPr="00D11611">
        <w:rPr>
          <w:b/>
          <w:bCs/>
        </w:rPr>
        <w:t>Te betalen onroerende voorheffing in 2019</w:t>
      </w:r>
      <w:r>
        <w:t xml:space="preserve"> (zonder reducties): 2.256,95 €</w:t>
      </w:r>
    </w:p>
    <w:p w14:paraId="1560CE33" w14:textId="2089904B" w:rsidR="00217F57" w:rsidRDefault="00217F57">
      <w:r w:rsidRPr="00D11611">
        <w:rPr>
          <w:b/>
          <w:bCs/>
        </w:rPr>
        <w:t>Stedenbouwkundige vergunning</w:t>
      </w:r>
      <w:r>
        <w:t>: ja</w:t>
      </w:r>
    </w:p>
    <w:p w14:paraId="58715207" w14:textId="62013876" w:rsidR="00217F57" w:rsidRDefault="00217F57">
      <w:r w:rsidRPr="00D11611">
        <w:rPr>
          <w:b/>
          <w:bCs/>
        </w:rPr>
        <w:t>Verkavelingsvergunning</w:t>
      </w:r>
      <w:r>
        <w:t>: nee</w:t>
      </w:r>
    </w:p>
    <w:p w14:paraId="63DFE041" w14:textId="3A119179" w:rsidR="00217F57" w:rsidRDefault="00217F57">
      <w:r w:rsidRPr="00D11611">
        <w:rPr>
          <w:b/>
          <w:bCs/>
        </w:rPr>
        <w:t>Voorkooprecht</w:t>
      </w:r>
      <w:r>
        <w:t>: nee</w:t>
      </w:r>
    </w:p>
    <w:p w14:paraId="4F069B9C" w14:textId="3FB234AE" w:rsidR="00217F57" w:rsidRDefault="00217F57">
      <w:r w:rsidRPr="00D11611">
        <w:rPr>
          <w:b/>
          <w:bCs/>
        </w:rPr>
        <w:t>Beschermd erfgoed</w:t>
      </w:r>
      <w:r>
        <w:t>: nee</w:t>
      </w:r>
    </w:p>
    <w:p w14:paraId="329BD52C" w14:textId="422EB103" w:rsidR="00217F57" w:rsidRDefault="00217F57">
      <w:r w:rsidRPr="00D11611">
        <w:rPr>
          <w:b/>
          <w:bCs/>
        </w:rPr>
        <w:t>Stedenbouwkundige bestemming</w:t>
      </w:r>
      <w:r>
        <w:t>: deels woongebied met landelijk karakter en deels agrarisch gebied met waardevol landschappelijk karakter</w:t>
      </w:r>
    </w:p>
    <w:p w14:paraId="14498EB1" w14:textId="183C121E" w:rsidR="00217F57" w:rsidRDefault="00217F57">
      <w:r w:rsidRPr="00D11611">
        <w:rPr>
          <w:b/>
          <w:bCs/>
        </w:rPr>
        <w:t>Overstromingsgebied</w:t>
      </w:r>
      <w:r>
        <w:t>: nee</w:t>
      </w:r>
    </w:p>
    <w:p w14:paraId="538FD0D4" w14:textId="324B476A" w:rsidR="00217F57" w:rsidRDefault="00217F57">
      <w:r w:rsidRPr="00D11611">
        <w:rPr>
          <w:b/>
          <w:bCs/>
        </w:rPr>
        <w:t>Grondoppervlakte</w:t>
      </w:r>
      <w:r>
        <w:t>: 13.645 m²</w:t>
      </w:r>
    </w:p>
    <w:p w14:paraId="0CFF83E7" w14:textId="61A892C7" w:rsidR="00217F57" w:rsidRDefault="00217F57">
      <w:r w:rsidRPr="00D11611">
        <w:rPr>
          <w:b/>
          <w:bCs/>
        </w:rPr>
        <w:t>Bewoonbare oppervlakte</w:t>
      </w:r>
      <w:r>
        <w:t>: ?</w:t>
      </w:r>
    </w:p>
    <w:p w14:paraId="1B13CD83" w14:textId="3D6EA62F" w:rsidR="00217F57" w:rsidRDefault="00217F57">
      <w:r w:rsidRPr="00D11611">
        <w:rPr>
          <w:b/>
          <w:bCs/>
        </w:rPr>
        <w:t>Bebouwde oppervlakte</w:t>
      </w:r>
      <w:r>
        <w:t>: ?</w:t>
      </w:r>
    </w:p>
    <w:p w14:paraId="58EA39CE" w14:textId="5A1305AC" w:rsidR="00217F57" w:rsidRDefault="00D11611">
      <w:r w:rsidRPr="00D11611">
        <w:rPr>
          <w:b/>
          <w:bCs/>
        </w:rPr>
        <w:t>Oriëntatie</w:t>
      </w:r>
      <w:r>
        <w:t xml:space="preserve">: de U-vormige </w:t>
      </w:r>
      <w:proofErr w:type="spellStart"/>
      <w:r>
        <w:t>vierkantshoeve</w:t>
      </w:r>
      <w:proofErr w:type="spellEnd"/>
      <w:r>
        <w:t xml:space="preserve"> die op de schuur is gericht: zuid</w:t>
      </w:r>
    </w:p>
    <w:p w14:paraId="1F57440F" w14:textId="77777777" w:rsidR="00217F57" w:rsidRDefault="00217F57"/>
    <w:p w14:paraId="1BF94F1A" w14:textId="77777777" w:rsidR="00217F57" w:rsidRDefault="00217F57"/>
    <w:p w14:paraId="659D74B9" w14:textId="77777777" w:rsidR="00217F57" w:rsidRDefault="00217F57"/>
    <w:sectPr w:rsidR="00217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70"/>
    <w:rsid w:val="000F7574"/>
    <w:rsid w:val="00217F57"/>
    <w:rsid w:val="00C24070"/>
    <w:rsid w:val="00CB7E61"/>
    <w:rsid w:val="00D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8366"/>
  <w15:chartTrackingRefBased/>
  <w15:docId w15:val="{37FB01EA-1C3E-44AF-BB5F-F35A9453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E6A0-0960-444E-975F-4BBBC3C3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Reeven Govaert</dc:creator>
  <cp:keywords/>
  <dc:description/>
  <cp:lastModifiedBy>Reeven Govaert</cp:lastModifiedBy>
  <cp:revision>2</cp:revision>
  <dcterms:created xsi:type="dcterms:W3CDTF">2020-07-25T13:37:00Z</dcterms:created>
  <dcterms:modified xsi:type="dcterms:W3CDTF">2020-07-25T13:37:00Z</dcterms:modified>
</cp:coreProperties>
</file>