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MBD 1 - INVITATION TO BID</w:t>
      </w:r>
    </w:p>
    <w:p>
      <w:r>
        <w:t>SUPPLIER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BIDDER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Registration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Tax Reference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VAT Registration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CSD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B-BBEE Status Level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POSTAL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STREET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TELEPHONE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CELL PHONE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FACSIMILE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E-MAIL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BID NUMBER</w:t>
            </w:r>
          </w:p>
        </w:tc>
        <w:tc>
          <w:tcPr>
            <w:tcW w:type="dxa" w:w="4320"/>
          </w:tcPr>
          <w:p>
            <w:r>
              <w:t>06/FY/27</w:t>
            </w:r>
          </w:p>
        </w:tc>
      </w:tr>
      <w:tr>
        <w:tc>
          <w:tcPr>
            <w:tcW w:type="dxa" w:w="4320"/>
          </w:tcPr>
          <w:p>
            <w:r>
              <w:t>CLOSING DATE</w:t>
            </w:r>
          </w:p>
        </w:tc>
        <w:tc>
          <w:tcPr>
            <w:tcW w:type="dxa" w:w="4320"/>
          </w:tcPr>
          <w:p>
            <w:r>
              <w:t>18 AUGUST 2026</w:t>
            </w:r>
          </w:p>
        </w:tc>
      </w:tr>
    </w:tbl>
    <w:p>
      <w:r>
        <w:br w:type="page"/>
      </w:r>
    </w:p>
    <w:p>
      <w:pPr>
        <w:pStyle w:val="Heading1"/>
      </w:pPr>
      <w:r>
        <w:t>MBD 4 - DECLARATION OF INTEREST</w:t>
      </w:r>
    </w:p>
    <w:p>
      <w:r>
        <w:t>2.1 Any person having a controlling interest in the enterprise employed by the state must be declared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Identity Number</w:t>
            </w:r>
          </w:p>
        </w:tc>
        <w:tc>
          <w:tcPr>
            <w:tcW w:type="dxa" w:w="2880"/>
          </w:tcPr>
          <w:p>
            <w:r>
              <w:t>Name of State institution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PARTICULARS OF BIDDER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 of bidder or his or her representative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Identity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Position occupied in the company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BIDDER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REGISTRATION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BBBEE Status Level of Contribution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</w:tbl>
    <w:p/>
    <w:p>
      <w:r>
        <w:t>SIGNATURE: ______________________________</w:t>
      </w:r>
    </w:p>
    <w:p>
      <w:r>
        <w:t>CAPACITY: ______________________________</w:t>
      </w:r>
    </w:p>
    <w:p>
      <w:r>
        <w:t>DATE: ______________________________</w:t>
      </w:r>
    </w:p>
    <w:p>
      <w:r>
        <w:t>This paragraph is ordinary prose with no blank in it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