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ATTI BOLID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ELY LIGHTWEIGHT. HIGH STRENGTH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rating the car of all baggage, the newly-shaped, lightweight carbon monocoque—which had to be constructed around the incredibly compact drive-train—bestows full aerodynamic effectiveness all ov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