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3031F36F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 xml:space="preserve">in a range of sectors and a strong interest in </w:t>
      </w:r>
      <w:r w:rsidR="00435B14">
        <w:rPr>
          <w:rFonts w:asciiTheme="majorHAnsi" w:hAnsiTheme="majorHAnsi" w:hint="eastAsia"/>
          <w:b/>
          <w:sz w:val="24"/>
          <w:lang w:eastAsia="zh-CN"/>
        </w:rPr>
        <w:t>full</w:t>
      </w:r>
      <w:r w:rsidR="00435B14">
        <w:rPr>
          <w:rFonts w:asciiTheme="majorHAnsi" w:hAnsiTheme="majorHAnsi"/>
          <w:b/>
          <w:sz w:val="24"/>
        </w:rPr>
        <w:t xml:space="preserve"> stack </w:t>
      </w:r>
      <w:r>
        <w:rPr>
          <w:rFonts w:asciiTheme="majorHAnsi" w:hAnsiTheme="majorHAnsi"/>
          <w:b/>
          <w:sz w:val="24"/>
        </w:rPr>
        <w:t>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C2DA04C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435B14">
              <w:rPr>
                <w:rFonts w:asciiTheme="majorHAnsi" w:hAnsiTheme="majorHAnsi"/>
                <w:b/>
                <w:sz w:val="21"/>
                <w:szCs w:val="21"/>
              </w:rPr>
              <w:t>Full Stack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Developer</w:t>
            </w:r>
          </w:p>
        </w:tc>
        <w:tc>
          <w:tcPr>
            <w:tcW w:w="3969" w:type="dxa"/>
          </w:tcPr>
          <w:p w14:paraId="65C182CC" w14:textId="3D04BF86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Sphere Identity, Hamilton</w:t>
            </w:r>
          </w:p>
        </w:tc>
        <w:tc>
          <w:tcPr>
            <w:tcW w:w="1609" w:type="dxa"/>
          </w:tcPr>
          <w:p w14:paraId="4BC3B635" w14:textId="5DABEEB7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2019 - current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61251858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4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0B69A5A" w14:textId="77777777" w:rsidTr="00FB37E4">
        <w:trPr>
          <w:trHeight w:val="72"/>
        </w:trPr>
        <w:tc>
          <w:tcPr>
            <w:tcW w:w="3685" w:type="dxa"/>
          </w:tcPr>
          <w:p w14:paraId="6A479600" w14:textId="22A07036" w:rsidR="00FB37E4" w:rsidRPr="00623D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99038366"/>
            <w:bookmarkStart w:id="6" w:name="_Hlk489529420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57527429" w14:textId="7FFD8368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7" w:name="_Hlk492632332"/>
            <w:r>
              <w:rPr>
                <w:rFonts w:asciiTheme="majorHAnsi" w:hAnsiTheme="majorHAnsi"/>
                <w:sz w:val="21"/>
                <w:szCs w:val="21"/>
              </w:rPr>
              <w:t>Experieco, Auckland</w:t>
            </w:r>
            <w:bookmarkEnd w:id="7"/>
          </w:p>
        </w:tc>
        <w:tc>
          <w:tcPr>
            <w:tcW w:w="1609" w:type="dxa"/>
          </w:tcPr>
          <w:p w14:paraId="113F33E5" w14:textId="3BA72B09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bookmarkEnd w:id="5"/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1C46A17B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8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8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5EAF0FA0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9"/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0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0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1" w:name="_Hlk508125303"/>
      <w:bookmarkEnd w:id="6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1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E9CB8D6" w14:textId="58CA9671" w:rsidR="00926BA7" w:rsidRPr="00926BA7" w:rsidRDefault="00926BA7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0A0952">
        <w:rPr>
          <w:rFonts w:cs="Calibri"/>
          <w:b/>
          <w:sz w:val="21"/>
          <w:szCs w:val="21"/>
          <w:lang w:val="en-US"/>
        </w:rPr>
        <w:t>icrosoft:</w:t>
      </w:r>
      <w:r w:rsidR="000A0952">
        <w:rPr>
          <w:rFonts w:cs="Calibri"/>
          <w:b/>
          <w:sz w:val="21"/>
          <w:szCs w:val="21"/>
          <w:lang w:val="en-US"/>
        </w:rPr>
        <w:tab/>
      </w:r>
      <w:r w:rsidRPr="00926BA7">
        <w:rPr>
          <w:rFonts w:cs="Calibri"/>
          <w:sz w:val="21"/>
          <w:szCs w:val="21"/>
          <w:lang w:val="en-US"/>
        </w:rPr>
        <w:t>C#, MVC</w:t>
      </w:r>
      <w:r w:rsidR="000A0952">
        <w:rPr>
          <w:rFonts w:cs="Calibri"/>
          <w:sz w:val="21"/>
          <w:szCs w:val="21"/>
          <w:lang w:val="en-US"/>
        </w:rPr>
        <w:t>,</w:t>
      </w:r>
      <w:r w:rsidR="00A2207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.Net Core, </w:t>
      </w:r>
      <w:r w:rsidR="000A0952" w:rsidRPr="000A0952">
        <w:rPr>
          <w:rFonts w:cs="Calibri"/>
          <w:sz w:val="21"/>
          <w:szCs w:val="21"/>
          <w:lang w:val="en-US"/>
        </w:rPr>
        <w:t>Entity Framework</w:t>
      </w:r>
      <w:r w:rsidR="003F29B6">
        <w:rPr>
          <w:rFonts w:cs="Calibri"/>
          <w:sz w:val="21"/>
          <w:szCs w:val="21"/>
          <w:lang w:val="en-US"/>
        </w:rPr>
        <w:t>,</w:t>
      </w:r>
      <w:r w:rsidR="000A0952" w:rsidRPr="000A095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="000A0952">
        <w:rPr>
          <w:rFonts w:cs="Calibri"/>
          <w:sz w:val="21"/>
          <w:szCs w:val="21"/>
          <w:lang w:val="en-US"/>
        </w:rPr>
        <w:t xml:space="preserve">Visual </w:t>
      </w:r>
      <w:r w:rsidR="005B2FAC">
        <w:rPr>
          <w:rFonts w:cs="Calibri"/>
          <w:sz w:val="21"/>
          <w:szCs w:val="21"/>
          <w:lang w:val="en-US"/>
        </w:rPr>
        <w:t>Studio, SQL</w:t>
      </w:r>
      <w:r w:rsidRPr="00926BA7">
        <w:rPr>
          <w:rFonts w:cs="Calibri"/>
          <w:sz w:val="21"/>
          <w:szCs w:val="21"/>
          <w:lang w:val="en-US"/>
        </w:rPr>
        <w:t xml:space="preserve"> Server</w:t>
      </w:r>
    </w:p>
    <w:p w14:paraId="1398293C" w14:textId="150F4DF0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r w:rsidR="00342263">
        <w:rPr>
          <w:rFonts w:cs="Calibri"/>
          <w:sz w:val="21"/>
          <w:szCs w:val="21"/>
          <w:lang w:val="en-US"/>
        </w:rPr>
        <w:t>ChartJS</w:t>
      </w:r>
      <w:r w:rsidR="000A0952">
        <w:t xml:space="preserve">,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5F5C100C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DF001C">
        <w:rPr>
          <w:rFonts w:cs="Calibri"/>
          <w:bCs/>
          <w:sz w:val="21"/>
          <w:szCs w:val="21"/>
          <w:lang w:val="en-US"/>
        </w:rPr>
        <w:t xml:space="preserve">React, Hooks, </w:t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 xml:space="preserve">HTML5, </w:t>
      </w:r>
      <w:r w:rsidR="000A0952">
        <w:rPr>
          <w:rFonts w:cs="Calibri"/>
          <w:sz w:val="21"/>
          <w:szCs w:val="21"/>
          <w:lang w:val="en-US"/>
        </w:rPr>
        <w:t xml:space="preserve">Webpack, </w:t>
      </w:r>
      <w:r w:rsidR="000A0952" w:rsidRPr="000A0952">
        <w:rPr>
          <w:rFonts w:cs="Calibri"/>
          <w:sz w:val="21"/>
          <w:szCs w:val="21"/>
          <w:lang w:val="en-US"/>
        </w:rPr>
        <w:t>REST</w:t>
      </w:r>
      <w:r w:rsidR="000A0952">
        <w:rPr>
          <w:rFonts w:cs="Calibri"/>
          <w:sz w:val="21"/>
          <w:szCs w:val="21"/>
          <w:lang w:val="en-US"/>
        </w:rPr>
        <w:t xml:space="preserve"> </w:t>
      </w:r>
      <w:r w:rsidR="000A0952" w:rsidRPr="00926BA7">
        <w:rPr>
          <w:rFonts w:cs="Calibri"/>
          <w:sz w:val="21"/>
          <w:szCs w:val="21"/>
          <w:lang w:val="en-US"/>
        </w:rPr>
        <w:t>API</w:t>
      </w:r>
      <w:r w:rsidR="000A0952">
        <w:rPr>
          <w:rFonts w:cs="Calibri"/>
          <w:sz w:val="21"/>
          <w:szCs w:val="21"/>
          <w:lang w:val="en-US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JavaSc</w:t>
      </w:r>
      <w:r w:rsidR="00342263">
        <w:rPr>
          <w:rFonts w:cs="Calibri"/>
          <w:sz w:val="21"/>
          <w:szCs w:val="21"/>
          <w:lang w:val="en-US"/>
        </w:rPr>
        <w:t>ript, CSS, JQuery, Ajax,</w:t>
      </w:r>
      <w:r w:rsidR="00F17705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 xml:space="preserve">AWS, </w:t>
      </w:r>
      <w:r w:rsidR="003752CB">
        <w:rPr>
          <w:sz w:val="21"/>
          <w:szCs w:val="21"/>
        </w:rPr>
        <w:t>M</w:t>
      </w:r>
      <w:r w:rsidR="003752CB" w:rsidRPr="003752CB">
        <w:rPr>
          <w:sz w:val="21"/>
          <w:szCs w:val="21"/>
        </w:rPr>
        <w:t>ongoose</w:t>
      </w:r>
      <w:r w:rsidR="003752CB">
        <w:rPr>
          <w:sz w:val="21"/>
          <w:szCs w:val="21"/>
        </w:rPr>
        <w:t>,</w:t>
      </w:r>
      <w:r w:rsidR="003752CB">
        <w:rPr>
          <w:rFonts w:cs="Calibri"/>
          <w:sz w:val="21"/>
          <w:szCs w:val="21"/>
          <w:lang w:val="en-US"/>
        </w:rPr>
        <w:t xml:space="preserve"> </w:t>
      </w:r>
      <w:r w:rsidR="00F17705">
        <w:rPr>
          <w:rFonts w:cs="Calibri"/>
          <w:sz w:val="21"/>
          <w:szCs w:val="21"/>
          <w:lang w:val="en-US"/>
        </w:rPr>
        <w:t xml:space="preserve">Angular, </w:t>
      </w:r>
      <w:r w:rsidR="000A0952">
        <w:rPr>
          <w:rFonts w:cs="Calibri"/>
          <w:sz w:val="21"/>
          <w:szCs w:val="21"/>
          <w:lang w:val="en-US"/>
        </w:rPr>
        <w:t>Bootstrap, JSON</w:t>
      </w:r>
      <w:r w:rsidRPr="00926BA7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Responsive UI</w:t>
      </w:r>
      <w:r w:rsidR="000A0952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>Jest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2"/>
    <w:p w14:paraId="76617DD4" w14:textId="6C51F251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Sphere Identity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0DD2EF72" w:rsidR="00FB37E4" w:rsidRPr="003E02EC" w:rsidRDefault="0088734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 global identity provider for customer, guest and employee onboarding. Built on the principles of Privacy-by-Design, the innovative SaaS solutions make the digital landscape simpler and safer.</w:t>
      </w:r>
      <w:r w:rsidR="003E02EC" w:rsidRPr="003E02EC">
        <w:rPr>
          <w:rFonts w:asciiTheme="majorHAnsi" w:hAnsiTheme="majorHAnsi" w:cs="Arial"/>
          <w:i/>
          <w:sz w:val="21"/>
          <w:szCs w:val="21"/>
        </w:rPr>
        <w:t xml:space="preserve"> 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31E12B32" w:rsidR="00FB37E4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2642F7E7" w14:textId="263906A7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</w:p>
    <w:p w14:paraId="74C0EDD6" w14:textId="18444334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Successfully developed all features for web-based Sphere Platform, such as signin and signup flow with Passwordless authentication and Multi-factor Authentication, dashboard and settings.</w:t>
      </w:r>
      <w:r w:rsidR="003E02EC">
        <w:rPr>
          <w:sz w:val="21"/>
          <w:szCs w:val="21"/>
        </w:rPr>
        <w:t xml:space="preserve"> </w:t>
      </w:r>
      <w:r w:rsidR="003E02EC">
        <w:rPr>
          <w:rFonts w:hint="eastAsia"/>
          <w:sz w:val="21"/>
          <w:szCs w:val="21"/>
          <w:lang w:eastAsia="zh-CN"/>
        </w:rPr>
        <w:t>U</w:t>
      </w:r>
      <w:r w:rsidR="003E02EC">
        <w:rPr>
          <w:sz w:val="21"/>
          <w:szCs w:val="21"/>
          <w:lang w:eastAsia="zh-CN"/>
        </w:rPr>
        <w:t xml:space="preserve">sed ReactJS, React Hooks, Node.js, Jest, </w:t>
      </w:r>
      <w:r w:rsidR="003E02EC">
        <w:rPr>
          <w:rFonts w:hint="eastAsia"/>
          <w:sz w:val="21"/>
          <w:szCs w:val="21"/>
          <w:lang w:eastAsia="zh-CN"/>
        </w:rPr>
        <w:t>JSON</w:t>
      </w:r>
      <w:r w:rsidR="003E02EC">
        <w:rPr>
          <w:sz w:val="21"/>
          <w:szCs w:val="21"/>
          <w:lang w:eastAsia="zh-CN"/>
        </w:rPr>
        <w:t xml:space="preserve">, </w:t>
      </w:r>
      <w:r w:rsidR="003E02EC">
        <w:rPr>
          <w:rFonts w:hint="eastAsia"/>
          <w:sz w:val="21"/>
          <w:szCs w:val="21"/>
          <w:lang w:eastAsia="zh-CN"/>
        </w:rPr>
        <w:t>HTML</w:t>
      </w:r>
      <w:r w:rsidR="003E02EC">
        <w:rPr>
          <w:sz w:val="21"/>
          <w:szCs w:val="21"/>
          <w:lang w:eastAsia="zh-CN"/>
        </w:rPr>
        <w:t xml:space="preserve">/CSS/JavaScript. </w:t>
      </w:r>
    </w:p>
    <w:p w14:paraId="29E638A2" w14:textId="2F0C119C" w:rsidR="00887341" w:rsidRPr="00C06BEE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Collaborated extensively with team members to developed Restful APIs using AWS Lambda, </w:t>
      </w:r>
      <w:r w:rsidR="003752CB">
        <w:rPr>
          <w:sz w:val="21"/>
          <w:szCs w:val="21"/>
        </w:rPr>
        <w:t>M</w:t>
      </w:r>
      <w:r w:rsidR="003752CB" w:rsidRPr="003752CB">
        <w:rPr>
          <w:sz w:val="21"/>
          <w:szCs w:val="21"/>
        </w:rPr>
        <w:t>ongoose</w:t>
      </w:r>
      <w:r w:rsidR="003752CB">
        <w:rPr>
          <w:sz w:val="21"/>
          <w:szCs w:val="21"/>
        </w:rPr>
        <w:t xml:space="preserve">, </w:t>
      </w:r>
      <w:r w:rsidRPr="00887341">
        <w:rPr>
          <w:sz w:val="21"/>
          <w:szCs w:val="21"/>
        </w:rPr>
        <w:t>Serverless and API Gateway.</w:t>
      </w:r>
    </w:p>
    <w:p w14:paraId="4FACC2CE" w14:textId="0299380A" w:rsidR="00FB37E4" w:rsidRPr="00AC39DB" w:rsidRDefault="00FB37E4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r w:rsidRPr="00926BA7">
        <w:rPr>
          <w:rFonts w:asciiTheme="majorHAnsi" w:hAnsiTheme="majorHAnsi" w:cs="Arial"/>
          <w:sz w:val="24"/>
          <w:szCs w:val="24"/>
        </w:rPr>
        <w:t>Zambion,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31BA3E5D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50F75458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  R</w:t>
      </w:r>
      <w:r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requires a </w:t>
      </w:r>
      <w:r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of </w:t>
      </w:r>
      <w:r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273893">
        <w:rPr>
          <w:rFonts w:asciiTheme="majorHAnsi" w:hAnsiTheme="majorHAnsi" w:cs="Arial"/>
          <w:sz w:val="21"/>
          <w:szCs w:val="21"/>
        </w:rPr>
        <w:t>Used Aurelia Framework, Typescript,</w:t>
      </w:r>
      <w:r>
        <w:rPr>
          <w:rFonts w:asciiTheme="majorHAnsi" w:hAnsiTheme="majorHAnsi" w:cs="Arial"/>
          <w:sz w:val="21"/>
          <w:szCs w:val="21"/>
        </w:rPr>
        <w:t xml:space="preserve"> Javascript,</w:t>
      </w:r>
      <w:r w:rsidRPr="00273893">
        <w:rPr>
          <w:rFonts w:asciiTheme="majorHAnsi" w:hAnsiTheme="majorHAnsi" w:cs="Arial"/>
          <w:sz w:val="21"/>
          <w:szCs w:val="21"/>
        </w:rPr>
        <w:t xml:space="preserve"> ASP.Net Core, MySQL, REST API, Webpack, Docker and Kubernetes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97F409D" w14:textId="77777777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1DE8681" w14:textId="56F5EABE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</w:p>
    <w:p w14:paraId="20DAB092" w14:textId="77777777" w:rsidR="00FB37E4" w:rsidRPr="00646493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Made a significant contribution to the development of a state of the art advanced web-based Payroll, HR, Time and Attendance, Leave Management Software that is IRD compliant, intuitive, intelligent</w:t>
      </w:r>
    </w:p>
    <w:p w14:paraId="00B4A33D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2CE7189A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3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4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4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Selected to be a peer mentor by Central Station Software for Experico,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Responsible for training and mentoring junior developers in Experico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3"/>
    <w:p w14:paraId="033FB88F" w14:textId="6BF5311F" w:rsidR="008C4532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86A5ED5" w14:textId="77777777" w:rsidR="003E02EC" w:rsidRPr="0029512A" w:rsidRDefault="003E02EC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6966617C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r w:rsidR="00F2558A">
        <w:rPr>
          <w:rFonts w:asciiTheme="majorHAnsi" w:hAnsiTheme="majorHAnsi" w:cs="Arial"/>
          <w:sz w:val="21"/>
          <w:szCs w:val="21"/>
        </w:rPr>
        <w:t xml:space="preserve">Education </w:t>
      </w:r>
      <w:r w:rsidRPr="00C16A0D">
        <w:rPr>
          <w:rFonts w:asciiTheme="majorHAnsi" w:hAnsiTheme="majorHAnsi" w:cs="Arial"/>
          <w:sz w:val="21"/>
          <w:szCs w:val="21"/>
        </w:rPr>
        <w:t>Academies.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5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5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5B93DE04" w14:textId="5C472FDA" w:rsidR="001B35AD" w:rsidRDefault="001B35AD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b/>
          <w:sz w:val="21"/>
          <w:szCs w:val="21"/>
        </w:rPr>
      </w:pPr>
      <w:r w:rsidRPr="001B35AD">
        <w:rPr>
          <w:rFonts w:asciiTheme="majorHAnsi" w:hAnsiTheme="majorHAnsi"/>
          <w:b/>
          <w:sz w:val="21"/>
          <w:szCs w:val="21"/>
        </w:rPr>
        <w:t>Certifi</w:t>
      </w:r>
      <w:r w:rsidR="004A40E4">
        <w:rPr>
          <w:rFonts w:asciiTheme="majorHAnsi" w:hAnsiTheme="majorHAnsi"/>
          <w:b/>
          <w:sz w:val="21"/>
          <w:szCs w:val="21"/>
        </w:rPr>
        <w:t>ed</w:t>
      </w:r>
      <w:r w:rsidRPr="001B35AD">
        <w:rPr>
          <w:rFonts w:asciiTheme="majorHAnsi" w:hAnsiTheme="majorHAnsi"/>
          <w:b/>
          <w:sz w:val="21"/>
          <w:szCs w:val="21"/>
        </w:rPr>
        <w:t xml:space="preserve"> Member</w:t>
      </w:r>
      <w:r w:rsidRPr="001B35AD">
        <w:rPr>
          <w:rFonts w:asciiTheme="majorHAnsi" w:hAnsiTheme="majorHAnsi"/>
          <w:sz w:val="21"/>
          <w:szCs w:val="21"/>
        </w:rPr>
        <w:t>, M</w:t>
      </w:r>
      <w:r>
        <w:rPr>
          <w:rFonts w:asciiTheme="majorHAnsi" w:hAnsiTheme="majorHAnsi"/>
          <w:sz w:val="21"/>
          <w:szCs w:val="21"/>
        </w:rPr>
        <w:t>ensa</w:t>
      </w:r>
      <w:r w:rsidR="004A40E4">
        <w:rPr>
          <w:rFonts w:asciiTheme="majorHAnsi" w:hAnsiTheme="majorHAnsi"/>
          <w:sz w:val="21"/>
          <w:szCs w:val="21"/>
        </w:rPr>
        <w:t>, New Zealand</w:t>
      </w:r>
      <w:bookmarkStart w:id="16" w:name="_GoBack"/>
      <w:bookmarkEnd w:id="16"/>
      <w:r w:rsidR="004A40E4"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2019 </w:t>
      </w:r>
      <w:r>
        <w:rPr>
          <w:rFonts w:asciiTheme="majorHAnsi" w:hAnsiTheme="majorHAnsi" w:hint="eastAsia"/>
          <w:sz w:val="21"/>
          <w:szCs w:val="21"/>
          <w:lang w:eastAsia="zh-CN"/>
        </w:rPr>
        <w:t>-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 w:hint="eastAsia"/>
          <w:sz w:val="21"/>
          <w:szCs w:val="21"/>
          <w:lang w:eastAsia="zh-CN"/>
        </w:rPr>
        <w:t>current</w:t>
      </w:r>
    </w:p>
    <w:p w14:paraId="6FA10EF2" w14:textId="50424752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 xml:space="preserve">, TED Talks, </w:t>
      </w:r>
      <w:r w:rsidR="004A40E4">
        <w:rPr>
          <w:rFonts w:asciiTheme="majorHAnsi" w:hAnsiTheme="majorHAnsi"/>
          <w:sz w:val="21"/>
          <w:szCs w:val="21"/>
        </w:rPr>
        <w:t>New Zealand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7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7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E6AB" w14:textId="77777777" w:rsidR="0034795A" w:rsidRDefault="0034795A" w:rsidP="00FF387F">
      <w:pPr>
        <w:spacing w:after="0" w:line="240" w:lineRule="auto"/>
      </w:pPr>
      <w:r>
        <w:separator/>
      </w:r>
    </w:p>
  </w:endnote>
  <w:endnote w:type="continuationSeparator" w:id="0">
    <w:p w14:paraId="38881F24" w14:textId="77777777" w:rsidR="0034795A" w:rsidRDefault="0034795A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9A4A" w14:textId="77777777" w:rsidR="0034795A" w:rsidRDefault="0034795A" w:rsidP="00FF387F">
      <w:pPr>
        <w:spacing w:after="0" w:line="240" w:lineRule="auto"/>
      </w:pPr>
      <w:r>
        <w:separator/>
      </w:r>
    </w:p>
  </w:footnote>
  <w:footnote w:type="continuationSeparator" w:id="0">
    <w:p w14:paraId="2EB32B9B" w14:textId="77777777" w:rsidR="0034795A" w:rsidRDefault="0034795A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5AD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4795A"/>
    <w:rsid w:val="003524F5"/>
    <w:rsid w:val="003565DA"/>
    <w:rsid w:val="003663D5"/>
    <w:rsid w:val="0037232B"/>
    <w:rsid w:val="0037399C"/>
    <w:rsid w:val="003752CB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35B14"/>
    <w:rsid w:val="004569AC"/>
    <w:rsid w:val="00457BE9"/>
    <w:rsid w:val="00466D05"/>
    <w:rsid w:val="00480002"/>
    <w:rsid w:val="00496DEE"/>
    <w:rsid w:val="004A40E4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2FAC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A2D84"/>
    <w:rsid w:val="008B24EF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06BEE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5ED3"/>
    <w:rsid w:val="00ED4F17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47FD88-9E5C-4DC3-AF7C-BC4E62D9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ltblue.dotx</Template>
  <TotalTime>14</TotalTime>
  <Pages>3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8</cp:revision>
  <cp:lastPrinted>2020-01-13T23:55:00Z</cp:lastPrinted>
  <dcterms:created xsi:type="dcterms:W3CDTF">2020-01-07T02:25:00Z</dcterms:created>
  <dcterms:modified xsi:type="dcterms:W3CDTF">2020-01-13T23:58:00Z</dcterms:modified>
</cp:coreProperties>
</file>