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022E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2. Adobe’s Business and Strategy</w:t>
      </w:r>
    </w:p>
    <w:p w14:paraId="58665A94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Founded in </w:t>
      </w:r>
      <w:r w:rsidRPr="0072028E">
        <w:rPr>
          <w:rFonts w:ascii="Calibri" w:hAnsi="Calibri" w:cs="Calibri"/>
          <w:b/>
          <w:bCs/>
          <w:sz w:val="22"/>
          <w:szCs w:val="22"/>
        </w:rPr>
        <w:t>1982</w:t>
      </w:r>
      <w:r w:rsidRPr="0072028E">
        <w:rPr>
          <w:rFonts w:ascii="Calibri" w:hAnsi="Calibri" w:cs="Calibri"/>
          <w:sz w:val="22"/>
          <w:szCs w:val="22"/>
        </w:rPr>
        <w:t xml:space="preserve">, Adobe built a dominant position in creative software with products such as </w:t>
      </w:r>
      <w:r w:rsidRPr="0072028E">
        <w:rPr>
          <w:rFonts w:ascii="Calibri" w:hAnsi="Calibri" w:cs="Calibri"/>
          <w:b/>
          <w:bCs/>
          <w:sz w:val="22"/>
          <w:szCs w:val="22"/>
        </w:rPr>
        <w:t>Photoshop, Illustrator, Premiere Pro, and Acrobat</w:t>
      </w:r>
      <w:r w:rsidRPr="0072028E">
        <w:rPr>
          <w:rFonts w:ascii="Calibri" w:hAnsi="Calibri" w:cs="Calibri"/>
          <w:sz w:val="22"/>
          <w:szCs w:val="22"/>
        </w:rPr>
        <w:t>. Over time the company expanded into three major platforms:</w:t>
      </w:r>
    </w:p>
    <w:p w14:paraId="69ADBE9F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Digital Media</w:t>
      </w:r>
    </w:p>
    <w:p w14:paraId="4976D851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Adobe’s largest segment (~75% of revenue) </w:t>
      </w:r>
      <w:proofErr w:type="gramStart"/>
      <w:r w:rsidRPr="0072028E">
        <w:rPr>
          <w:rFonts w:ascii="Calibri" w:hAnsi="Calibri" w:cs="Calibri"/>
          <w:sz w:val="22"/>
          <w:szCs w:val="22"/>
        </w:rPr>
        <w:t>providing</w:t>
      </w:r>
      <w:proofErr w:type="gramEnd"/>
      <w:r w:rsidRPr="0072028E">
        <w:rPr>
          <w:rFonts w:ascii="Calibri" w:hAnsi="Calibri" w:cs="Calibri"/>
          <w:sz w:val="22"/>
          <w:szCs w:val="22"/>
        </w:rPr>
        <w:t xml:space="preserve"> tools for creative work:</w:t>
      </w:r>
    </w:p>
    <w:p w14:paraId="6F556D3F" w14:textId="77777777" w:rsidR="0072028E" w:rsidRPr="0072028E" w:rsidRDefault="0072028E" w:rsidP="0072028E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Creative Cloud</w:t>
      </w:r>
      <w:r w:rsidRPr="0072028E">
        <w:rPr>
          <w:rFonts w:ascii="Calibri" w:hAnsi="Calibri" w:cs="Calibri"/>
          <w:sz w:val="22"/>
          <w:szCs w:val="22"/>
        </w:rPr>
        <w:t xml:space="preserve"> (Photoshop, Illustrator, Premiere, etc.)</w:t>
      </w:r>
    </w:p>
    <w:p w14:paraId="3B4CF137" w14:textId="77777777" w:rsidR="0072028E" w:rsidRPr="0072028E" w:rsidRDefault="0072028E" w:rsidP="0072028E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Adobe Express</w:t>
      </w:r>
    </w:p>
    <w:p w14:paraId="11CE910B" w14:textId="77777777" w:rsidR="0072028E" w:rsidRPr="0072028E" w:rsidRDefault="0072028E" w:rsidP="0072028E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3D tools and collaboration tools</w:t>
      </w:r>
    </w:p>
    <w:p w14:paraId="3C9F001A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Document Cloud</w:t>
      </w:r>
    </w:p>
    <w:p w14:paraId="3AD3CC9F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Products centered around </w:t>
      </w:r>
      <w:r w:rsidRPr="0072028E">
        <w:rPr>
          <w:rFonts w:ascii="Calibri" w:hAnsi="Calibri" w:cs="Calibri"/>
          <w:b/>
          <w:bCs/>
          <w:sz w:val="22"/>
          <w:szCs w:val="22"/>
        </w:rPr>
        <w:t>PDF workflows</w:t>
      </w:r>
      <w:r w:rsidRPr="0072028E">
        <w:rPr>
          <w:rFonts w:ascii="Calibri" w:hAnsi="Calibri" w:cs="Calibri"/>
          <w:sz w:val="22"/>
          <w:szCs w:val="22"/>
        </w:rPr>
        <w:t>, including:</w:t>
      </w:r>
    </w:p>
    <w:p w14:paraId="6A5DCE2B" w14:textId="77777777" w:rsidR="0072028E" w:rsidRPr="0072028E" w:rsidRDefault="0072028E" w:rsidP="0072028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Acrobat</w:t>
      </w:r>
    </w:p>
    <w:p w14:paraId="2BBB42BB" w14:textId="77777777" w:rsidR="0072028E" w:rsidRPr="0072028E" w:rsidRDefault="0072028E" w:rsidP="0072028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e-signature tools</w:t>
      </w:r>
    </w:p>
    <w:p w14:paraId="49FBC41E" w14:textId="77777777" w:rsidR="0072028E" w:rsidRPr="0072028E" w:rsidRDefault="0072028E" w:rsidP="0072028E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digital document management.</w:t>
      </w:r>
    </w:p>
    <w:p w14:paraId="5A9F97FA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Digital Experience</w:t>
      </w:r>
    </w:p>
    <w:p w14:paraId="37962CEF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Enterprise marketing and analytics tools used by large companies to manage digital customer experiences. </w:t>
      </w:r>
    </w:p>
    <w:p w14:paraId="1746A1DF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</w:t>
      </w:r>
    </w:p>
    <w:p w14:paraId="0BBCA1B6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Adobe had also successfully transitioned from selling software licenses to a </w:t>
      </w:r>
      <w:r w:rsidRPr="0072028E">
        <w:rPr>
          <w:rFonts w:ascii="Calibri" w:hAnsi="Calibri" w:cs="Calibri"/>
          <w:b/>
          <w:bCs/>
          <w:sz w:val="22"/>
          <w:szCs w:val="22"/>
        </w:rPr>
        <w:t>subscription-based cloud model</w:t>
      </w:r>
      <w:r w:rsidRPr="0072028E">
        <w:rPr>
          <w:rFonts w:ascii="Calibri" w:hAnsi="Calibri" w:cs="Calibri"/>
          <w:sz w:val="22"/>
          <w:szCs w:val="22"/>
        </w:rPr>
        <w:t>, creating steady recurring revenue.</w:t>
      </w:r>
    </w:p>
    <w:p w14:paraId="5E947159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5F066754">
          <v:rect id="_x0000_i1073" style="width:0;height:1.5pt" o:hralign="center" o:hrstd="t" o:hr="t" fillcolor="#a0a0a0" stroked="f"/>
        </w:pict>
      </w:r>
    </w:p>
    <w:p w14:paraId="7FCD3FF1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3. Competitive Landscape</w:t>
      </w:r>
    </w:p>
    <w:p w14:paraId="001AEDE0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Although Adobe dominated professional creative tools, competition was increasing.</w:t>
      </w:r>
    </w:p>
    <w:p w14:paraId="24245E74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Key competitors included:</w:t>
      </w:r>
    </w:p>
    <w:p w14:paraId="224844D6" w14:textId="77777777" w:rsidR="0072028E" w:rsidRPr="0072028E" w:rsidRDefault="0072028E" w:rsidP="0072028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Canva</w:t>
      </w:r>
      <w:r w:rsidRPr="0072028E">
        <w:rPr>
          <w:rFonts w:ascii="Calibri" w:hAnsi="Calibri" w:cs="Calibri"/>
          <w:sz w:val="22"/>
          <w:szCs w:val="22"/>
        </w:rPr>
        <w:t xml:space="preserve"> – simple design tools for non-professionals</w:t>
      </w:r>
    </w:p>
    <w:p w14:paraId="49858C8D" w14:textId="77777777" w:rsidR="0072028E" w:rsidRPr="0072028E" w:rsidRDefault="0072028E" w:rsidP="0072028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Figma</w:t>
      </w:r>
      <w:r w:rsidRPr="0072028E">
        <w:rPr>
          <w:rFonts w:ascii="Calibri" w:hAnsi="Calibri" w:cs="Calibri"/>
          <w:sz w:val="22"/>
          <w:szCs w:val="22"/>
        </w:rPr>
        <w:t xml:space="preserve"> – collaborative interface design platform</w:t>
      </w:r>
    </w:p>
    <w:p w14:paraId="236DC9A7" w14:textId="77777777" w:rsidR="0072028E" w:rsidRPr="0072028E" w:rsidRDefault="0072028E" w:rsidP="0072028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Salesforce, Google, and Microsoft</w:t>
      </w:r>
      <w:r w:rsidRPr="0072028E">
        <w:rPr>
          <w:rFonts w:ascii="Calibri" w:hAnsi="Calibri" w:cs="Calibri"/>
          <w:sz w:val="22"/>
          <w:szCs w:val="22"/>
        </w:rPr>
        <w:t xml:space="preserve"> – competing in marketing and analytics software.</w:t>
      </w:r>
    </w:p>
    <w:p w14:paraId="45DDC9A2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These competitors targeted either </w:t>
      </w:r>
      <w:r w:rsidRPr="0072028E">
        <w:rPr>
          <w:rFonts w:ascii="Calibri" w:hAnsi="Calibri" w:cs="Calibri"/>
          <w:b/>
          <w:bCs/>
          <w:sz w:val="22"/>
          <w:szCs w:val="22"/>
        </w:rPr>
        <w:t>beginner creators or enterprise customers</w:t>
      </w:r>
      <w:r w:rsidRPr="0072028E">
        <w:rPr>
          <w:rFonts w:ascii="Calibri" w:hAnsi="Calibri" w:cs="Calibri"/>
          <w:sz w:val="22"/>
          <w:szCs w:val="22"/>
        </w:rPr>
        <w:t xml:space="preserve">, putting pressure on Adobe’s ecosystem. </w:t>
      </w:r>
    </w:p>
    <w:p w14:paraId="688D2E01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</w:t>
      </w:r>
    </w:p>
    <w:p w14:paraId="0B2ADA9F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13B6DC1B">
          <v:rect id="_x0000_i1074" style="width:0;height:1.5pt" o:hralign="center" o:hrstd="t" o:hr="t" fillcolor="#a0a0a0" stroked="f"/>
        </w:pict>
      </w:r>
    </w:p>
    <w:p w14:paraId="0611BBB7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4. The Rise of Generative AI</w:t>
      </w:r>
    </w:p>
    <w:p w14:paraId="715B0690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lastRenderedPageBreak/>
        <w:t>Advances in machine learning enabled tools that could generate images and text automatically.</w:t>
      </w:r>
    </w:p>
    <w:p w14:paraId="4C17AD29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Major developments included:</w:t>
      </w:r>
    </w:p>
    <w:p w14:paraId="435AD8A2" w14:textId="77777777" w:rsidR="0072028E" w:rsidRPr="0072028E" w:rsidRDefault="0072028E" w:rsidP="0072028E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DALL-E</w:t>
      </w:r>
      <w:r w:rsidRPr="0072028E">
        <w:rPr>
          <w:rFonts w:ascii="Calibri" w:hAnsi="Calibri" w:cs="Calibri"/>
          <w:sz w:val="22"/>
          <w:szCs w:val="22"/>
        </w:rPr>
        <w:t xml:space="preserve"> and </w:t>
      </w:r>
      <w:r w:rsidRPr="0072028E">
        <w:rPr>
          <w:rFonts w:ascii="Calibri" w:hAnsi="Calibri" w:cs="Calibri"/>
          <w:b/>
          <w:bCs/>
          <w:sz w:val="22"/>
          <w:szCs w:val="22"/>
        </w:rPr>
        <w:t>Stable Diffusion</w:t>
      </w:r>
      <w:r w:rsidRPr="0072028E">
        <w:rPr>
          <w:rFonts w:ascii="Calibri" w:hAnsi="Calibri" w:cs="Calibri"/>
          <w:sz w:val="22"/>
          <w:szCs w:val="22"/>
        </w:rPr>
        <w:t xml:space="preserve"> generating images from text prompts.</w:t>
      </w:r>
    </w:p>
    <w:p w14:paraId="0F35976C" w14:textId="77777777" w:rsidR="0072028E" w:rsidRPr="0072028E" w:rsidRDefault="0072028E" w:rsidP="0072028E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Midjourney</w:t>
      </w:r>
      <w:r w:rsidRPr="0072028E">
        <w:rPr>
          <w:rFonts w:ascii="Calibri" w:hAnsi="Calibri" w:cs="Calibri"/>
          <w:sz w:val="22"/>
          <w:szCs w:val="22"/>
        </w:rPr>
        <w:t>, which gained millions of users quickly.</w:t>
      </w:r>
    </w:p>
    <w:p w14:paraId="15FEB22D" w14:textId="77777777" w:rsidR="0072028E" w:rsidRPr="0072028E" w:rsidRDefault="0072028E" w:rsidP="0072028E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ChatGPT</w:t>
      </w:r>
      <w:r w:rsidRPr="0072028E">
        <w:rPr>
          <w:rFonts w:ascii="Calibri" w:hAnsi="Calibri" w:cs="Calibri"/>
          <w:sz w:val="22"/>
          <w:szCs w:val="22"/>
        </w:rPr>
        <w:t>, which reached one million users within five days.</w:t>
      </w:r>
    </w:p>
    <w:p w14:paraId="670614B4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These tools dramatically lowered the barrier to creating digital content, potentially </w:t>
      </w:r>
      <w:r w:rsidRPr="0072028E">
        <w:rPr>
          <w:rFonts w:ascii="Calibri" w:hAnsi="Calibri" w:cs="Calibri"/>
          <w:b/>
          <w:bCs/>
          <w:sz w:val="22"/>
          <w:szCs w:val="22"/>
        </w:rPr>
        <w:t>disrupting the professional creative industry</w:t>
      </w:r>
      <w:r w:rsidRPr="0072028E">
        <w:rPr>
          <w:rFonts w:ascii="Calibri" w:hAnsi="Calibri" w:cs="Calibri"/>
          <w:sz w:val="22"/>
          <w:szCs w:val="22"/>
        </w:rPr>
        <w:t xml:space="preserve">. </w:t>
      </w:r>
    </w:p>
    <w:p w14:paraId="6F552B9C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</w:t>
      </w:r>
    </w:p>
    <w:p w14:paraId="3176E0EE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6926C26F">
          <v:rect id="_x0000_i1075" style="width:0;height:1.5pt" o:hralign="center" o:hrstd="t" o:hr="t" fillcolor="#a0a0a0" stroked="f"/>
        </w:pict>
      </w:r>
    </w:p>
    <w:p w14:paraId="389FDB9C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5. Concerns from Creative Professionals</w:t>
      </w:r>
    </w:p>
    <w:p w14:paraId="67B8BEA5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Many of Adobe’s core customers reacted negatively to generative AI.</w:t>
      </w:r>
    </w:p>
    <w:p w14:paraId="3576AB04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Major concerns included:</w:t>
      </w:r>
    </w:p>
    <w:p w14:paraId="248B8196" w14:textId="77777777" w:rsidR="0072028E" w:rsidRPr="0072028E" w:rsidRDefault="0072028E" w:rsidP="0072028E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Loss of jobs</w:t>
      </w:r>
      <w:r w:rsidRPr="0072028E">
        <w:rPr>
          <w:rFonts w:ascii="Calibri" w:hAnsi="Calibri" w:cs="Calibri"/>
          <w:sz w:val="22"/>
          <w:szCs w:val="22"/>
        </w:rPr>
        <w:t xml:space="preserve"> due to automation</w:t>
      </w:r>
    </w:p>
    <w:p w14:paraId="16F715C3" w14:textId="77777777" w:rsidR="0072028E" w:rsidRPr="0072028E" w:rsidRDefault="0072028E" w:rsidP="0072028E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AI models trained using </w:t>
      </w:r>
      <w:r w:rsidRPr="0072028E">
        <w:rPr>
          <w:rFonts w:ascii="Calibri" w:hAnsi="Calibri" w:cs="Calibri"/>
          <w:b/>
          <w:bCs/>
          <w:sz w:val="22"/>
          <w:szCs w:val="22"/>
        </w:rPr>
        <w:t>artists’ work without permission</w:t>
      </w:r>
    </w:p>
    <w:p w14:paraId="200A8B25" w14:textId="77777777" w:rsidR="0072028E" w:rsidRPr="0072028E" w:rsidRDefault="0072028E" w:rsidP="0072028E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Ability for AI to </w:t>
      </w:r>
      <w:r w:rsidRPr="0072028E">
        <w:rPr>
          <w:rFonts w:ascii="Calibri" w:hAnsi="Calibri" w:cs="Calibri"/>
          <w:b/>
          <w:bCs/>
          <w:sz w:val="22"/>
          <w:szCs w:val="22"/>
        </w:rPr>
        <w:t>copy an artist’s style</w:t>
      </w:r>
    </w:p>
    <w:p w14:paraId="4F88D1D9" w14:textId="77777777" w:rsidR="0072028E" w:rsidRPr="0072028E" w:rsidRDefault="0072028E" w:rsidP="0072028E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Fear that creativity would become commoditized</w:t>
      </w:r>
    </w:p>
    <w:p w14:paraId="4EE74FA4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For example, some artists discovered thousands of AI prompts referencing their artistic styles. </w:t>
      </w:r>
    </w:p>
    <w:p w14:paraId="1AE7304E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</w:t>
      </w:r>
    </w:p>
    <w:p w14:paraId="3234DF21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0EFE193C">
          <v:rect id="_x0000_i1076" style="width:0;height:1.5pt" o:hralign="center" o:hrstd="t" o:hr="t" fillcolor="#a0a0a0" stroked="f"/>
        </w:pict>
      </w:r>
    </w:p>
    <w:p w14:paraId="3160B0B5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6. Strategic Options for Adobe</w:t>
      </w:r>
    </w:p>
    <w:p w14:paraId="6567E0AD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 leaders debated how to respond to GenAI.</w:t>
      </w:r>
    </w:p>
    <w:p w14:paraId="5D232D47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Option 1: Ignore or delay</w:t>
      </w:r>
    </w:p>
    <w:p w14:paraId="298CF43B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Some argued the technology was not yet good enough for professional creators.</w:t>
      </w:r>
    </w:p>
    <w:p w14:paraId="1F824371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Option 2: Partner or acquire</w:t>
      </w:r>
    </w:p>
    <w:p w14:paraId="63620EE1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 could collaborate with companies already building GenAI models to speed development.</w:t>
      </w:r>
    </w:p>
    <w:p w14:paraId="43E1BCDB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Option 3: Build its own model</w:t>
      </w:r>
    </w:p>
    <w:p w14:paraId="461705B5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Many executives believed Adobe should build its own model to maintain control, protect customers, and integrate deeply into its ecosystem. </w:t>
      </w:r>
    </w:p>
    <w:p w14:paraId="7C42DD06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</w:t>
      </w:r>
    </w:p>
    <w:p w14:paraId="2C261B14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Ultimately, the company leaned toward </w:t>
      </w:r>
      <w:r w:rsidRPr="0072028E">
        <w:rPr>
          <w:rFonts w:ascii="Calibri" w:hAnsi="Calibri" w:cs="Calibri"/>
          <w:b/>
          <w:bCs/>
          <w:sz w:val="22"/>
          <w:szCs w:val="22"/>
        </w:rPr>
        <w:t>building its own generative AI system</w:t>
      </w:r>
      <w:r w:rsidRPr="0072028E">
        <w:rPr>
          <w:rFonts w:ascii="Calibri" w:hAnsi="Calibri" w:cs="Calibri"/>
          <w:sz w:val="22"/>
          <w:szCs w:val="22"/>
        </w:rPr>
        <w:t>.</w:t>
      </w:r>
    </w:p>
    <w:p w14:paraId="4CE99752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451ABE68">
          <v:rect id="_x0000_i1077" style="width:0;height:1.5pt" o:hralign="center" o:hrstd="t" o:hr="t" fillcolor="#a0a0a0" stroked="f"/>
        </w:pict>
      </w:r>
    </w:p>
    <w:p w14:paraId="385F0273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lastRenderedPageBreak/>
        <w:t>7. Key Strategic Decisions</w:t>
      </w:r>
    </w:p>
    <w:p w14:paraId="2FEDD191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1. Training Data Strategy</w:t>
      </w:r>
    </w:p>
    <w:p w14:paraId="518D6EB5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 had to decide whether to train its AI using:</w:t>
      </w:r>
    </w:p>
    <w:p w14:paraId="39DCF716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Option A: Internet data (like competitors)</w:t>
      </w:r>
    </w:p>
    <w:p w14:paraId="6CFFDEF5" w14:textId="77777777" w:rsidR="0072028E" w:rsidRPr="0072028E" w:rsidRDefault="0072028E" w:rsidP="0072028E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Larger datasets</w:t>
      </w:r>
    </w:p>
    <w:p w14:paraId="2F194049" w14:textId="77777777" w:rsidR="0072028E" w:rsidRPr="0072028E" w:rsidRDefault="0072028E" w:rsidP="0072028E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Potentially better models</w:t>
      </w:r>
    </w:p>
    <w:p w14:paraId="76C3FDEB" w14:textId="77777777" w:rsidR="0072028E" w:rsidRPr="0072028E" w:rsidRDefault="0072028E" w:rsidP="0072028E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But high legal and ethical risks</w:t>
      </w:r>
    </w:p>
    <w:p w14:paraId="57F11290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Option B: Commercially safe data</w:t>
      </w:r>
    </w:p>
    <w:p w14:paraId="5661F142" w14:textId="77777777" w:rsidR="0072028E" w:rsidRPr="0072028E" w:rsidRDefault="0072028E" w:rsidP="0072028E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Train on Adobe Stock images and licensed data</w:t>
      </w:r>
    </w:p>
    <w:p w14:paraId="06714DBE" w14:textId="77777777" w:rsidR="0072028E" w:rsidRPr="0072028E" w:rsidRDefault="0072028E" w:rsidP="0072028E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Avoid copyright issues</w:t>
      </w:r>
    </w:p>
    <w:p w14:paraId="43C0208E" w14:textId="77777777" w:rsidR="0072028E" w:rsidRPr="0072028E" w:rsidRDefault="0072028E" w:rsidP="0072028E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Provide legal protection to customers.</w:t>
      </w:r>
    </w:p>
    <w:p w14:paraId="3CADB9B5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This approach aligned with Adobe’s emphasis on </w:t>
      </w:r>
      <w:r w:rsidRPr="0072028E">
        <w:rPr>
          <w:rFonts w:ascii="Calibri" w:hAnsi="Calibri" w:cs="Calibri"/>
          <w:b/>
          <w:bCs/>
          <w:sz w:val="22"/>
          <w:szCs w:val="22"/>
        </w:rPr>
        <w:t>creator trust and enterprise safety</w:t>
      </w:r>
      <w:r w:rsidRPr="0072028E">
        <w:rPr>
          <w:rFonts w:ascii="Calibri" w:hAnsi="Calibri" w:cs="Calibri"/>
          <w:sz w:val="22"/>
          <w:szCs w:val="22"/>
        </w:rPr>
        <w:t xml:space="preserve">. </w:t>
      </w:r>
    </w:p>
    <w:p w14:paraId="6FBA3196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Adobe</w:t>
      </w:r>
    </w:p>
    <w:p w14:paraId="550D49B7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2E076AAF">
          <v:rect id="_x0000_i1078" style="width:0;height:1.5pt" o:hralign="center" o:hrstd="t" o:hr="t" fillcolor="#a0a0a0" stroked="f"/>
        </w:pict>
      </w:r>
    </w:p>
    <w:p w14:paraId="79D1E5FE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2. Platform Strategy</w:t>
      </w:r>
    </w:p>
    <w:p w14:paraId="04712C6D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Adobe also debated whether to allow </w:t>
      </w:r>
      <w:r w:rsidRPr="0072028E">
        <w:rPr>
          <w:rFonts w:ascii="Calibri" w:hAnsi="Calibri" w:cs="Calibri"/>
          <w:b/>
          <w:bCs/>
          <w:sz w:val="22"/>
          <w:szCs w:val="22"/>
        </w:rPr>
        <w:t>third-party AI models</w:t>
      </w:r>
      <w:r w:rsidRPr="0072028E">
        <w:rPr>
          <w:rFonts w:ascii="Calibri" w:hAnsi="Calibri" w:cs="Calibri"/>
          <w:sz w:val="22"/>
          <w:szCs w:val="22"/>
        </w:rPr>
        <w:t xml:space="preserve"> on its platform or restrict tools to Adobe-built AI.</w:t>
      </w:r>
    </w:p>
    <w:p w14:paraId="04C1FB7D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6D947950">
          <v:rect id="_x0000_i1079" style="width:0;height:1.5pt" o:hralign="center" o:hrstd="t" o:hr="t" fillcolor="#a0a0a0" stroked="f"/>
        </w:pict>
      </w:r>
    </w:p>
    <w:p w14:paraId="20D98C21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3. Monetization</w:t>
      </w:r>
    </w:p>
    <w:p w14:paraId="54E19DC9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Generative AI is expensive due to high computing costs.</w:t>
      </w:r>
    </w:p>
    <w:p w14:paraId="6E6F1304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Possible pricing models included:</w:t>
      </w:r>
    </w:p>
    <w:p w14:paraId="363968FB" w14:textId="77777777" w:rsidR="0072028E" w:rsidRPr="0072028E" w:rsidRDefault="0072028E" w:rsidP="0072028E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charging </w:t>
      </w:r>
      <w:r w:rsidRPr="0072028E">
        <w:rPr>
          <w:rFonts w:ascii="Calibri" w:hAnsi="Calibri" w:cs="Calibri"/>
          <w:b/>
          <w:bCs/>
          <w:sz w:val="22"/>
          <w:szCs w:val="22"/>
        </w:rPr>
        <w:t>per image generation</w:t>
      </w:r>
    </w:p>
    <w:p w14:paraId="537D27A5" w14:textId="77777777" w:rsidR="0072028E" w:rsidRPr="0072028E" w:rsidRDefault="0072028E" w:rsidP="0072028E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subscription tiers</w:t>
      </w:r>
    </w:p>
    <w:p w14:paraId="0366C335" w14:textId="77777777" w:rsidR="0072028E" w:rsidRPr="0072028E" w:rsidRDefault="0072028E" w:rsidP="0072028E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bundling AI into existing Creative Cloud subscriptions.</w:t>
      </w:r>
    </w:p>
    <w:p w14:paraId="185B68B3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73FEE5AD">
          <v:rect id="_x0000_i1080" style="width:0;height:1.5pt" o:hralign="center" o:hrstd="t" o:hr="t" fillcolor="#a0a0a0" stroked="f"/>
        </w:pict>
      </w:r>
    </w:p>
    <w:p w14:paraId="05CC6775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8. The Strategic Tension</w:t>
      </w:r>
    </w:p>
    <w:p w14:paraId="0DA9B179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Generative AI could both:</w:t>
      </w:r>
    </w:p>
    <w:p w14:paraId="420A2AC0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Threaten Adobe</w:t>
      </w:r>
    </w:p>
    <w:p w14:paraId="1B16DFA5" w14:textId="77777777" w:rsidR="0072028E" w:rsidRPr="0072028E" w:rsidRDefault="0072028E" w:rsidP="0072028E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Non-designers could generate images easily</w:t>
      </w:r>
    </w:p>
    <w:p w14:paraId="578E72E3" w14:textId="77777777" w:rsidR="0072028E" w:rsidRPr="0072028E" w:rsidRDefault="0072028E" w:rsidP="0072028E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Competitors could disrupt creative software</w:t>
      </w:r>
    </w:p>
    <w:p w14:paraId="0EDA6647" w14:textId="77777777" w:rsidR="0072028E" w:rsidRPr="0072028E" w:rsidRDefault="0072028E" w:rsidP="0072028E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lastRenderedPageBreak/>
        <w:t>Artists could abandon Adobe tools.</w:t>
      </w:r>
    </w:p>
    <w:p w14:paraId="6B927646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Strengthen Adobe</w:t>
      </w:r>
    </w:p>
    <w:p w14:paraId="6CD05C61" w14:textId="77777777" w:rsidR="0072028E" w:rsidRPr="0072028E" w:rsidRDefault="0072028E" w:rsidP="0072028E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AI could </w:t>
      </w:r>
      <w:r w:rsidRPr="0072028E">
        <w:rPr>
          <w:rFonts w:ascii="Calibri" w:hAnsi="Calibri" w:cs="Calibri"/>
          <w:b/>
          <w:bCs/>
          <w:sz w:val="22"/>
          <w:szCs w:val="22"/>
        </w:rPr>
        <w:t>augment creative workflows</w:t>
      </w:r>
    </w:p>
    <w:p w14:paraId="1074E64F" w14:textId="77777777" w:rsidR="0072028E" w:rsidRPr="0072028E" w:rsidRDefault="0072028E" w:rsidP="0072028E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lower barriers to creativity</w:t>
      </w:r>
    </w:p>
    <w:p w14:paraId="6FB41BEB" w14:textId="77777777" w:rsidR="0072028E" w:rsidRPr="0072028E" w:rsidRDefault="0072028E" w:rsidP="0072028E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attract new users</w:t>
      </w:r>
    </w:p>
    <w:p w14:paraId="6BA0018D" w14:textId="77777777" w:rsidR="0072028E" w:rsidRPr="0072028E" w:rsidRDefault="0072028E" w:rsidP="0072028E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increase productivity for professionals.</w:t>
      </w:r>
    </w:p>
    <w:p w14:paraId="74686FBC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As one executive predicted:</w:t>
      </w:r>
    </w:p>
    <w:p w14:paraId="659386B1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GenAI could “lower the floor and raise the ceiling” of creativity.</w:t>
      </w:r>
    </w:p>
    <w:p w14:paraId="44055A55" w14:textId="77777777" w:rsidR="00946174" w:rsidRDefault="00946174" w:rsidP="0072028E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FBF2D11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1. Is GenAI a threat or opportunity for Adobe?</w:t>
      </w:r>
    </w:p>
    <w:p w14:paraId="6430D14C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Both—but primarily an opportunity if Adobe leads the transition.</w:t>
      </w:r>
    </w:p>
    <w:p w14:paraId="3FDA2EA5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Threats</w:t>
      </w:r>
    </w:p>
    <w:p w14:paraId="303C4835" w14:textId="77777777" w:rsidR="0072028E" w:rsidRPr="0072028E" w:rsidRDefault="0072028E" w:rsidP="0072028E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Lowers barriers to content creation → non-professionals can create images without Adobe tools.</w:t>
      </w:r>
    </w:p>
    <w:p w14:paraId="13AAF20C" w14:textId="77777777" w:rsidR="0072028E" w:rsidRPr="0072028E" w:rsidRDefault="0072028E" w:rsidP="0072028E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New competitors (Midjourney, Stability AI, Canva) could bypass Adobe’s ecosystem.</w:t>
      </w:r>
    </w:p>
    <w:p w14:paraId="20147334" w14:textId="77777777" w:rsidR="0072028E" w:rsidRPr="0072028E" w:rsidRDefault="0072028E" w:rsidP="0072028E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Creative professionals may fear job displacement.</w:t>
      </w:r>
    </w:p>
    <w:p w14:paraId="4B94583F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Opportunities</w:t>
      </w:r>
    </w:p>
    <w:p w14:paraId="150A583C" w14:textId="77777777" w:rsidR="0072028E" w:rsidRPr="0072028E" w:rsidRDefault="0072028E" w:rsidP="0072028E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AI can </w:t>
      </w:r>
      <w:r w:rsidRPr="0072028E">
        <w:rPr>
          <w:rFonts w:ascii="Calibri" w:hAnsi="Calibri" w:cs="Calibri"/>
          <w:b/>
          <w:bCs/>
          <w:sz w:val="22"/>
          <w:szCs w:val="22"/>
        </w:rPr>
        <w:t>enhance creative workflows</w:t>
      </w:r>
      <w:r w:rsidRPr="0072028E">
        <w:rPr>
          <w:rFonts w:ascii="Calibri" w:hAnsi="Calibri" w:cs="Calibri"/>
          <w:sz w:val="22"/>
          <w:szCs w:val="22"/>
        </w:rPr>
        <w:t>, making professionals faster and more productive.</w:t>
      </w:r>
    </w:p>
    <w:p w14:paraId="48E7A620" w14:textId="77777777" w:rsidR="0072028E" w:rsidRPr="0072028E" w:rsidRDefault="0072028E" w:rsidP="0072028E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Expands the market by enabling </w:t>
      </w:r>
      <w:r w:rsidRPr="0072028E">
        <w:rPr>
          <w:rFonts w:ascii="Calibri" w:hAnsi="Calibri" w:cs="Calibri"/>
          <w:b/>
          <w:bCs/>
          <w:sz w:val="22"/>
          <w:szCs w:val="22"/>
        </w:rPr>
        <w:t>new creators and hobbyists</w:t>
      </w:r>
      <w:r w:rsidRPr="0072028E">
        <w:rPr>
          <w:rFonts w:ascii="Calibri" w:hAnsi="Calibri" w:cs="Calibri"/>
          <w:sz w:val="22"/>
          <w:szCs w:val="22"/>
        </w:rPr>
        <w:t>.</w:t>
      </w:r>
    </w:p>
    <w:p w14:paraId="79DCF988" w14:textId="77777777" w:rsidR="0072028E" w:rsidRPr="0072028E" w:rsidRDefault="0072028E" w:rsidP="0072028E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Deep integration with Creative Cloud could strengthen Adobe’s ecosystem.</w:t>
      </w:r>
    </w:p>
    <w:p w14:paraId="2D5DC36E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Conclusion:</w:t>
      </w:r>
      <w:r w:rsidRPr="0072028E">
        <w:rPr>
          <w:rFonts w:ascii="Calibri" w:hAnsi="Calibri" w:cs="Calibri"/>
          <w:sz w:val="22"/>
          <w:szCs w:val="22"/>
        </w:rPr>
        <w:br/>
        <w:t xml:space="preserve">GenAI is a </w:t>
      </w:r>
      <w:r w:rsidRPr="0072028E">
        <w:rPr>
          <w:rFonts w:ascii="Calibri" w:hAnsi="Calibri" w:cs="Calibri"/>
          <w:b/>
          <w:bCs/>
          <w:sz w:val="22"/>
          <w:szCs w:val="22"/>
        </w:rPr>
        <w:t>major opportunity if Adobe positions it as a creative assistant rather than a replacement for creators.</w:t>
      </w:r>
    </w:p>
    <w:p w14:paraId="011F1188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07429235">
          <v:rect id="_x0000_i1137" style="width:0;height:1.5pt" o:hralign="center" o:hrstd="t" o:hr="t" fillcolor="#a0a0a0" stroked="f"/>
        </w:pict>
      </w:r>
    </w:p>
    <w:p w14:paraId="1FF03539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2. Was it the right choice to build its own model instead of partnering?</w:t>
      </w:r>
    </w:p>
    <w:p w14:paraId="5D3682A1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proofErr w:type="gramStart"/>
      <w:r w:rsidRPr="0072028E">
        <w:rPr>
          <w:rFonts w:ascii="Calibri" w:hAnsi="Calibri" w:cs="Calibri"/>
          <w:b/>
          <w:bCs/>
          <w:sz w:val="22"/>
          <w:szCs w:val="22"/>
        </w:rPr>
        <w:t>Yes—building</w:t>
      </w:r>
      <w:proofErr w:type="gramEnd"/>
      <w:r w:rsidRPr="0072028E">
        <w:rPr>
          <w:rFonts w:ascii="Calibri" w:hAnsi="Calibri" w:cs="Calibri"/>
          <w:b/>
          <w:bCs/>
          <w:sz w:val="22"/>
          <w:szCs w:val="22"/>
        </w:rPr>
        <w:t xml:space="preserve"> its own model is strategically better.</w:t>
      </w:r>
    </w:p>
    <w:p w14:paraId="0F3E454D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Reasons</w:t>
      </w:r>
    </w:p>
    <w:p w14:paraId="62F55EDB" w14:textId="77777777" w:rsidR="0072028E" w:rsidRPr="0072028E" w:rsidRDefault="0072028E" w:rsidP="0072028E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Control of IP and trust</w:t>
      </w:r>
      <w:r w:rsidRPr="0072028E">
        <w:rPr>
          <w:rFonts w:ascii="Calibri" w:hAnsi="Calibri" w:cs="Calibri"/>
          <w:sz w:val="22"/>
          <w:szCs w:val="22"/>
        </w:rPr>
        <w:br/>
        <w:t>Adobe’s brand depends on protecting creators’ rights.</w:t>
      </w:r>
    </w:p>
    <w:p w14:paraId="7A44E720" w14:textId="77777777" w:rsidR="0072028E" w:rsidRPr="0072028E" w:rsidRDefault="0072028E" w:rsidP="0072028E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Deep integration with products</w:t>
      </w:r>
      <w:r w:rsidRPr="0072028E">
        <w:rPr>
          <w:rFonts w:ascii="Calibri" w:hAnsi="Calibri" w:cs="Calibri"/>
          <w:sz w:val="22"/>
          <w:szCs w:val="22"/>
        </w:rPr>
        <w:br/>
        <w:t>Internal models can be tightly embedded in Photoshop, Illustrator, etc.</w:t>
      </w:r>
    </w:p>
    <w:p w14:paraId="4063A239" w14:textId="77777777" w:rsidR="0072028E" w:rsidRPr="0072028E" w:rsidRDefault="0072028E" w:rsidP="0072028E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Long-term differentiation</w:t>
      </w:r>
      <w:r w:rsidRPr="0072028E">
        <w:rPr>
          <w:rFonts w:ascii="Calibri" w:hAnsi="Calibri" w:cs="Calibri"/>
          <w:sz w:val="22"/>
          <w:szCs w:val="22"/>
        </w:rPr>
        <w:br/>
        <w:t>Owning the core technology prevents dependency on competitors.</w:t>
      </w:r>
    </w:p>
    <w:p w14:paraId="49533840" w14:textId="77777777" w:rsidR="0072028E" w:rsidRPr="0072028E" w:rsidRDefault="0072028E" w:rsidP="0072028E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lastRenderedPageBreak/>
        <w:t>Unique data advantage</w:t>
      </w:r>
      <w:r w:rsidRPr="0072028E">
        <w:rPr>
          <w:rFonts w:ascii="Calibri" w:hAnsi="Calibri" w:cs="Calibri"/>
          <w:sz w:val="22"/>
          <w:szCs w:val="22"/>
        </w:rPr>
        <w:br/>
        <w:t>Adobe Stock and decades of creative workflows provide high-quality training data.</w:t>
      </w:r>
    </w:p>
    <w:p w14:paraId="18A1DD66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However:</w:t>
      </w:r>
      <w:r w:rsidRPr="0072028E">
        <w:rPr>
          <w:rFonts w:ascii="Calibri" w:hAnsi="Calibri" w:cs="Calibri"/>
          <w:sz w:val="22"/>
          <w:szCs w:val="22"/>
        </w:rPr>
        <w:br/>
        <w:t xml:space="preserve">Adobe should still </w:t>
      </w:r>
      <w:r w:rsidRPr="0072028E">
        <w:rPr>
          <w:rFonts w:ascii="Calibri" w:hAnsi="Calibri" w:cs="Calibri"/>
          <w:b/>
          <w:bCs/>
          <w:sz w:val="22"/>
          <w:szCs w:val="22"/>
        </w:rPr>
        <w:t>allow third-party models on the platform</w:t>
      </w:r>
      <w:r w:rsidRPr="0072028E">
        <w:rPr>
          <w:rFonts w:ascii="Calibri" w:hAnsi="Calibri" w:cs="Calibri"/>
          <w:sz w:val="22"/>
          <w:szCs w:val="22"/>
        </w:rPr>
        <w:t xml:space="preserve"> to remain open and flexible.</w:t>
      </w:r>
    </w:p>
    <w:p w14:paraId="14B745FC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1FEFB494">
          <v:rect id="_x0000_i1138" style="width:0;height:1.5pt" o:hralign="center" o:hrstd="t" o:hr="t" fillcolor="#a0a0a0" stroked="f"/>
        </w:pict>
      </w:r>
    </w:p>
    <w:p w14:paraId="5604834D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3. Should Adobe train on commercially safe data or all web data?</w:t>
      </w:r>
    </w:p>
    <w:p w14:paraId="062E0801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Adobe should primarily use commercially safe data.</w:t>
      </w:r>
    </w:p>
    <w:p w14:paraId="2EF5B879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Advantages</w:t>
      </w:r>
    </w:p>
    <w:p w14:paraId="23B2D6F2" w14:textId="77777777" w:rsidR="0072028E" w:rsidRPr="0072028E" w:rsidRDefault="0072028E" w:rsidP="0072028E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Protects Adobe’s </w:t>
      </w:r>
      <w:r w:rsidRPr="0072028E">
        <w:rPr>
          <w:rFonts w:ascii="Calibri" w:hAnsi="Calibri" w:cs="Calibri"/>
          <w:b/>
          <w:bCs/>
          <w:sz w:val="22"/>
          <w:szCs w:val="22"/>
        </w:rPr>
        <w:t>relationship with creators</w:t>
      </w:r>
      <w:r w:rsidRPr="0072028E">
        <w:rPr>
          <w:rFonts w:ascii="Calibri" w:hAnsi="Calibri" w:cs="Calibri"/>
          <w:sz w:val="22"/>
          <w:szCs w:val="22"/>
        </w:rPr>
        <w:t>.</w:t>
      </w:r>
    </w:p>
    <w:p w14:paraId="1EECC55A" w14:textId="77777777" w:rsidR="0072028E" w:rsidRPr="0072028E" w:rsidRDefault="0072028E" w:rsidP="0072028E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Enables </w:t>
      </w:r>
      <w:r w:rsidRPr="0072028E">
        <w:rPr>
          <w:rFonts w:ascii="Calibri" w:hAnsi="Calibri" w:cs="Calibri"/>
          <w:b/>
          <w:bCs/>
          <w:sz w:val="22"/>
          <w:szCs w:val="22"/>
        </w:rPr>
        <w:t>enterprise customers</w:t>
      </w:r>
      <w:r w:rsidRPr="0072028E">
        <w:rPr>
          <w:rFonts w:ascii="Calibri" w:hAnsi="Calibri" w:cs="Calibri"/>
          <w:sz w:val="22"/>
          <w:szCs w:val="22"/>
        </w:rPr>
        <w:t xml:space="preserve"> to safely use AI-generated assets.</w:t>
      </w:r>
    </w:p>
    <w:p w14:paraId="7C5BD373" w14:textId="77777777" w:rsidR="0072028E" w:rsidRPr="0072028E" w:rsidRDefault="0072028E" w:rsidP="0072028E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Reduces </w:t>
      </w:r>
      <w:r w:rsidRPr="0072028E">
        <w:rPr>
          <w:rFonts w:ascii="Calibri" w:hAnsi="Calibri" w:cs="Calibri"/>
          <w:b/>
          <w:bCs/>
          <w:sz w:val="22"/>
          <w:szCs w:val="22"/>
        </w:rPr>
        <w:t>legal and copyright risks</w:t>
      </w:r>
      <w:r w:rsidRPr="0072028E">
        <w:rPr>
          <w:rFonts w:ascii="Calibri" w:hAnsi="Calibri" w:cs="Calibri"/>
          <w:sz w:val="22"/>
          <w:szCs w:val="22"/>
        </w:rPr>
        <w:t>.</w:t>
      </w:r>
    </w:p>
    <w:p w14:paraId="69CBE719" w14:textId="77777777" w:rsidR="0072028E" w:rsidRPr="0072028E" w:rsidRDefault="0072028E" w:rsidP="0072028E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Allows Adobe to offer </w:t>
      </w:r>
      <w:r w:rsidRPr="0072028E">
        <w:rPr>
          <w:rFonts w:ascii="Calibri" w:hAnsi="Calibri" w:cs="Calibri"/>
          <w:b/>
          <w:bCs/>
          <w:sz w:val="22"/>
          <w:szCs w:val="22"/>
        </w:rPr>
        <w:t>indemnification to customers</w:t>
      </w:r>
      <w:r w:rsidRPr="0072028E">
        <w:rPr>
          <w:rFonts w:ascii="Calibri" w:hAnsi="Calibri" w:cs="Calibri"/>
          <w:sz w:val="22"/>
          <w:szCs w:val="22"/>
        </w:rPr>
        <w:t>.</w:t>
      </w:r>
    </w:p>
    <w:p w14:paraId="4E6DA1E4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Tradeoff</w:t>
      </w:r>
    </w:p>
    <w:p w14:paraId="5EE892AD" w14:textId="77777777" w:rsidR="0072028E" w:rsidRPr="0072028E" w:rsidRDefault="0072028E" w:rsidP="0072028E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Smaller </w:t>
      </w:r>
      <w:proofErr w:type="gramStart"/>
      <w:r w:rsidRPr="0072028E">
        <w:rPr>
          <w:rFonts w:ascii="Calibri" w:hAnsi="Calibri" w:cs="Calibri"/>
          <w:sz w:val="22"/>
          <w:szCs w:val="22"/>
        </w:rPr>
        <w:t>dataset</w:t>
      </w:r>
      <w:proofErr w:type="gramEnd"/>
      <w:r w:rsidRPr="0072028E">
        <w:rPr>
          <w:rFonts w:ascii="Calibri" w:hAnsi="Calibri" w:cs="Calibri"/>
          <w:sz w:val="22"/>
          <w:szCs w:val="22"/>
        </w:rPr>
        <w:t xml:space="preserve"> may initially produce weaker models.</w:t>
      </w:r>
    </w:p>
    <w:p w14:paraId="1B4FD170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Best approach</w:t>
      </w:r>
    </w:p>
    <w:p w14:paraId="60228050" w14:textId="77777777" w:rsidR="0072028E" w:rsidRPr="0072028E" w:rsidRDefault="0072028E" w:rsidP="0072028E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Train base models on </w:t>
      </w:r>
      <w:r w:rsidRPr="0072028E">
        <w:rPr>
          <w:rFonts w:ascii="Calibri" w:hAnsi="Calibri" w:cs="Calibri"/>
          <w:b/>
          <w:bCs/>
          <w:sz w:val="22"/>
          <w:szCs w:val="22"/>
        </w:rPr>
        <w:t>commercially safe data</w:t>
      </w:r>
      <w:r w:rsidRPr="0072028E">
        <w:rPr>
          <w:rFonts w:ascii="Calibri" w:hAnsi="Calibri" w:cs="Calibri"/>
          <w:sz w:val="22"/>
          <w:szCs w:val="22"/>
        </w:rPr>
        <w:t>.</w:t>
      </w:r>
    </w:p>
    <w:p w14:paraId="26A179F8" w14:textId="77777777" w:rsidR="0072028E" w:rsidRPr="0072028E" w:rsidRDefault="0072028E" w:rsidP="0072028E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Allow </w:t>
      </w:r>
      <w:r w:rsidRPr="0072028E">
        <w:rPr>
          <w:rFonts w:ascii="Calibri" w:hAnsi="Calibri" w:cs="Calibri"/>
          <w:b/>
          <w:bCs/>
          <w:sz w:val="22"/>
          <w:szCs w:val="22"/>
        </w:rPr>
        <w:t>customers to bring their own proprietary data</w:t>
      </w:r>
      <w:r w:rsidRPr="0072028E">
        <w:rPr>
          <w:rFonts w:ascii="Calibri" w:hAnsi="Calibri" w:cs="Calibri"/>
          <w:sz w:val="22"/>
          <w:szCs w:val="22"/>
        </w:rPr>
        <w:t xml:space="preserve"> for customization.</w:t>
      </w:r>
    </w:p>
    <w:p w14:paraId="1BD0F111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49EF4385">
          <v:rect id="_x0000_i1139" style="width:0;height:1.5pt" o:hralign="center" o:hrstd="t" o:hr="t" fillcolor="#a0a0a0" stroked="f"/>
        </w:pict>
      </w:r>
    </w:p>
    <w:p w14:paraId="39BCE813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4. How should Adobe leverage and monetize GenAI?</w:t>
      </w:r>
    </w:p>
    <w:p w14:paraId="1F200502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Product Strategy</w:t>
      </w:r>
    </w:p>
    <w:p w14:paraId="2A6CEAFB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GenAI should be </w:t>
      </w:r>
      <w:r w:rsidRPr="0072028E">
        <w:rPr>
          <w:rFonts w:ascii="Calibri" w:hAnsi="Calibri" w:cs="Calibri"/>
          <w:b/>
          <w:bCs/>
          <w:sz w:val="22"/>
          <w:szCs w:val="22"/>
        </w:rPr>
        <w:t>embedded directly into existing Adobe tools</w:t>
      </w:r>
      <w:r w:rsidRPr="0072028E">
        <w:rPr>
          <w:rFonts w:ascii="Calibri" w:hAnsi="Calibri" w:cs="Calibri"/>
          <w:sz w:val="22"/>
          <w:szCs w:val="22"/>
        </w:rPr>
        <w:t>.</w:t>
      </w:r>
    </w:p>
    <w:p w14:paraId="2F7F5D13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Examples:</w:t>
      </w:r>
    </w:p>
    <w:p w14:paraId="44227D17" w14:textId="77777777" w:rsidR="0072028E" w:rsidRPr="0072028E" w:rsidRDefault="0072028E" w:rsidP="0072028E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Photoshop:</w:t>
      </w:r>
      <w:r w:rsidRPr="0072028E">
        <w:rPr>
          <w:rFonts w:ascii="Calibri" w:hAnsi="Calibri" w:cs="Calibri"/>
          <w:sz w:val="22"/>
          <w:szCs w:val="22"/>
        </w:rPr>
        <w:t xml:space="preserve"> generative fill, automatic image creation/editing</w:t>
      </w:r>
    </w:p>
    <w:p w14:paraId="7A25B75D" w14:textId="77777777" w:rsidR="0072028E" w:rsidRPr="0072028E" w:rsidRDefault="0072028E" w:rsidP="0072028E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Illustrator:</w:t>
      </w:r>
      <w:r w:rsidRPr="0072028E">
        <w:rPr>
          <w:rFonts w:ascii="Calibri" w:hAnsi="Calibri" w:cs="Calibri"/>
          <w:sz w:val="22"/>
          <w:szCs w:val="22"/>
        </w:rPr>
        <w:t xml:space="preserve"> AI-assisted design and layout</w:t>
      </w:r>
    </w:p>
    <w:p w14:paraId="13F86D17" w14:textId="77777777" w:rsidR="0072028E" w:rsidRPr="0072028E" w:rsidRDefault="0072028E" w:rsidP="0072028E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Premiere Pro:</w:t>
      </w:r>
      <w:r w:rsidRPr="0072028E">
        <w:rPr>
          <w:rFonts w:ascii="Calibri" w:hAnsi="Calibri" w:cs="Calibri"/>
          <w:sz w:val="22"/>
          <w:szCs w:val="22"/>
        </w:rPr>
        <w:t xml:space="preserve"> automated video editing and scene generation</w:t>
      </w:r>
    </w:p>
    <w:p w14:paraId="3C7DBA09" w14:textId="77777777" w:rsidR="0072028E" w:rsidRPr="0072028E" w:rsidRDefault="0072028E" w:rsidP="0072028E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Express:</w:t>
      </w:r>
      <w:r w:rsidRPr="0072028E">
        <w:rPr>
          <w:rFonts w:ascii="Calibri" w:hAnsi="Calibri" w:cs="Calibri"/>
          <w:sz w:val="22"/>
          <w:szCs w:val="22"/>
        </w:rPr>
        <w:t xml:space="preserve"> instant content creation for beginners</w:t>
      </w:r>
    </w:p>
    <w:p w14:paraId="3E56CB54" w14:textId="77777777" w:rsidR="0072028E" w:rsidRPr="0072028E" w:rsidRDefault="0072028E" w:rsidP="0072028E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Experience Cloud:</w:t>
      </w:r>
      <w:r w:rsidRPr="0072028E">
        <w:rPr>
          <w:rFonts w:ascii="Calibri" w:hAnsi="Calibri" w:cs="Calibri"/>
          <w:sz w:val="22"/>
          <w:szCs w:val="22"/>
        </w:rPr>
        <w:t xml:space="preserve"> AI-generated marketing assets</w:t>
      </w:r>
    </w:p>
    <w:p w14:paraId="22C32A1D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Goal: </w:t>
      </w:r>
      <w:r w:rsidRPr="0072028E">
        <w:rPr>
          <w:rFonts w:ascii="Calibri" w:hAnsi="Calibri" w:cs="Calibri"/>
          <w:b/>
          <w:bCs/>
          <w:sz w:val="22"/>
          <w:szCs w:val="22"/>
        </w:rPr>
        <w:t>AI becomes a “creative copilot” within workflows.</w:t>
      </w:r>
    </w:p>
    <w:p w14:paraId="343350C9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pict w14:anchorId="7AFE102B">
          <v:rect id="_x0000_i1140" style="width:0;height:1.5pt" o:hralign="center" o:hrstd="t" o:hr="t" fillcolor="#a0a0a0" stroked="f"/>
        </w:pict>
      </w:r>
    </w:p>
    <w:p w14:paraId="2FAEF5FA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Monetization Strategy</w:t>
      </w:r>
    </w:p>
    <w:p w14:paraId="661F522F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A </w:t>
      </w:r>
      <w:r w:rsidRPr="0072028E">
        <w:rPr>
          <w:rFonts w:ascii="Calibri" w:hAnsi="Calibri" w:cs="Calibri"/>
          <w:b/>
          <w:bCs/>
          <w:sz w:val="22"/>
          <w:szCs w:val="22"/>
        </w:rPr>
        <w:t>hybrid pricing model</w:t>
      </w:r>
      <w:r w:rsidRPr="0072028E">
        <w:rPr>
          <w:rFonts w:ascii="Calibri" w:hAnsi="Calibri" w:cs="Calibri"/>
          <w:sz w:val="22"/>
          <w:szCs w:val="22"/>
        </w:rPr>
        <w:t xml:space="preserve"> is best.</w:t>
      </w:r>
    </w:p>
    <w:p w14:paraId="5AA0B129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lastRenderedPageBreak/>
        <w:t>1. Bundle AI features in subscriptions</w:t>
      </w:r>
    </w:p>
    <w:p w14:paraId="61B954CC" w14:textId="77777777" w:rsidR="0072028E" w:rsidRPr="0072028E" w:rsidRDefault="0072028E" w:rsidP="0072028E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Increases value of Creative Cloud</w:t>
      </w:r>
    </w:p>
    <w:p w14:paraId="1DF70D53" w14:textId="77777777" w:rsidR="0072028E" w:rsidRPr="0072028E" w:rsidRDefault="0072028E" w:rsidP="0072028E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Drives adoption</w:t>
      </w:r>
    </w:p>
    <w:p w14:paraId="29C6DC41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2. Usage-based credits for heavy generation</w:t>
      </w:r>
    </w:p>
    <w:p w14:paraId="4CFC7ECE" w14:textId="77777777" w:rsidR="0072028E" w:rsidRPr="0072028E" w:rsidRDefault="0072028E" w:rsidP="0072028E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Charge per image/video generation beyond limits</w:t>
      </w:r>
    </w:p>
    <w:p w14:paraId="0D9992D6" w14:textId="77777777" w:rsidR="0072028E" w:rsidRPr="0072028E" w:rsidRDefault="0072028E" w:rsidP="0072028E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 xml:space="preserve">Covers </w:t>
      </w:r>
      <w:proofErr w:type="gramStart"/>
      <w:r w:rsidRPr="0072028E">
        <w:rPr>
          <w:rFonts w:ascii="Calibri" w:hAnsi="Calibri" w:cs="Calibri"/>
          <w:sz w:val="22"/>
          <w:szCs w:val="22"/>
        </w:rPr>
        <w:t>compute</w:t>
      </w:r>
      <w:proofErr w:type="gramEnd"/>
      <w:r w:rsidRPr="0072028E">
        <w:rPr>
          <w:rFonts w:ascii="Calibri" w:hAnsi="Calibri" w:cs="Calibri"/>
          <w:sz w:val="22"/>
          <w:szCs w:val="22"/>
        </w:rPr>
        <w:t xml:space="preserve"> costs</w:t>
      </w:r>
    </w:p>
    <w:p w14:paraId="57A2C1BB" w14:textId="77777777" w:rsidR="0072028E" w:rsidRPr="0072028E" w:rsidRDefault="0072028E" w:rsidP="0072028E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72028E">
        <w:rPr>
          <w:rFonts w:ascii="Calibri" w:hAnsi="Calibri" w:cs="Calibri"/>
          <w:b/>
          <w:bCs/>
          <w:sz w:val="22"/>
          <w:szCs w:val="22"/>
        </w:rPr>
        <w:t>3. Enterprise licensing</w:t>
      </w:r>
    </w:p>
    <w:p w14:paraId="19EF004C" w14:textId="77777777" w:rsidR="0072028E" w:rsidRPr="0072028E" w:rsidRDefault="0072028E" w:rsidP="0072028E">
      <w:pPr>
        <w:numPr>
          <w:ilvl w:val="0"/>
          <w:numId w:val="2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028E">
        <w:rPr>
          <w:rFonts w:ascii="Calibri" w:hAnsi="Calibri" w:cs="Calibri"/>
          <w:sz w:val="22"/>
          <w:szCs w:val="22"/>
        </w:rPr>
        <w:t>Offer AI-powered content generation for marketing teams.</w:t>
      </w:r>
    </w:p>
    <w:p w14:paraId="2185000A" w14:textId="77777777" w:rsidR="0072028E" w:rsidRPr="0072028E" w:rsidRDefault="0072028E" w:rsidP="0072028E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72028E" w:rsidRPr="00720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3BF"/>
    <w:multiLevelType w:val="multilevel"/>
    <w:tmpl w:val="DA2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BF9"/>
    <w:multiLevelType w:val="multilevel"/>
    <w:tmpl w:val="77B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73C7D"/>
    <w:multiLevelType w:val="multilevel"/>
    <w:tmpl w:val="972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7113"/>
    <w:multiLevelType w:val="multilevel"/>
    <w:tmpl w:val="8DE6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E6E82"/>
    <w:multiLevelType w:val="multilevel"/>
    <w:tmpl w:val="6C4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55E52"/>
    <w:multiLevelType w:val="multilevel"/>
    <w:tmpl w:val="5B4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B5FE2"/>
    <w:multiLevelType w:val="multilevel"/>
    <w:tmpl w:val="4D9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97648"/>
    <w:multiLevelType w:val="multilevel"/>
    <w:tmpl w:val="D6F8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14CB9"/>
    <w:multiLevelType w:val="multilevel"/>
    <w:tmpl w:val="2DA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81AA4"/>
    <w:multiLevelType w:val="multilevel"/>
    <w:tmpl w:val="654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11047"/>
    <w:multiLevelType w:val="multilevel"/>
    <w:tmpl w:val="487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355A2"/>
    <w:multiLevelType w:val="multilevel"/>
    <w:tmpl w:val="F13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C7C5A"/>
    <w:multiLevelType w:val="multilevel"/>
    <w:tmpl w:val="B9E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55E7C"/>
    <w:multiLevelType w:val="multilevel"/>
    <w:tmpl w:val="2F90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A8256B"/>
    <w:multiLevelType w:val="multilevel"/>
    <w:tmpl w:val="6A2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E2ED5"/>
    <w:multiLevelType w:val="multilevel"/>
    <w:tmpl w:val="DE3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B491E"/>
    <w:multiLevelType w:val="multilevel"/>
    <w:tmpl w:val="6EE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317A5"/>
    <w:multiLevelType w:val="multilevel"/>
    <w:tmpl w:val="84F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064D7"/>
    <w:multiLevelType w:val="multilevel"/>
    <w:tmpl w:val="CFB0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94BB6"/>
    <w:multiLevelType w:val="multilevel"/>
    <w:tmpl w:val="8E6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43918">
    <w:abstractNumId w:val="3"/>
  </w:num>
  <w:num w:numId="2" w16cid:durableId="499200145">
    <w:abstractNumId w:val="14"/>
  </w:num>
  <w:num w:numId="3" w16cid:durableId="1231817412">
    <w:abstractNumId w:val="15"/>
  </w:num>
  <w:num w:numId="4" w16cid:durableId="1960338229">
    <w:abstractNumId w:val="7"/>
  </w:num>
  <w:num w:numId="5" w16cid:durableId="1919944339">
    <w:abstractNumId w:val="11"/>
  </w:num>
  <w:num w:numId="6" w16cid:durableId="1715541611">
    <w:abstractNumId w:val="16"/>
  </w:num>
  <w:num w:numId="7" w16cid:durableId="2042584042">
    <w:abstractNumId w:val="10"/>
  </w:num>
  <w:num w:numId="8" w16cid:durableId="1810124685">
    <w:abstractNumId w:val="17"/>
  </w:num>
  <w:num w:numId="9" w16cid:durableId="462041974">
    <w:abstractNumId w:val="5"/>
  </w:num>
  <w:num w:numId="10" w16cid:durableId="2140223031">
    <w:abstractNumId w:val="19"/>
  </w:num>
  <w:num w:numId="11" w16cid:durableId="204760091">
    <w:abstractNumId w:val="4"/>
  </w:num>
  <w:num w:numId="12" w16cid:durableId="937909115">
    <w:abstractNumId w:val="2"/>
  </w:num>
  <w:num w:numId="13" w16cid:durableId="1643273508">
    <w:abstractNumId w:val="13"/>
  </w:num>
  <w:num w:numId="14" w16cid:durableId="553128926">
    <w:abstractNumId w:val="0"/>
  </w:num>
  <w:num w:numId="15" w16cid:durableId="1627466808">
    <w:abstractNumId w:val="18"/>
  </w:num>
  <w:num w:numId="16" w16cid:durableId="561529440">
    <w:abstractNumId w:val="6"/>
  </w:num>
  <w:num w:numId="17" w16cid:durableId="1376078053">
    <w:abstractNumId w:val="9"/>
  </w:num>
  <w:num w:numId="18" w16cid:durableId="1626420688">
    <w:abstractNumId w:val="12"/>
  </w:num>
  <w:num w:numId="19" w16cid:durableId="70929780">
    <w:abstractNumId w:val="8"/>
  </w:num>
  <w:num w:numId="20" w16cid:durableId="19126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8E"/>
    <w:rsid w:val="00593FB4"/>
    <w:rsid w:val="0072028E"/>
    <w:rsid w:val="00946174"/>
    <w:rsid w:val="00AF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A525"/>
  <w15:chartTrackingRefBased/>
  <w15:docId w15:val="{9183866F-DD87-4CAE-A1A9-05DB0FD1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Cameryn McCormack</dc:creator>
  <cp:keywords/>
  <dc:description/>
  <cp:lastModifiedBy>Cameryn McCormack</cp:lastModifiedBy>
  <cp:revision>1</cp:revision>
  <dcterms:created xsi:type="dcterms:W3CDTF">2026-03-06T18:35:00Z</dcterms:created>
  <dcterms:modified xsi:type="dcterms:W3CDTF">2026-03-06T18:39:00Z</dcterms:modified>
</cp:coreProperties>
</file>