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6A8E" w14:textId="77777777" w:rsidR="000070D3" w:rsidRPr="001E4527" w:rsidRDefault="000070D3" w:rsidP="000070D3">
      <w:pPr>
        <w:rPr>
          <w:rFonts w:ascii="Calibri" w:hAnsi="Calibri" w:cs="Calibri"/>
          <w:b/>
          <w:bCs/>
          <w:sz w:val="22"/>
          <w:szCs w:val="22"/>
        </w:rPr>
      </w:pPr>
      <w:proofErr w:type="spellStart"/>
      <w:r w:rsidRPr="001E4527">
        <w:rPr>
          <w:rFonts w:ascii="Calibri" w:hAnsi="Calibri" w:cs="Calibri"/>
          <w:b/>
          <w:bCs/>
          <w:sz w:val="22"/>
          <w:szCs w:val="22"/>
        </w:rPr>
        <w:t>Whoz</w:t>
      </w:r>
      <w:proofErr w:type="spellEnd"/>
      <w:r w:rsidRPr="001E4527">
        <w:rPr>
          <w:rFonts w:ascii="Calibri" w:hAnsi="Calibri" w:cs="Calibri"/>
          <w:b/>
          <w:bCs/>
          <w:sz w:val="22"/>
          <w:szCs w:val="22"/>
        </w:rPr>
        <w:t>: Building an Agentic Operating Model — Case Summary</w:t>
      </w:r>
    </w:p>
    <w:p w14:paraId="5FFCA453"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Company Background</w:t>
      </w:r>
    </w:p>
    <w:p w14:paraId="7A38DCB7" w14:textId="77777777" w:rsidR="000070D3" w:rsidRPr="001E4527" w:rsidRDefault="000070D3" w:rsidP="000070D3">
      <w:pPr>
        <w:rPr>
          <w:rFonts w:ascii="Calibri" w:hAnsi="Calibri" w:cs="Calibri"/>
          <w:sz w:val="22"/>
          <w:szCs w:val="22"/>
        </w:rPr>
      </w:pP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is a French SaaS startup founded in 2016 by Jean-Philippe Couturier that provides AI-driven talent and workforce management software for IT services, consulting, and engineering firms. By 2025, it had grown to 100 employees, serving clients like Capgemini and Atos, with over 800,000 professionals across 115 countries using its platform.</w:t>
      </w:r>
    </w:p>
    <w:p w14:paraId="72784D24"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The Core Product</w:t>
      </w:r>
    </w:p>
    <w:p w14:paraId="0C34573E" w14:textId="77777777" w:rsidR="000070D3" w:rsidRPr="001E4527" w:rsidRDefault="000070D3" w:rsidP="000070D3">
      <w:pPr>
        <w:rPr>
          <w:rFonts w:ascii="Calibri" w:hAnsi="Calibri" w:cs="Calibri"/>
          <w:sz w:val="22"/>
          <w:szCs w:val="22"/>
        </w:rPr>
      </w:pPr>
      <w:proofErr w:type="spellStart"/>
      <w:r w:rsidRPr="001E4527">
        <w:rPr>
          <w:rFonts w:ascii="Calibri" w:hAnsi="Calibri" w:cs="Calibri"/>
          <w:sz w:val="22"/>
          <w:szCs w:val="22"/>
        </w:rPr>
        <w:t>Whoz's</w:t>
      </w:r>
      <w:proofErr w:type="spellEnd"/>
      <w:r w:rsidRPr="001E4527">
        <w:rPr>
          <w:rFonts w:ascii="Calibri" w:hAnsi="Calibri" w:cs="Calibri"/>
          <w:sz w:val="22"/>
          <w:szCs w:val="22"/>
        </w:rPr>
        <w:t xml:space="preserve"> platform covers </w:t>
      </w:r>
      <w:proofErr w:type="gramStart"/>
      <w:r w:rsidRPr="001E4527">
        <w:rPr>
          <w:rFonts w:ascii="Calibri" w:hAnsi="Calibri" w:cs="Calibri"/>
          <w:sz w:val="22"/>
          <w:szCs w:val="22"/>
        </w:rPr>
        <w:t>the full</w:t>
      </w:r>
      <w:proofErr w:type="gramEnd"/>
      <w:r w:rsidRPr="001E4527">
        <w:rPr>
          <w:rFonts w:ascii="Calibri" w:hAnsi="Calibri" w:cs="Calibri"/>
          <w:sz w:val="22"/>
          <w:szCs w:val="22"/>
        </w:rPr>
        <w:t xml:space="preserve"> staffing lifecycle — mapping skills, identifying talent gaps, workload planning, and forecasting. It uses an AI-based skills ontology to build rich employee profiles and match people to projects in real time, helping clients reduce bench time and improve margins.</w:t>
      </w:r>
    </w:p>
    <w:p w14:paraId="4F038E0F"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The Coday Story</w:t>
      </w:r>
    </w:p>
    <w:p w14:paraId="566DB98D"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In early 2024, a senior developer named Vincent Audibert built Coday as a personal productivity tool to reduce repetitive coding tasks. It evolved rapidly into a company-wide AI orchestration platform connecting over 40 specialized agents across functions including development, product management, customer support, legal, documentation, and marketing. Key capabilities included:</w:t>
      </w:r>
    </w:p>
    <w:p w14:paraId="4A7449D6" w14:textId="77777777" w:rsidR="000070D3" w:rsidRPr="001E4527" w:rsidRDefault="000070D3" w:rsidP="000070D3">
      <w:pPr>
        <w:numPr>
          <w:ilvl w:val="0"/>
          <w:numId w:val="1"/>
        </w:numPr>
        <w:rPr>
          <w:rFonts w:ascii="Calibri" w:hAnsi="Calibri" w:cs="Calibri"/>
          <w:sz w:val="22"/>
          <w:szCs w:val="22"/>
        </w:rPr>
      </w:pPr>
      <w:r w:rsidRPr="001E4527">
        <w:rPr>
          <w:rFonts w:ascii="Calibri" w:hAnsi="Calibri" w:cs="Calibri"/>
          <w:b/>
          <w:bCs/>
          <w:sz w:val="22"/>
          <w:szCs w:val="22"/>
        </w:rPr>
        <w:t>Deep system integration</w:t>
      </w:r>
      <w:r w:rsidRPr="001E4527">
        <w:rPr>
          <w:rFonts w:ascii="Calibri" w:hAnsi="Calibri" w:cs="Calibri"/>
          <w:sz w:val="22"/>
          <w:szCs w:val="22"/>
        </w:rPr>
        <w:t xml:space="preserve"> with Jira, GitHub, Confluence, and HubSpot</w:t>
      </w:r>
    </w:p>
    <w:p w14:paraId="6A417AFE" w14:textId="77777777" w:rsidR="000070D3" w:rsidRPr="001E4527" w:rsidRDefault="000070D3" w:rsidP="000070D3">
      <w:pPr>
        <w:numPr>
          <w:ilvl w:val="0"/>
          <w:numId w:val="1"/>
        </w:numPr>
        <w:rPr>
          <w:rFonts w:ascii="Calibri" w:hAnsi="Calibri" w:cs="Calibri"/>
          <w:sz w:val="22"/>
          <w:szCs w:val="22"/>
        </w:rPr>
      </w:pPr>
      <w:r w:rsidRPr="001E4527">
        <w:rPr>
          <w:rFonts w:ascii="Calibri" w:hAnsi="Calibri" w:cs="Calibri"/>
          <w:b/>
          <w:bCs/>
          <w:sz w:val="22"/>
          <w:szCs w:val="22"/>
        </w:rPr>
        <w:t>A layered memory system</w:t>
      </w:r>
      <w:r w:rsidRPr="001E4527">
        <w:rPr>
          <w:rFonts w:ascii="Calibri" w:hAnsi="Calibri" w:cs="Calibri"/>
          <w:sz w:val="22"/>
          <w:szCs w:val="22"/>
        </w:rPr>
        <w:t xml:space="preserve"> capturing individual, project, and organizational knowledge — turning tacit know-how into institutional memory</w:t>
      </w:r>
    </w:p>
    <w:p w14:paraId="6D1863D2" w14:textId="77777777" w:rsidR="000070D3" w:rsidRPr="001E4527" w:rsidRDefault="000070D3" w:rsidP="000070D3">
      <w:pPr>
        <w:numPr>
          <w:ilvl w:val="0"/>
          <w:numId w:val="1"/>
        </w:numPr>
        <w:rPr>
          <w:rFonts w:ascii="Calibri" w:hAnsi="Calibri" w:cs="Calibri"/>
          <w:sz w:val="22"/>
          <w:szCs w:val="22"/>
        </w:rPr>
      </w:pPr>
      <w:r w:rsidRPr="001E4527">
        <w:rPr>
          <w:rFonts w:ascii="Calibri" w:hAnsi="Calibri" w:cs="Calibri"/>
          <w:b/>
          <w:bCs/>
          <w:sz w:val="22"/>
          <w:szCs w:val="22"/>
        </w:rPr>
        <w:t>Multi-agent orchestration</w:t>
      </w:r>
      <w:r w:rsidRPr="001E4527">
        <w:rPr>
          <w:rFonts w:ascii="Calibri" w:hAnsi="Calibri" w:cs="Calibri"/>
          <w:sz w:val="22"/>
          <w:szCs w:val="22"/>
        </w:rPr>
        <w:t xml:space="preserve"> that routes requests, retrieves context, and coordinates complex workflows</w:t>
      </w:r>
    </w:p>
    <w:p w14:paraId="5BBA71AA"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Productivity results were significant: a 49% improvement in code delivery, customer support teams handling 20–25% more tickets, and legal costs dropping from ~20 external hours per month to just 2–3.</w:t>
      </w:r>
    </w:p>
    <w:p w14:paraId="1AA762B3"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The Strategic Dilemma</w:t>
      </w:r>
    </w:p>
    <w:p w14:paraId="22821BA3"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Couturier faced a crossroads with three options heading into a 2026 fundraise:</w:t>
      </w:r>
    </w:p>
    <w:p w14:paraId="746AEEF0" w14:textId="77777777" w:rsidR="000070D3" w:rsidRPr="001E4527" w:rsidRDefault="000070D3" w:rsidP="000070D3">
      <w:pPr>
        <w:numPr>
          <w:ilvl w:val="0"/>
          <w:numId w:val="2"/>
        </w:numPr>
        <w:rPr>
          <w:rFonts w:ascii="Calibri" w:hAnsi="Calibri" w:cs="Calibri"/>
          <w:sz w:val="22"/>
          <w:szCs w:val="22"/>
        </w:rPr>
      </w:pPr>
      <w:r w:rsidRPr="001E4527">
        <w:rPr>
          <w:rFonts w:ascii="Calibri" w:hAnsi="Calibri" w:cs="Calibri"/>
          <w:b/>
          <w:bCs/>
          <w:sz w:val="22"/>
          <w:szCs w:val="22"/>
        </w:rPr>
        <w:t>Spin off Coday</w:t>
      </w:r>
      <w:r w:rsidRPr="001E4527">
        <w:rPr>
          <w:rFonts w:ascii="Calibri" w:hAnsi="Calibri" w:cs="Calibri"/>
          <w:sz w:val="22"/>
          <w:szCs w:val="22"/>
        </w:rPr>
        <w:t xml:space="preserve"> as a standalone venture to capture the large and growing agentic AI platform market (estimated at $25–43B by 2030), while keeping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focused on its core SaaS business</w:t>
      </w:r>
    </w:p>
    <w:p w14:paraId="455D6C44" w14:textId="77777777" w:rsidR="000070D3" w:rsidRPr="001E4527" w:rsidRDefault="000070D3" w:rsidP="000070D3">
      <w:pPr>
        <w:numPr>
          <w:ilvl w:val="0"/>
          <w:numId w:val="2"/>
        </w:numPr>
        <w:rPr>
          <w:rFonts w:ascii="Calibri" w:hAnsi="Calibri" w:cs="Calibri"/>
          <w:sz w:val="22"/>
          <w:szCs w:val="22"/>
        </w:rPr>
      </w:pPr>
      <w:r w:rsidRPr="001E4527">
        <w:rPr>
          <w:rFonts w:ascii="Calibri" w:hAnsi="Calibri" w:cs="Calibri"/>
          <w:b/>
          <w:bCs/>
          <w:sz w:val="22"/>
          <w:szCs w:val="22"/>
        </w:rPr>
        <w:t xml:space="preserve">Integrate Coday into </w:t>
      </w:r>
      <w:proofErr w:type="spellStart"/>
      <w:r w:rsidRPr="001E4527">
        <w:rPr>
          <w:rFonts w:ascii="Calibri" w:hAnsi="Calibri" w:cs="Calibri"/>
          <w:b/>
          <w:bCs/>
          <w:sz w:val="22"/>
          <w:szCs w:val="22"/>
        </w:rPr>
        <w:t>Whoz</w:t>
      </w:r>
      <w:proofErr w:type="spellEnd"/>
      <w:r w:rsidRPr="001E4527">
        <w:rPr>
          <w:rFonts w:ascii="Calibri" w:hAnsi="Calibri" w:cs="Calibri"/>
          <w:sz w:val="22"/>
          <w:szCs w:val="22"/>
        </w:rPr>
        <w:t xml:space="preserve"> to create a unified platform orchestrating both humans and AI agents — leveraging existing enterprise relationships but requiring significant architectural and business model changes</w:t>
      </w:r>
    </w:p>
    <w:p w14:paraId="2C0F48F1" w14:textId="77777777" w:rsidR="000070D3" w:rsidRPr="001E4527" w:rsidRDefault="000070D3" w:rsidP="000070D3">
      <w:pPr>
        <w:numPr>
          <w:ilvl w:val="0"/>
          <w:numId w:val="2"/>
        </w:numPr>
        <w:rPr>
          <w:rFonts w:ascii="Calibri" w:hAnsi="Calibri" w:cs="Calibri"/>
          <w:sz w:val="22"/>
          <w:szCs w:val="22"/>
        </w:rPr>
      </w:pPr>
      <w:r w:rsidRPr="001E4527">
        <w:rPr>
          <w:rFonts w:ascii="Calibri" w:hAnsi="Calibri" w:cs="Calibri"/>
          <w:b/>
          <w:bCs/>
          <w:sz w:val="22"/>
          <w:szCs w:val="22"/>
        </w:rPr>
        <w:t>Open-source Coday</w:t>
      </w:r>
      <w:r w:rsidRPr="001E4527">
        <w:rPr>
          <w:rFonts w:ascii="Calibri" w:hAnsi="Calibri" w:cs="Calibri"/>
          <w:sz w:val="22"/>
          <w:szCs w:val="22"/>
        </w:rPr>
        <w:t xml:space="preserve"> to solve resource constraints and build community momentum, at the cost of giving away the underlying competitive advantage</w:t>
      </w:r>
    </w:p>
    <w:p w14:paraId="616E1007"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Broader Tensions</w:t>
      </w:r>
    </w:p>
    <w:p w14:paraId="5669CB83"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lastRenderedPageBreak/>
        <w:t xml:space="preserve">The case raises deeper questions beyond product strategy — about organizational learning, knowledge ownership, the future of white-collar work, and whether employees relying heavily on agents remain broadly </w:t>
      </w:r>
      <w:proofErr w:type="gramStart"/>
      <w:r w:rsidRPr="001E4527">
        <w:rPr>
          <w:rFonts w:ascii="Calibri" w:hAnsi="Calibri" w:cs="Calibri"/>
          <w:sz w:val="22"/>
          <w:szCs w:val="22"/>
        </w:rPr>
        <w:t>employable</w:t>
      </w:r>
      <w:proofErr w:type="gramEnd"/>
      <w:r w:rsidRPr="001E4527">
        <w:rPr>
          <w:rFonts w:ascii="Calibri" w:hAnsi="Calibri" w:cs="Calibri"/>
          <w:sz w:val="22"/>
          <w:szCs w:val="22"/>
        </w:rPr>
        <w:t xml:space="preserve"> or become over-specialized. </w:t>
      </w:r>
      <w:proofErr w:type="gramStart"/>
      <w:r w:rsidRPr="001E4527">
        <w:rPr>
          <w:rFonts w:ascii="Calibri" w:hAnsi="Calibri" w:cs="Calibri"/>
          <w:sz w:val="22"/>
          <w:szCs w:val="22"/>
        </w:rPr>
        <w:t>Couturier</w:t>
      </w:r>
      <w:proofErr w:type="gramEnd"/>
      <w:r w:rsidRPr="001E4527">
        <w:rPr>
          <w:rFonts w:ascii="Calibri" w:hAnsi="Calibri" w:cs="Calibri"/>
          <w:sz w:val="22"/>
          <w:szCs w:val="22"/>
        </w:rPr>
        <w:t xml:space="preserve"> needed clarity quickly before the board meeting and the planned </w:t>
      </w:r>
      <w:proofErr w:type="gramStart"/>
      <w:r w:rsidRPr="001E4527">
        <w:rPr>
          <w:rFonts w:ascii="Calibri" w:hAnsi="Calibri" w:cs="Calibri"/>
          <w:sz w:val="22"/>
          <w:szCs w:val="22"/>
        </w:rPr>
        <w:t>fundraise</w:t>
      </w:r>
      <w:proofErr w:type="gramEnd"/>
      <w:r w:rsidRPr="001E4527">
        <w:rPr>
          <w:rFonts w:ascii="Calibri" w:hAnsi="Calibri" w:cs="Calibri"/>
          <w:sz w:val="22"/>
          <w:szCs w:val="22"/>
        </w:rPr>
        <w:t>.</w:t>
      </w:r>
    </w:p>
    <w:p w14:paraId="05395013" w14:textId="77777777" w:rsidR="000070D3" w:rsidRPr="001E4527" w:rsidRDefault="000070D3" w:rsidP="000070D3">
      <w:pPr>
        <w:rPr>
          <w:rFonts w:ascii="Calibri" w:hAnsi="Calibri" w:cs="Calibri"/>
          <w:b/>
          <w:bCs/>
          <w:sz w:val="22"/>
          <w:szCs w:val="22"/>
        </w:rPr>
      </w:pPr>
      <w:r w:rsidRPr="001E4527">
        <w:rPr>
          <w:rFonts w:ascii="Calibri" w:hAnsi="Calibri" w:cs="Calibri"/>
          <w:b/>
          <w:bCs/>
          <w:sz w:val="22"/>
          <w:szCs w:val="22"/>
        </w:rPr>
        <w:t>1. What is Coday? How Does It Work? How Is It Architected?</w:t>
      </w:r>
    </w:p>
    <w:p w14:paraId="02C1A60C"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What It Is</w:t>
      </w:r>
    </w:p>
    <w:p w14:paraId="5A0BD63A"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 xml:space="preserve">Coday (short for </w:t>
      </w:r>
      <w:r w:rsidRPr="001E4527">
        <w:rPr>
          <w:rFonts w:ascii="Calibri" w:hAnsi="Calibri" w:cs="Calibri"/>
          <w:i/>
          <w:iCs/>
          <w:sz w:val="22"/>
          <w:szCs w:val="22"/>
        </w:rPr>
        <w:t>companion</w:t>
      </w:r>
      <w:r w:rsidRPr="001E4527">
        <w:rPr>
          <w:rFonts w:ascii="Calibri" w:hAnsi="Calibri" w:cs="Calibri"/>
          <w:sz w:val="22"/>
          <w:szCs w:val="22"/>
        </w:rPr>
        <w:t xml:space="preserve"> and </w:t>
      </w:r>
      <w:r w:rsidRPr="001E4527">
        <w:rPr>
          <w:rFonts w:ascii="Calibri" w:hAnsi="Calibri" w:cs="Calibri"/>
          <w:i/>
          <w:iCs/>
          <w:sz w:val="22"/>
          <w:szCs w:val="22"/>
        </w:rPr>
        <w:t>day</w:t>
      </w:r>
      <w:r w:rsidRPr="001E4527">
        <w:rPr>
          <w:rFonts w:ascii="Calibri" w:hAnsi="Calibri" w:cs="Calibri"/>
          <w:sz w:val="22"/>
          <w:szCs w:val="22"/>
        </w:rPr>
        <w:t xml:space="preserve">) is an enterprise-grade AI orchestration layer and multi-agent assistant built internally at </w:t>
      </w:r>
      <w:proofErr w:type="spellStart"/>
      <w:r w:rsidRPr="001E4527">
        <w:rPr>
          <w:rFonts w:ascii="Calibri" w:hAnsi="Calibri" w:cs="Calibri"/>
          <w:sz w:val="22"/>
          <w:szCs w:val="22"/>
        </w:rPr>
        <w:t>Whoz</w:t>
      </w:r>
      <w:proofErr w:type="spellEnd"/>
      <w:r w:rsidRPr="001E4527">
        <w:rPr>
          <w:rFonts w:ascii="Calibri" w:hAnsi="Calibri" w:cs="Calibri"/>
          <w:sz w:val="22"/>
          <w:szCs w:val="22"/>
        </w:rPr>
        <w:t>. It began in early 2024 as a personal developer productivity tool and evolved into a company-wide operating system connecting over 40 specialized AI agents across technical and business functions.</w:t>
      </w:r>
    </w:p>
    <w:p w14:paraId="13264DEF"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How It Works</w:t>
      </w:r>
    </w:p>
    <w:p w14:paraId="3F8892A8"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Coday operates as an intelligent intermediary between employees and their work systems. An employee submits a request through a web interface, and Coday determines — based on context and memory — which agent or combination of agents is best suited to handle it. If no agent fits, it escalates to a human or explains its limitations rather than guessing. Key behavioral principles include:</w:t>
      </w:r>
    </w:p>
    <w:p w14:paraId="756EFFC9" w14:textId="77777777" w:rsidR="000070D3" w:rsidRPr="001E4527" w:rsidRDefault="000070D3" w:rsidP="000070D3">
      <w:pPr>
        <w:numPr>
          <w:ilvl w:val="0"/>
          <w:numId w:val="3"/>
        </w:numPr>
        <w:rPr>
          <w:rFonts w:ascii="Calibri" w:hAnsi="Calibri" w:cs="Calibri"/>
          <w:sz w:val="22"/>
          <w:szCs w:val="22"/>
        </w:rPr>
      </w:pPr>
      <w:r w:rsidRPr="001E4527">
        <w:rPr>
          <w:rFonts w:ascii="Calibri" w:hAnsi="Calibri" w:cs="Calibri"/>
          <w:b/>
          <w:bCs/>
          <w:sz w:val="22"/>
          <w:szCs w:val="22"/>
        </w:rPr>
        <w:t>Intent recognition:</w:t>
      </w:r>
      <w:r w:rsidRPr="001E4527">
        <w:rPr>
          <w:rFonts w:ascii="Calibri" w:hAnsi="Calibri" w:cs="Calibri"/>
          <w:sz w:val="22"/>
          <w:szCs w:val="22"/>
        </w:rPr>
        <w:t xml:space="preserve"> Coday interprets requests, retrieves relevant context from memory, and routes to the right agent</w:t>
      </w:r>
    </w:p>
    <w:p w14:paraId="3E57AA2C" w14:textId="77777777" w:rsidR="000070D3" w:rsidRPr="001E4527" w:rsidRDefault="000070D3" w:rsidP="000070D3">
      <w:pPr>
        <w:numPr>
          <w:ilvl w:val="0"/>
          <w:numId w:val="3"/>
        </w:numPr>
        <w:rPr>
          <w:rFonts w:ascii="Calibri" w:hAnsi="Calibri" w:cs="Calibri"/>
          <w:sz w:val="22"/>
          <w:szCs w:val="22"/>
        </w:rPr>
      </w:pPr>
      <w:r w:rsidRPr="001E4527">
        <w:rPr>
          <w:rFonts w:ascii="Calibri" w:hAnsi="Calibri" w:cs="Calibri"/>
          <w:b/>
          <w:bCs/>
          <w:sz w:val="22"/>
          <w:szCs w:val="22"/>
        </w:rPr>
        <w:t>Human-in-the-loop design:</w:t>
      </w:r>
      <w:r w:rsidRPr="001E4527">
        <w:rPr>
          <w:rFonts w:ascii="Calibri" w:hAnsi="Calibri" w:cs="Calibri"/>
          <w:sz w:val="22"/>
          <w:szCs w:val="22"/>
        </w:rPr>
        <w:t xml:space="preserve"> Agents operate within defined "zones of </w:t>
      </w:r>
      <w:proofErr w:type="gramStart"/>
      <w:r w:rsidRPr="001E4527">
        <w:rPr>
          <w:rFonts w:ascii="Calibri" w:hAnsi="Calibri" w:cs="Calibri"/>
          <w:sz w:val="22"/>
          <w:szCs w:val="22"/>
        </w:rPr>
        <w:t>autonomy" —</w:t>
      </w:r>
      <w:proofErr w:type="gramEnd"/>
      <w:r w:rsidRPr="001E4527">
        <w:rPr>
          <w:rFonts w:ascii="Calibri" w:hAnsi="Calibri" w:cs="Calibri"/>
          <w:sz w:val="22"/>
          <w:szCs w:val="22"/>
        </w:rPr>
        <w:t xml:space="preserve"> they don't improvise outside their scope</w:t>
      </w:r>
    </w:p>
    <w:p w14:paraId="4428200B" w14:textId="77777777" w:rsidR="000070D3" w:rsidRPr="001E4527" w:rsidRDefault="000070D3" w:rsidP="000070D3">
      <w:pPr>
        <w:numPr>
          <w:ilvl w:val="0"/>
          <w:numId w:val="3"/>
        </w:numPr>
        <w:rPr>
          <w:rFonts w:ascii="Calibri" w:hAnsi="Calibri" w:cs="Calibri"/>
          <w:sz w:val="22"/>
          <w:szCs w:val="22"/>
        </w:rPr>
      </w:pPr>
      <w:r w:rsidRPr="001E4527">
        <w:rPr>
          <w:rFonts w:ascii="Calibri" w:hAnsi="Calibri" w:cs="Calibri"/>
          <w:b/>
          <w:bCs/>
          <w:sz w:val="22"/>
          <w:szCs w:val="22"/>
        </w:rPr>
        <w:t>Grounded outputs:</w:t>
      </w:r>
      <w:r w:rsidRPr="001E4527">
        <w:rPr>
          <w:rFonts w:ascii="Calibri" w:hAnsi="Calibri" w:cs="Calibri"/>
          <w:sz w:val="22"/>
          <w:szCs w:val="22"/>
        </w:rPr>
        <w:t xml:space="preserve"> Agent actions are anchored in systems of record (Jira, GitHub, documentation), reducing hallucination risk</w:t>
      </w:r>
    </w:p>
    <w:p w14:paraId="52621977" w14:textId="77777777" w:rsidR="000070D3" w:rsidRPr="001E4527" w:rsidRDefault="000070D3" w:rsidP="000070D3">
      <w:pPr>
        <w:numPr>
          <w:ilvl w:val="0"/>
          <w:numId w:val="3"/>
        </w:numPr>
        <w:rPr>
          <w:rFonts w:ascii="Calibri" w:hAnsi="Calibri" w:cs="Calibri"/>
          <w:sz w:val="22"/>
          <w:szCs w:val="22"/>
        </w:rPr>
      </w:pPr>
      <w:r w:rsidRPr="001E4527">
        <w:rPr>
          <w:rFonts w:ascii="Calibri" w:hAnsi="Calibri" w:cs="Calibri"/>
          <w:b/>
          <w:bCs/>
          <w:sz w:val="22"/>
          <w:szCs w:val="22"/>
        </w:rPr>
        <w:t>Non-deterministic content, deterministic structure:</w:t>
      </w:r>
      <w:r w:rsidRPr="001E4527">
        <w:rPr>
          <w:rFonts w:ascii="Calibri" w:hAnsi="Calibri" w:cs="Calibri"/>
          <w:sz w:val="22"/>
          <w:szCs w:val="22"/>
        </w:rPr>
        <w:t xml:space="preserve"> Outputs like release notes or bug reports follow standardized formats, but the content itself is dynamically generated</w:t>
      </w:r>
    </w:p>
    <w:p w14:paraId="1877D169"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Architecture</w:t>
      </w:r>
    </w:p>
    <w:p w14:paraId="47A96131"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Coday is built on three core architectural pillars:</w:t>
      </w:r>
    </w:p>
    <w:p w14:paraId="4802698B" w14:textId="77777777" w:rsidR="000070D3" w:rsidRPr="001E4527" w:rsidRDefault="000070D3" w:rsidP="000070D3">
      <w:pPr>
        <w:numPr>
          <w:ilvl w:val="0"/>
          <w:numId w:val="4"/>
        </w:numPr>
        <w:rPr>
          <w:rFonts w:ascii="Calibri" w:hAnsi="Calibri" w:cs="Calibri"/>
          <w:sz w:val="22"/>
          <w:szCs w:val="22"/>
        </w:rPr>
      </w:pPr>
      <w:r w:rsidRPr="001E4527">
        <w:rPr>
          <w:rFonts w:ascii="Calibri" w:hAnsi="Calibri" w:cs="Calibri"/>
          <w:b/>
          <w:bCs/>
          <w:sz w:val="22"/>
          <w:szCs w:val="22"/>
        </w:rPr>
        <w:t>Multi-agent layer:</w:t>
      </w:r>
      <w:r w:rsidRPr="001E4527">
        <w:rPr>
          <w:rFonts w:ascii="Calibri" w:hAnsi="Calibri" w:cs="Calibri"/>
          <w:sz w:val="22"/>
          <w:szCs w:val="22"/>
        </w:rPr>
        <w:t xml:space="preserve"> Specialized agents, each with a defined domain (coding, legal, documentation, customer support, sales, etc.), operate independently but can be orchestrated together for complex multi-step workflows. Agents can read, write, and act within their permitted systems.</w:t>
      </w:r>
    </w:p>
    <w:p w14:paraId="1F97E40C" w14:textId="77777777" w:rsidR="000070D3" w:rsidRPr="001E4527" w:rsidRDefault="000070D3" w:rsidP="000070D3">
      <w:pPr>
        <w:numPr>
          <w:ilvl w:val="0"/>
          <w:numId w:val="4"/>
        </w:numPr>
        <w:rPr>
          <w:rFonts w:ascii="Calibri" w:hAnsi="Calibri" w:cs="Calibri"/>
          <w:sz w:val="22"/>
          <w:szCs w:val="22"/>
        </w:rPr>
      </w:pPr>
      <w:r w:rsidRPr="001E4527">
        <w:rPr>
          <w:rFonts w:ascii="Calibri" w:hAnsi="Calibri" w:cs="Calibri"/>
          <w:b/>
          <w:bCs/>
          <w:sz w:val="22"/>
          <w:szCs w:val="22"/>
        </w:rPr>
        <w:t>Memory system:</w:t>
      </w:r>
      <w:r w:rsidRPr="001E4527">
        <w:rPr>
          <w:rFonts w:ascii="Calibri" w:hAnsi="Calibri" w:cs="Calibri"/>
          <w:sz w:val="22"/>
          <w:szCs w:val="22"/>
        </w:rPr>
        <w:t xml:space="preserve"> This is Coday's most distinctive feature, organized into three tiers: </w:t>
      </w:r>
    </w:p>
    <w:p w14:paraId="21145F14" w14:textId="77777777" w:rsidR="000070D3" w:rsidRPr="001E4527" w:rsidRDefault="000070D3" w:rsidP="000070D3">
      <w:pPr>
        <w:numPr>
          <w:ilvl w:val="1"/>
          <w:numId w:val="4"/>
        </w:numPr>
        <w:rPr>
          <w:rFonts w:ascii="Calibri" w:hAnsi="Calibri" w:cs="Calibri"/>
          <w:sz w:val="22"/>
          <w:szCs w:val="22"/>
        </w:rPr>
      </w:pPr>
      <w:r w:rsidRPr="001E4527">
        <w:rPr>
          <w:rFonts w:ascii="Calibri" w:hAnsi="Calibri" w:cs="Calibri"/>
          <w:i/>
          <w:iCs/>
          <w:sz w:val="22"/>
          <w:szCs w:val="22"/>
        </w:rPr>
        <w:t>User memory</w:t>
      </w:r>
      <w:r w:rsidRPr="001E4527">
        <w:rPr>
          <w:rFonts w:ascii="Calibri" w:hAnsi="Calibri" w:cs="Calibri"/>
          <w:sz w:val="22"/>
          <w:szCs w:val="22"/>
        </w:rPr>
        <w:t xml:space="preserve"> — individual preferences and past interactions</w:t>
      </w:r>
    </w:p>
    <w:p w14:paraId="25903704" w14:textId="77777777" w:rsidR="000070D3" w:rsidRPr="001E4527" w:rsidRDefault="000070D3" w:rsidP="000070D3">
      <w:pPr>
        <w:numPr>
          <w:ilvl w:val="1"/>
          <w:numId w:val="4"/>
        </w:numPr>
        <w:rPr>
          <w:rFonts w:ascii="Calibri" w:hAnsi="Calibri" w:cs="Calibri"/>
          <w:sz w:val="22"/>
          <w:szCs w:val="22"/>
        </w:rPr>
      </w:pPr>
      <w:r w:rsidRPr="001E4527">
        <w:rPr>
          <w:rFonts w:ascii="Calibri" w:hAnsi="Calibri" w:cs="Calibri"/>
          <w:i/>
          <w:iCs/>
          <w:sz w:val="22"/>
          <w:szCs w:val="22"/>
        </w:rPr>
        <w:t>Project memory</w:t>
      </w:r>
      <w:r w:rsidRPr="001E4527">
        <w:rPr>
          <w:rFonts w:ascii="Calibri" w:hAnsi="Calibri" w:cs="Calibri"/>
          <w:sz w:val="22"/>
          <w:szCs w:val="22"/>
        </w:rPr>
        <w:t xml:space="preserve"> — codebase and feature-specific knowledge</w:t>
      </w:r>
    </w:p>
    <w:p w14:paraId="289B6980" w14:textId="77777777" w:rsidR="000070D3" w:rsidRPr="001E4527" w:rsidRDefault="000070D3" w:rsidP="000070D3">
      <w:pPr>
        <w:numPr>
          <w:ilvl w:val="1"/>
          <w:numId w:val="4"/>
        </w:numPr>
        <w:rPr>
          <w:rFonts w:ascii="Calibri" w:hAnsi="Calibri" w:cs="Calibri"/>
          <w:sz w:val="22"/>
          <w:szCs w:val="22"/>
        </w:rPr>
      </w:pPr>
      <w:r w:rsidRPr="001E4527">
        <w:rPr>
          <w:rFonts w:ascii="Calibri" w:hAnsi="Calibri" w:cs="Calibri"/>
          <w:i/>
          <w:iCs/>
          <w:sz w:val="22"/>
          <w:szCs w:val="22"/>
        </w:rPr>
        <w:t>Organizational memory</w:t>
      </w:r>
      <w:r w:rsidRPr="001E4527">
        <w:rPr>
          <w:rFonts w:ascii="Calibri" w:hAnsi="Calibri" w:cs="Calibri"/>
          <w:sz w:val="22"/>
          <w:szCs w:val="22"/>
        </w:rPr>
        <w:t xml:space="preserve"> — processes, architecture, and business priorities</w:t>
      </w:r>
    </w:p>
    <w:p w14:paraId="6D2B0D31"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lastRenderedPageBreak/>
        <w:t>Critically, this memory is dynamic and self-updating. Every interaction enriches it, turning lived employee experience into institutional knowledge automatically — without manual documentation.</w:t>
      </w:r>
    </w:p>
    <w:p w14:paraId="27A60BC3" w14:textId="77777777" w:rsidR="000070D3" w:rsidRPr="001E4527" w:rsidRDefault="000070D3" w:rsidP="000070D3">
      <w:pPr>
        <w:numPr>
          <w:ilvl w:val="0"/>
          <w:numId w:val="4"/>
        </w:numPr>
        <w:rPr>
          <w:rFonts w:ascii="Calibri" w:hAnsi="Calibri" w:cs="Calibri"/>
          <w:sz w:val="22"/>
          <w:szCs w:val="22"/>
        </w:rPr>
      </w:pPr>
      <w:r w:rsidRPr="001E4527">
        <w:rPr>
          <w:rFonts w:ascii="Calibri" w:hAnsi="Calibri" w:cs="Calibri"/>
          <w:b/>
          <w:bCs/>
          <w:sz w:val="22"/>
          <w:szCs w:val="22"/>
        </w:rPr>
        <w:t>Orchestration engine:</w:t>
      </w:r>
      <w:r w:rsidRPr="001E4527">
        <w:rPr>
          <w:rFonts w:ascii="Calibri" w:hAnsi="Calibri" w:cs="Calibri"/>
          <w:sz w:val="22"/>
          <w:szCs w:val="22"/>
        </w:rPr>
        <w:t xml:space="preserve"> An adaptive routing layer that uses memory to understand intent, select agents, retrieve context, and coordinate multi-step workflows. It is LLM-agnostic (works with ChatGPT, Claude, Gemini, etc.) and was deliberately kept simple and tool-agnostic so it could evolve alongside improving LLMs.</w:t>
      </w:r>
    </w:p>
    <w:p w14:paraId="281DEE2A"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 xml:space="preserve">Technically, Coday was built in Java (matching </w:t>
      </w:r>
      <w:proofErr w:type="spellStart"/>
      <w:r w:rsidRPr="001E4527">
        <w:rPr>
          <w:rFonts w:ascii="Calibri" w:hAnsi="Calibri" w:cs="Calibri"/>
          <w:sz w:val="22"/>
          <w:szCs w:val="22"/>
        </w:rPr>
        <w:t>Whoz's</w:t>
      </w:r>
      <w:proofErr w:type="spellEnd"/>
      <w:r w:rsidRPr="001E4527">
        <w:rPr>
          <w:rFonts w:ascii="Calibri" w:hAnsi="Calibri" w:cs="Calibri"/>
          <w:sz w:val="22"/>
          <w:szCs w:val="22"/>
        </w:rPr>
        <w:t xml:space="preserve"> existing stack rather than the more common Python), integrated with Jira, Confluence, Git, HubSpot, and other internal systems, with strict permission controls and logging for every agent action.</w:t>
      </w:r>
    </w:p>
    <w:p w14:paraId="1F468F30"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pict w14:anchorId="0A1749CE">
          <v:rect id="_x0000_i1037" style="width:0;height:1.5pt" o:hralign="center" o:hrstd="t" o:hr="t" fillcolor="#a0a0a0" stroked="f"/>
        </w:pict>
      </w:r>
    </w:p>
    <w:p w14:paraId="70EFD450" w14:textId="77777777" w:rsidR="000070D3" w:rsidRPr="001E4527" w:rsidRDefault="000070D3" w:rsidP="000070D3">
      <w:pPr>
        <w:rPr>
          <w:rFonts w:ascii="Calibri" w:hAnsi="Calibri" w:cs="Calibri"/>
          <w:b/>
          <w:bCs/>
          <w:sz w:val="22"/>
          <w:szCs w:val="22"/>
        </w:rPr>
      </w:pPr>
      <w:r w:rsidRPr="001E4527">
        <w:rPr>
          <w:rFonts w:ascii="Calibri" w:hAnsi="Calibri" w:cs="Calibri"/>
          <w:b/>
          <w:bCs/>
          <w:sz w:val="22"/>
          <w:szCs w:val="22"/>
        </w:rPr>
        <w:t xml:space="preserve">2. How Has Coday Impacted How Work Gets Done at </w:t>
      </w:r>
      <w:proofErr w:type="spellStart"/>
      <w:r w:rsidRPr="001E4527">
        <w:rPr>
          <w:rFonts w:ascii="Calibri" w:hAnsi="Calibri" w:cs="Calibri"/>
          <w:b/>
          <w:bCs/>
          <w:sz w:val="22"/>
          <w:szCs w:val="22"/>
        </w:rPr>
        <w:t>Whoz</w:t>
      </w:r>
      <w:proofErr w:type="spellEnd"/>
      <w:r w:rsidRPr="001E4527">
        <w:rPr>
          <w:rFonts w:ascii="Calibri" w:hAnsi="Calibri" w:cs="Calibri"/>
          <w:b/>
          <w:bCs/>
          <w:sz w:val="22"/>
          <w:szCs w:val="22"/>
        </w:rPr>
        <w:t>?</w:t>
      </w:r>
    </w:p>
    <w:p w14:paraId="3BB103E3"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Coday has fundamentally changed work across every function it has touched, in several distinct ways:</w:t>
      </w:r>
    </w:p>
    <w:p w14:paraId="10EEFB00"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Productivity and Speed</w:t>
      </w:r>
    </w:p>
    <w:p w14:paraId="3B1FF92E" w14:textId="77777777" w:rsidR="000070D3" w:rsidRPr="001E4527" w:rsidRDefault="000070D3" w:rsidP="000070D3">
      <w:pPr>
        <w:numPr>
          <w:ilvl w:val="0"/>
          <w:numId w:val="5"/>
        </w:numPr>
        <w:rPr>
          <w:rFonts w:ascii="Calibri" w:hAnsi="Calibri" w:cs="Calibri"/>
          <w:sz w:val="22"/>
          <w:szCs w:val="22"/>
        </w:rPr>
      </w:pPr>
      <w:r w:rsidRPr="001E4527">
        <w:rPr>
          <w:rFonts w:ascii="Calibri" w:hAnsi="Calibri" w:cs="Calibri"/>
          <w:sz w:val="22"/>
          <w:szCs w:val="22"/>
        </w:rPr>
        <w:t>Development: 49% improvement in code delivery productivity even as complexity increased</w:t>
      </w:r>
    </w:p>
    <w:p w14:paraId="54A72CCE" w14:textId="77777777" w:rsidR="000070D3" w:rsidRPr="001E4527" w:rsidRDefault="000070D3" w:rsidP="000070D3">
      <w:pPr>
        <w:numPr>
          <w:ilvl w:val="0"/>
          <w:numId w:val="5"/>
        </w:numPr>
        <w:rPr>
          <w:rFonts w:ascii="Calibri" w:hAnsi="Calibri" w:cs="Calibri"/>
          <w:sz w:val="22"/>
          <w:szCs w:val="22"/>
        </w:rPr>
      </w:pPr>
      <w:r w:rsidRPr="001E4527">
        <w:rPr>
          <w:rFonts w:ascii="Calibri" w:hAnsi="Calibri" w:cs="Calibri"/>
          <w:sz w:val="22"/>
          <w:szCs w:val="22"/>
        </w:rPr>
        <w:t>Documentation: Major release notes went from 1–2 weeks to a single day</w:t>
      </w:r>
    </w:p>
    <w:p w14:paraId="2C6EC589" w14:textId="77777777" w:rsidR="000070D3" w:rsidRPr="001E4527" w:rsidRDefault="000070D3" w:rsidP="000070D3">
      <w:pPr>
        <w:numPr>
          <w:ilvl w:val="0"/>
          <w:numId w:val="5"/>
        </w:numPr>
        <w:rPr>
          <w:rFonts w:ascii="Calibri" w:hAnsi="Calibri" w:cs="Calibri"/>
          <w:sz w:val="22"/>
          <w:szCs w:val="22"/>
        </w:rPr>
      </w:pPr>
      <w:r w:rsidRPr="001E4527">
        <w:rPr>
          <w:rFonts w:ascii="Calibri" w:hAnsi="Calibri" w:cs="Calibri"/>
          <w:sz w:val="22"/>
          <w:szCs w:val="22"/>
        </w:rPr>
        <w:t>Legal: External counsel hours dropped from ~20/month to 2–3</w:t>
      </w:r>
    </w:p>
    <w:p w14:paraId="309CE56C" w14:textId="77777777" w:rsidR="000070D3" w:rsidRPr="001E4527" w:rsidRDefault="000070D3" w:rsidP="000070D3">
      <w:pPr>
        <w:numPr>
          <w:ilvl w:val="0"/>
          <w:numId w:val="5"/>
        </w:numPr>
        <w:rPr>
          <w:rFonts w:ascii="Calibri" w:hAnsi="Calibri" w:cs="Calibri"/>
          <w:sz w:val="22"/>
          <w:szCs w:val="22"/>
        </w:rPr>
      </w:pPr>
      <w:r w:rsidRPr="001E4527">
        <w:rPr>
          <w:rFonts w:ascii="Calibri" w:hAnsi="Calibri" w:cs="Calibri"/>
          <w:sz w:val="22"/>
          <w:szCs w:val="22"/>
        </w:rPr>
        <w:t>Customer support: Agents handling Coday processed 20–25% more tickets than those who didn't</w:t>
      </w:r>
    </w:p>
    <w:p w14:paraId="0E1A331C"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Quality and Personalization</w:t>
      </w:r>
      <w:r w:rsidRPr="001E4527">
        <w:rPr>
          <w:rFonts w:ascii="Calibri" w:hAnsi="Calibri" w:cs="Calibri"/>
          <w:sz w:val="22"/>
          <w:szCs w:val="22"/>
        </w:rPr>
        <w:t xml:space="preserve"> The customer success team used Coday to offer smaller clients the same tailored communications previously reserved for major accounts. The legal </w:t>
      </w:r>
      <w:proofErr w:type="gramStart"/>
      <w:r w:rsidRPr="001E4527">
        <w:rPr>
          <w:rFonts w:ascii="Calibri" w:hAnsi="Calibri" w:cs="Calibri"/>
          <w:sz w:val="22"/>
          <w:szCs w:val="22"/>
        </w:rPr>
        <w:t>team built</w:t>
      </w:r>
      <w:proofErr w:type="gramEnd"/>
      <w:r w:rsidRPr="001E4527">
        <w:rPr>
          <w:rFonts w:ascii="Calibri" w:hAnsi="Calibri" w:cs="Calibri"/>
          <w:sz w:val="22"/>
          <w:szCs w:val="22"/>
        </w:rPr>
        <w:t xml:space="preserve"> consistency into contract negotiations by training an agent on 50 prior contracts. Critically, as Azran noted, the team's goal shifted from "doing the same for lower cost" to "doing things we would not have thought of doing without Coday."</w:t>
      </w:r>
    </w:p>
    <w:p w14:paraId="1E27689B"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Knowledge Capture and Onboarding</w:t>
      </w:r>
      <w:r w:rsidRPr="001E4527">
        <w:rPr>
          <w:rFonts w:ascii="Calibri" w:hAnsi="Calibri" w:cs="Calibri"/>
          <w:sz w:val="22"/>
          <w:szCs w:val="22"/>
        </w:rPr>
        <w:t xml:space="preserve"> Coday has </w:t>
      </w:r>
      <w:proofErr w:type="gramStart"/>
      <w:r w:rsidRPr="001E4527">
        <w:rPr>
          <w:rFonts w:ascii="Calibri" w:hAnsi="Calibri" w:cs="Calibri"/>
          <w:sz w:val="22"/>
          <w:szCs w:val="22"/>
        </w:rPr>
        <w:t>transformed</w:t>
      </w:r>
      <w:proofErr w:type="gramEnd"/>
      <w:r w:rsidRPr="001E4527">
        <w:rPr>
          <w:rFonts w:ascii="Calibri" w:hAnsi="Calibri" w:cs="Calibri"/>
          <w:sz w:val="22"/>
          <w:szCs w:val="22"/>
        </w:rPr>
        <w:t xml:space="preserve"> how institutional knowledge is preserved and transferred. Rather than relying on individual "superstars" who hold critical knowledge,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is moving toward a process-centric model where expertise is embedded in agents. New hires can now get up to speed through Coday rather than months of shadowing colleagues.</w:t>
      </w:r>
    </w:p>
    <w:p w14:paraId="68E4B4F5"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Managerial and Organizational Shifts</w:t>
      </w:r>
      <w:r w:rsidRPr="001E4527">
        <w:rPr>
          <w:rFonts w:ascii="Calibri" w:hAnsi="Calibri" w:cs="Calibri"/>
          <w:sz w:val="22"/>
          <w:szCs w:val="22"/>
        </w:rPr>
        <w:t xml:space="preserve"> Managers in customer support moved from directive management ("here's what to do") toward coaching ("here's how to change your behavior"). Senior </w:t>
      </w:r>
      <w:proofErr w:type="gramStart"/>
      <w:r w:rsidRPr="001E4527">
        <w:rPr>
          <w:rFonts w:ascii="Calibri" w:hAnsi="Calibri" w:cs="Calibri"/>
          <w:sz w:val="22"/>
          <w:szCs w:val="22"/>
        </w:rPr>
        <w:t>profiles</w:t>
      </w:r>
      <w:proofErr w:type="gramEnd"/>
      <w:r w:rsidRPr="001E4527">
        <w:rPr>
          <w:rFonts w:ascii="Calibri" w:hAnsi="Calibri" w:cs="Calibri"/>
          <w:sz w:val="22"/>
          <w:szCs w:val="22"/>
        </w:rPr>
        <w:t xml:space="preserve"> are now hired who can be trained in one month rather than three to five. Couturier estimates managerial capacity could double within two years.</w:t>
      </w:r>
    </w:p>
    <w:p w14:paraId="28FF131E"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Breaking Down Silos</w:t>
      </w:r>
      <w:r w:rsidRPr="001E4527">
        <w:rPr>
          <w:rFonts w:ascii="Calibri" w:hAnsi="Calibri" w:cs="Calibri"/>
          <w:sz w:val="22"/>
          <w:szCs w:val="22"/>
        </w:rPr>
        <w:t xml:space="preserve"> By routing requests across departments, Coday created shared access to organizational intelligence that previously lived in departmental pockets. It also served as a neutral </w:t>
      </w:r>
      <w:r w:rsidRPr="001E4527">
        <w:rPr>
          <w:rFonts w:ascii="Calibri" w:hAnsi="Calibri" w:cs="Calibri"/>
          <w:sz w:val="22"/>
          <w:szCs w:val="22"/>
        </w:rPr>
        <w:lastRenderedPageBreak/>
        <w:t>mediator — in one notable example, two developers disagreed on a technical approach and used Coday to analyze both arguments and find common ground.</w:t>
      </w:r>
    </w:p>
    <w:p w14:paraId="5C8D1FE4" w14:textId="77777777" w:rsidR="000070D3" w:rsidRPr="001E4527" w:rsidRDefault="000070D3" w:rsidP="000070D3">
      <w:pPr>
        <w:rPr>
          <w:rFonts w:ascii="Calibri" w:hAnsi="Calibri" w:cs="Calibri"/>
          <w:sz w:val="22"/>
          <w:szCs w:val="22"/>
        </w:rPr>
      </w:pPr>
      <w:proofErr w:type="gramStart"/>
      <w:r w:rsidRPr="001E4527">
        <w:rPr>
          <w:rFonts w:ascii="Calibri" w:hAnsi="Calibri" w:cs="Calibri"/>
          <w:b/>
          <w:bCs/>
          <w:sz w:val="22"/>
          <w:szCs w:val="22"/>
        </w:rPr>
        <w:t>Cultural Transformation</w:t>
      </w:r>
      <w:r w:rsidRPr="001E4527">
        <w:rPr>
          <w:rFonts w:ascii="Calibri" w:hAnsi="Calibri" w:cs="Calibri"/>
          <w:sz w:val="22"/>
          <w:szCs w:val="22"/>
        </w:rPr>
        <w:t xml:space="preserve"> Perhaps</w:t>
      </w:r>
      <w:proofErr w:type="gramEnd"/>
      <w:r w:rsidRPr="001E4527">
        <w:rPr>
          <w:rFonts w:ascii="Calibri" w:hAnsi="Calibri" w:cs="Calibri"/>
          <w:sz w:val="22"/>
          <w:szCs w:val="22"/>
        </w:rPr>
        <w:t xml:space="preserve"> most significantly, Coday shifted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toward what the case calls </w:t>
      </w:r>
      <w:r w:rsidRPr="001E4527">
        <w:rPr>
          <w:rFonts w:ascii="Calibri" w:hAnsi="Calibri" w:cs="Calibri"/>
          <w:i/>
          <w:iCs/>
          <w:sz w:val="22"/>
          <w:szCs w:val="22"/>
        </w:rPr>
        <w:t>Specification-Oriented Development</w:t>
      </w:r>
      <w:r w:rsidRPr="001E4527">
        <w:rPr>
          <w:rFonts w:ascii="Calibri" w:hAnsi="Calibri" w:cs="Calibri"/>
          <w:sz w:val="22"/>
          <w:szCs w:val="22"/>
        </w:rPr>
        <w:t xml:space="preserve"> — where humans focus on intent, constraints, and supervision, while agents handle execution. This is reshaping the relationship between developers and product </w:t>
      </w:r>
      <w:proofErr w:type="gramStart"/>
      <w:r w:rsidRPr="001E4527">
        <w:rPr>
          <w:rFonts w:ascii="Calibri" w:hAnsi="Calibri" w:cs="Calibri"/>
          <w:sz w:val="22"/>
          <w:szCs w:val="22"/>
        </w:rPr>
        <w:t>managers, and</w:t>
      </w:r>
      <w:proofErr w:type="gramEnd"/>
      <w:r w:rsidRPr="001E4527">
        <w:rPr>
          <w:rFonts w:ascii="Calibri" w:hAnsi="Calibri" w:cs="Calibri"/>
          <w:sz w:val="22"/>
          <w:szCs w:val="22"/>
        </w:rPr>
        <w:t xml:space="preserve"> raising deeper questions about what junior talent development looks like when agents absorb much of the learning-by-doing that traditionally builds early careers.</w:t>
      </w:r>
    </w:p>
    <w:p w14:paraId="2D0D5E4C"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pict w14:anchorId="3A7713A4">
          <v:rect id="_x0000_i1038" style="width:0;height:1.5pt" o:hralign="center" o:hrstd="t" o:hr="t" fillcolor="#a0a0a0" stroked="f"/>
        </w:pict>
      </w:r>
    </w:p>
    <w:p w14:paraId="74E755BC" w14:textId="77777777" w:rsidR="000070D3" w:rsidRPr="001E4527" w:rsidRDefault="000070D3" w:rsidP="000070D3">
      <w:pPr>
        <w:rPr>
          <w:rFonts w:ascii="Calibri" w:hAnsi="Calibri" w:cs="Calibri"/>
          <w:b/>
          <w:bCs/>
          <w:sz w:val="22"/>
          <w:szCs w:val="22"/>
        </w:rPr>
      </w:pPr>
      <w:r w:rsidRPr="001E4527">
        <w:rPr>
          <w:rFonts w:ascii="Calibri" w:hAnsi="Calibri" w:cs="Calibri"/>
          <w:b/>
          <w:bCs/>
          <w:sz w:val="22"/>
          <w:szCs w:val="22"/>
        </w:rPr>
        <w:t>3. What Should Couturier Do? Recommendation, Rationale, and Risks</w:t>
      </w:r>
    </w:p>
    <w:p w14:paraId="69D0FC1D"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 xml:space="preserve">Recommendation: Integrate Coday into the Core </w:t>
      </w:r>
      <w:proofErr w:type="spellStart"/>
      <w:r w:rsidRPr="001E4527">
        <w:rPr>
          <w:rFonts w:ascii="Calibri" w:hAnsi="Calibri" w:cs="Calibri"/>
          <w:b/>
          <w:bCs/>
          <w:sz w:val="22"/>
          <w:szCs w:val="22"/>
        </w:rPr>
        <w:t>Whoz</w:t>
      </w:r>
      <w:proofErr w:type="spellEnd"/>
      <w:r w:rsidRPr="001E4527">
        <w:rPr>
          <w:rFonts w:ascii="Calibri" w:hAnsi="Calibri" w:cs="Calibri"/>
          <w:b/>
          <w:bCs/>
          <w:sz w:val="22"/>
          <w:szCs w:val="22"/>
        </w:rPr>
        <w:t xml:space="preserve"> Product — But Phased and Carefully</w:t>
      </w:r>
    </w:p>
    <w:p w14:paraId="1164D741"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 xml:space="preserve">Of the four options, integration into the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product is the most strategically sound path, with </w:t>
      </w:r>
      <w:proofErr w:type="gramStart"/>
      <w:r w:rsidRPr="001E4527">
        <w:rPr>
          <w:rFonts w:ascii="Calibri" w:hAnsi="Calibri" w:cs="Calibri"/>
          <w:sz w:val="22"/>
          <w:szCs w:val="22"/>
        </w:rPr>
        <w:t>open-sourcing</w:t>
      </w:r>
      <w:proofErr w:type="gramEnd"/>
      <w:r w:rsidRPr="001E4527">
        <w:rPr>
          <w:rFonts w:ascii="Calibri" w:hAnsi="Calibri" w:cs="Calibri"/>
          <w:sz w:val="22"/>
          <w:szCs w:val="22"/>
        </w:rPr>
        <w:t xml:space="preserve"> as a complementary move for the underlying framework (not the memory or proprietary agents).</w:t>
      </w:r>
    </w:p>
    <w:p w14:paraId="64A28F9C"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The Case for Integration</w:t>
      </w:r>
    </w:p>
    <w:p w14:paraId="4B6C39F3"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 xml:space="preserve">The core insight of this case is that </w:t>
      </w:r>
      <w:proofErr w:type="spellStart"/>
      <w:r w:rsidRPr="001E4527">
        <w:rPr>
          <w:rFonts w:ascii="Calibri" w:hAnsi="Calibri" w:cs="Calibri"/>
          <w:sz w:val="22"/>
          <w:szCs w:val="22"/>
        </w:rPr>
        <w:t>Whoz's</w:t>
      </w:r>
      <w:proofErr w:type="spellEnd"/>
      <w:r w:rsidRPr="001E4527">
        <w:rPr>
          <w:rFonts w:ascii="Calibri" w:hAnsi="Calibri" w:cs="Calibri"/>
          <w:sz w:val="22"/>
          <w:szCs w:val="22"/>
        </w:rPr>
        <w:t xml:space="preserve"> competitive moat has always been its deep understanding of workforce orchestration — matching the right people to the right work at the right time. Coday does precisely the same </w:t>
      </w:r>
      <w:proofErr w:type="gramStart"/>
      <w:r w:rsidRPr="001E4527">
        <w:rPr>
          <w:rFonts w:ascii="Calibri" w:hAnsi="Calibri" w:cs="Calibri"/>
          <w:sz w:val="22"/>
          <w:szCs w:val="22"/>
        </w:rPr>
        <w:t>thing, but</w:t>
      </w:r>
      <w:proofErr w:type="gramEnd"/>
      <w:r w:rsidRPr="001E4527">
        <w:rPr>
          <w:rFonts w:ascii="Calibri" w:hAnsi="Calibri" w:cs="Calibri"/>
          <w:sz w:val="22"/>
          <w:szCs w:val="22"/>
        </w:rPr>
        <w:t xml:space="preserve"> extended to agents. Couturier himself articulates this most clearly: </w:t>
      </w:r>
      <w:r w:rsidRPr="001E4527">
        <w:rPr>
          <w:rFonts w:ascii="Calibri" w:hAnsi="Calibri" w:cs="Calibri"/>
          <w:i/>
          <w:iCs/>
          <w:sz w:val="22"/>
          <w:szCs w:val="22"/>
        </w:rPr>
        <w:t xml:space="preserve">"In </w:t>
      </w:r>
      <w:proofErr w:type="spellStart"/>
      <w:r w:rsidRPr="001E4527">
        <w:rPr>
          <w:rFonts w:ascii="Calibri" w:hAnsi="Calibri" w:cs="Calibri"/>
          <w:i/>
          <w:iCs/>
          <w:sz w:val="22"/>
          <w:szCs w:val="22"/>
        </w:rPr>
        <w:t>Whoz</w:t>
      </w:r>
      <w:proofErr w:type="spellEnd"/>
      <w:r w:rsidRPr="001E4527">
        <w:rPr>
          <w:rFonts w:ascii="Calibri" w:hAnsi="Calibri" w:cs="Calibri"/>
          <w:i/>
          <w:iCs/>
          <w:sz w:val="22"/>
          <w:szCs w:val="22"/>
        </w:rPr>
        <w:t>, we do people orchestration. With Coday, we do agent orchestration. Is the next phase the convergence of these two pieces?"</w:t>
      </w:r>
      <w:r w:rsidRPr="001E4527">
        <w:rPr>
          <w:rFonts w:ascii="Calibri" w:hAnsi="Calibri" w:cs="Calibri"/>
          <w:sz w:val="22"/>
          <w:szCs w:val="22"/>
        </w:rPr>
        <w:t xml:space="preserve"> The answer is yes — and it's </w:t>
      </w:r>
      <w:proofErr w:type="gramStart"/>
      <w:r w:rsidRPr="001E4527">
        <w:rPr>
          <w:rFonts w:ascii="Calibri" w:hAnsi="Calibri" w:cs="Calibri"/>
          <w:sz w:val="22"/>
          <w:szCs w:val="22"/>
        </w:rPr>
        <w:t xml:space="preserve">actually </w:t>
      </w:r>
      <w:proofErr w:type="spellStart"/>
      <w:r w:rsidRPr="001E4527">
        <w:rPr>
          <w:rFonts w:ascii="Calibri" w:hAnsi="Calibri" w:cs="Calibri"/>
          <w:sz w:val="22"/>
          <w:szCs w:val="22"/>
        </w:rPr>
        <w:t>Whoz's</w:t>
      </w:r>
      <w:proofErr w:type="spellEnd"/>
      <w:proofErr w:type="gramEnd"/>
      <w:r w:rsidRPr="001E4527">
        <w:rPr>
          <w:rFonts w:ascii="Calibri" w:hAnsi="Calibri" w:cs="Calibri"/>
          <w:sz w:val="22"/>
          <w:szCs w:val="22"/>
        </w:rPr>
        <w:t xml:space="preserve"> most defensible long-term position.</w:t>
      </w:r>
    </w:p>
    <w:p w14:paraId="11F7F6CC"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Here's why integration beats the alternatives:</w:t>
      </w:r>
    </w:p>
    <w:p w14:paraId="70C3A994" w14:textId="77777777" w:rsidR="000070D3" w:rsidRPr="001E4527" w:rsidRDefault="000070D3" w:rsidP="000070D3">
      <w:pPr>
        <w:numPr>
          <w:ilvl w:val="0"/>
          <w:numId w:val="6"/>
        </w:numPr>
        <w:rPr>
          <w:rFonts w:ascii="Calibri" w:hAnsi="Calibri" w:cs="Calibri"/>
          <w:sz w:val="22"/>
          <w:szCs w:val="22"/>
        </w:rPr>
      </w:pPr>
      <w:r w:rsidRPr="001E4527">
        <w:rPr>
          <w:rFonts w:ascii="Calibri" w:hAnsi="Calibri" w:cs="Calibri"/>
          <w:b/>
          <w:bCs/>
          <w:sz w:val="22"/>
          <w:szCs w:val="22"/>
        </w:rPr>
        <w:t>Against spin-off:</w:t>
      </w:r>
      <w:r w:rsidRPr="001E4527">
        <w:rPr>
          <w:rFonts w:ascii="Calibri" w:hAnsi="Calibri" w:cs="Calibri"/>
          <w:sz w:val="22"/>
          <w:szCs w:val="22"/>
        </w:rPr>
        <w:t xml:space="preserve"> Coday's deepest value is its memory — and that memory was built inside </w:t>
      </w:r>
      <w:proofErr w:type="spellStart"/>
      <w:r w:rsidRPr="001E4527">
        <w:rPr>
          <w:rFonts w:ascii="Calibri" w:hAnsi="Calibri" w:cs="Calibri"/>
          <w:sz w:val="22"/>
          <w:szCs w:val="22"/>
        </w:rPr>
        <w:t>Whoz's</w:t>
      </w:r>
      <w:proofErr w:type="spellEnd"/>
      <w:r w:rsidRPr="001E4527">
        <w:rPr>
          <w:rFonts w:ascii="Calibri" w:hAnsi="Calibri" w:cs="Calibri"/>
          <w:sz w:val="22"/>
          <w:szCs w:val="22"/>
        </w:rPr>
        <w:t xml:space="preserve"> operational context. Extracted and sold to generic enterprise customers, Coday faces the cold-start problem Couturier himself identifies: most companies lack even a basic knowledge base to seed it. The organizational culture change required is enormous.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took years to build it internally. Selling that change to external companies is a completely different and much harder business, competing against well-funded platforms from Microsoft, Salesforce, and ServiceNow.</w:t>
      </w:r>
    </w:p>
    <w:p w14:paraId="1D4D78D2" w14:textId="77777777" w:rsidR="000070D3" w:rsidRPr="001E4527" w:rsidRDefault="000070D3" w:rsidP="000070D3">
      <w:pPr>
        <w:numPr>
          <w:ilvl w:val="0"/>
          <w:numId w:val="6"/>
        </w:numPr>
        <w:rPr>
          <w:rFonts w:ascii="Calibri" w:hAnsi="Calibri" w:cs="Calibri"/>
          <w:sz w:val="22"/>
          <w:szCs w:val="22"/>
        </w:rPr>
      </w:pPr>
      <w:r w:rsidRPr="001E4527">
        <w:rPr>
          <w:rFonts w:ascii="Calibri" w:hAnsi="Calibri" w:cs="Calibri"/>
          <w:b/>
          <w:bCs/>
          <w:sz w:val="22"/>
          <w:szCs w:val="22"/>
        </w:rPr>
        <w:t xml:space="preserve">Against </w:t>
      </w:r>
      <w:proofErr w:type="gramStart"/>
      <w:r w:rsidRPr="001E4527">
        <w:rPr>
          <w:rFonts w:ascii="Calibri" w:hAnsi="Calibri" w:cs="Calibri"/>
          <w:b/>
          <w:bCs/>
          <w:sz w:val="22"/>
          <w:szCs w:val="22"/>
        </w:rPr>
        <w:t>open-sourcing</w:t>
      </w:r>
      <w:proofErr w:type="gramEnd"/>
      <w:r w:rsidRPr="001E4527">
        <w:rPr>
          <w:rFonts w:ascii="Calibri" w:hAnsi="Calibri" w:cs="Calibri"/>
          <w:b/>
          <w:bCs/>
          <w:sz w:val="22"/>
          <w:szCs w:val="22"/>
        </w:rPr>
        <w:t>:</w:t>
      </w:r>
      <w:r w:rsidRPr="001E4527">
        <w:rPr>
          <w:rFonts w:ascii="Calibri" w:hAnsi="Calibri" w:cs="Calibri"/>
          <w:sz w:val="22"/>
          <w:szCs w:val="22"/>
        </w:rPr>
        <w:t xml:space="preserve"> This gives away the intellectual property before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can capture value from it. The memory system and agent library represent years of embedded organizational learning — open-sourcing the framework might build community goodwill but </w:t>
      </w:r>
      <w:proofErr w:type="gramStart"/>
      <w:r w:rsidRPr="001E4527">
        <w:rPr>
          <w:rFonts w:ascii="Calibri" w:hAnsi="Calibri" w:cs="Calibri"/>
          <w:sz w:val="22"/>
          <w:szCs w:val="22"/>
        </w:rPr>
        <w:t>commoditizes</w:t>
      </w:r>
      <w:proofErr w:type="gramEnd"/>
      <w:r w:rsidRPr="001E4527">
        <w:rPr>
          <w:rFonts w:ascii="Calibri" w:hAnsi="Calibri" w:cs="Calibri"/>
          <w:sz w:val="22"/>
          <w:szCs w:val="22"/>
        </w:rPr>
        <w:t xml:space="preserve"> the very thing that makes Coday valuable.</w:t>
      </w:r>
    </w:p>
    <w:p w14:paraId="4020D30D" w14:textId="77777777" w:rsidR="000070D3" w:rsidRPr="001E4527" w:rsidRDefault="000070D3" w:rsidP="000070D3">
      <w:pPr>
        <w:numPr>
          <w:ilvl w:val="0"/>
          <w:numId w:val="6"/>
        </w:numPr>
        <w:rPr>
          <w:rFonts w:ascii="Calibri" w:hAnsi="Calibri" w:cs="Calibri"/>
          <w:sz w:val="22"/>
          <w:szCs w:val="22"/>
        </w:rPr>
      </w:pPr>
      <w:r w:rsidRPr="001E4527">
        <w:rPr>
          <w:rFonts w:ascii="Calibri" w:hAnsi="Calibri" w:cs="Calibri"/>
          <w:b/>
          <w:bCs/>
          <w:sz w:val="22"/>
          <w:szCs w:val="22"/>
        </w:rPr>
        <w:t>Against leaving it as-is:</w:t>
      </w:r>
      <w:r w:rsidRPr="001E4527">
        <w:rPr>
          <w:rFonts w:ascii="Calibri" w:hAnsi="Calibri" w:cs="Calibri"/>
          <w:sz w:val="22"/>
          <w:szCs w:val="22"/>
        </w:rPr>
        <w:t xml:space="preserve"> The resource strain is already critical. Couturier acknowledges the company will start cannibalizing </w:t>
      </w:r>
      <w:proofErr w:type="spellStart"/>
      <w:r w:rsidRPr="001E4527">
        <w:rPr>
          <w:rFonts w:ascii="Calibri" w:hAnsi="Calibri" w:cs="Calibri"/>
          <w:sz w:val="22"/>
          <w:szCs w:val="22"/>
        </w:rPr>
        <w:t>Whoz's</w:t>
      </w:r>
      <w:proofErr w:type="spellEnd"/>
      <w:r w:rsidRPr="001E4527">
        <w:rPr>
          <w:rFonts w:ascii="Calibri" w:hAnsi="Calibri" w:cs="Calibri"/>
          <w:sz w:val="22"/>
          <w:szCs w:val="22"/>
        </w:rPr>
        <w:t xml:space="preserve"> development resources if Coday isn't given a clear path. Inaction is not a neutral choice.</w:t>
      </w:r>
    </w:p>
    <w:p w14:paraId="464D6D7E"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lastRenderedPageBreak/>
        <w:t xml:space="preserve">Integration, by contrast, allows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to offer something no generic agentic platform can: a workforce management system that orchestrates both humans </w:t>
      </w:r>
      <w:r w:rsidRPr="001E4527">
        <w:rPr>
          <w:rFonts w:ascii="Calibri" w:hAnsi="Calibri" w:cs="Calibri"/>
          <w:i/>
          <w:iCs/>
          <w:sz w:val="22"/>
          <w:szCs w:val="22"/>
        </w:rPr>
        <w:t>and</w:t>
      </w:r>
      <w:r w:rsidRPr="001E4527">
        <w:rPr>
          <w:rFonts w:ascii="Calibri" w:hAnsi="Calibri" w:cs="Calibri"/>
          <w:sz w:val="22"/>
          <w:szCs w:val="22"/>
        </w:rPr>
        <w:t xml:space="preserve"> agents within the same framework, with measurable productivity analytics built in. Recall that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already introduced "augmented skill" in November 2024 — the ability to quantify the performance impact of agentic AI on project teams. That's a natural bridge between the two products.</w:t>
      </w:r>
    </w:p>
    <w:p w14:paraId="236E5776"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How to Execute It</w:t>
      </w:r>
    </w:p>
    <w:p w14:paraId="5B1E17CB"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The integration should be phased to manage the architectural and cultural complexity:</w:t>
      </w:r>
    </w:p>
    <w:p w14:paraId="2C839CFD" w14:textId="77777777" w:rsidR="000070D3" w:rsidRPr="001E4527" w:rsidRDefault="000070D3" w:rsidP="000070D3">
      <w:pPr>
        <w:numPr>
          <w:ilvl w:val="0"/>
          <w:numId w:val="7"/>
        </w:numPr>
        <w:rPr>
          <w:rFonts w:ascii="Calibri" w:hAnsi="Calibri" w:cs="Calibri"/>
          <w:sz w:val="22"/>
          <w:szCs w:val="22"/>
        </w:rPr>
      </w:pPr>
      <w:r w:rsidRPr="001E4527">
        <w:rPr>
          <w:rFonts w:ascii="Calibri" w:hAnsi="Calibri" w:cs="Calibri"/>
          <w:b/>
          <w:bCs/>
          <w:sz w:val="22"/>
          <w:szCs w:val="22"/>
        </w:rPr>
        <w:t>Phase 1 — Offer Coday as an add-on module</w:t>
      </w:r>
      <w:r w:rsidRPr="001E4527">
        <w:rPr>
          <w:rFonts w:ascii="Calibri" w:hAnsi="Calibri" w:cs="Calibri"/>
          <w:sz w:val="22"/>
          <w:szCs w:val="22"/>
        </w:rPr>
        <w:t xml:space="preserve"> to existing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enterprise clients. This tests market demand, generates revenue </w:t>
      </w:r>
      <w:proofErr w:type="gramStart"/>
      <w:r w:rsidRPr="001E4527">
        <w:rPr>
          <w:rFonts w:ascii="Calibri" w:hAnsi="Calibri" w:cs="Calibri"/>
          <w:sz w:val="22"/>
          <w:szCs w:val="22"/>
        </w:rPr>
        <w:t>signal</w:t>
      </w:r>
      <w:proofErr w:type="gramEnd"/>
      <w:r w:rsidRPr="001E4527">
        <w:rPr>
          <w:rFonts w:ascii="Calibri" w:hAnsi="Calibri" w:cs="Calibri"/>
          <w:sz w:val="22"/>
          <w:szCs w:val="22"/>
        </w:rPr>
        <w:t>, and leverages existing trust relationships without requiring full architectural merger.</w:t>
      </w:r>
    </w:p>
    <w:p w14:paraId="502A725F" w14:textId="77777777" w:rsidR="000070D3" w:rsidRPr="001E4527" w:rsidRDefault="000070D3" w:rsidP="000070D3">
      <w:pPr>
        <w:numPr>
          <w:ilvl w:val="0"/>
          <w:numId w:val="7"/>
        </w:numPr>
        <w:rPr>
          <w:rFonts w:ascii="Calibri" w:hAnsi="Calibri" w:cs="Calibri"/>
          <w:sz w:val="22"/>
          <w:szCs w:val="22"/>
        </w:rPr>
      </w:pPr>
      <w:r w:rsidRPr="001E4527">
        <w:rPr>
          <w:rFonts w:ascii="Calibri" w:hAnsi="Calibri" w:cs="Calibri"/>
          <w:b/>
          <w:bCs/>
          <w:sz w:val="22"/>
          <w:szCs w:val="22"/>
        </w:rPr>
        <w:t>Phase 2 — Unify the data model</w:t>
      </w:r>
      <w:r w:rsidRPr="001E4527">
        <w:rPr>
          <w:rFonts w:ascii="Calibri" w:hAnsi="Calibri" w:cs="Calibri"/>
          <w:sz w:val="22"/>
          <w:szCs w:val="22"/>
        </w:rPr>
        <w:t xml:space="preserve">, connecting </w:t>
      </w:r>
      <w:proofErr w:type="spellStart"/>
      <w:r w:rsidRPr="001E4527">
        <w:rPr>
          <w:rFonts w:ascii="Calibri" w:hAnsi="Calibri" w:cs="Calibri"/>
          <w:sz w:val="22"/>
          <w:szCs w:val="22"/>
        </w:rPr>
        <w:t>Whoz's</w:t>
      </w:r>
      <w:proofErr w:type="spellEnd"/>
      <w:r w:rsidRPr="001E4527">
        <w:rPr>
          <w:rFonts w:ascii="Calibri" w:hAnsi="Calibri" w:cs="Calibri"/>
          <w:sz w:val="22"/>
          <w:szCs w:val="22"/>
        </w:rPr>
        <w:t xml:space="preserve"> skills ontology and staffing data with Coday's memory layer. This is where the real moat gets built: a platform that knows not just who is available, but how they work, what they know, and which agents augment them best.</w:t>
      </w:r>
    </w:p>
    <w:p w14:paraId="077285E6" w14:textId="77777777" w:rsidR="000070D3" w:rsidRPr="001E4527" w:rsidRDefault="000070D3" w:rsidP="000070D3">
      <w:pPr>
        <w:numPr>
          <w:ilvl w:val="0"/>
          <w:numId w:val="7"/>
        </w:numPr>
        <w:rPr>
          <w:rFonts w:ascii="Calibri" w:hAnsi="Calibri" w:cs="Calibri"/>
          <w:sz w:val="22"/>
          <w:szCs w:val="22"/>
        </w:rPr>
      </w:pPr>
      <w:r w:rsidRPr="001E4527">
        <w:rPr>
          <w:rFonts w:ascii="Calibri" w:hAnsi="Calibri" w:cs="Calibri"/>
          <w:b/>
          <w:bCs/>
          <w:sz w:val="22"/>
          <w:szCs w:val="22"/>
        </w:rPr>
        <w:t>Phase 3 — Launch a combined "agentic workforce management" product</w:t>
      </w:r>
      <w:r w:rsidRPr="001E4527">
        <w:rPr>
          <w:rFonts w:ascii="Calibri" w:hAnsi="Calibri" w:cs="Calibri"/>
          <w:sz w:val="22"/>
          <w:szCs w:val="22"/>
        </w:rPr>
        <w:t xml:space="preserve"> for the 2026/2027 fundraise, positioned not as staffing software but as the operating system for hybrid human-agent organizations.</w:t>
      </w:r>
    </w:p>
    <w:p w14:paraId="4F8784CC"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Risks to Acknowledge</w:t>
      </w:r>
    </w:p>
    <w:p w14:paraId="1CFE6173" w14:textId="77777777" w:rsidR="000070D3" w:rsidRPr="001E4527" w:rsidRDefault="000070D3" w:rsidP="000070D3">
      <w:pPr>
        <w:rPr>
          <w:rFonts w:ascii="Calibri" w:hAnsi="Calibri" w:cs="Calibri"/>
          <w:sz w:val="22"/>
          <w:szCs w:val="22"/>
        </w:rPr>
      </w:pPr>
      <w:r w:rsidRPr="001E4527">
        <w:rPr>
          <w:rFonts w:ascii="Calibri" w:hAnsi="Calibri" w:cs="Calibri"/>
          <w:sz w:val="22"/>
          <w:szCs w:val="22"/>
        </w:rPr>
        <w:t>This path carries real risks that Couturier must manage carefully:</w:t>
      </w:r>
    </w:p>
    <w:p w14:paraId="65ED3C5C" w14:textId="77777777" w:rsidR="000070D3" w:rsidRPr="001E4527" w:rsidRDefault="000070D3" w:rsidP="000070D3">
      <w:pPr>
        <w:numPr>
          <w:ilvl w:val="0"/>
          <w:numId w:val="8"/>
        </w:numPr>
        <w:rPr>
          <w:rFonts w:ascii="Calibri" w:hAnsi="Calibri" w:cs="Calibri"/>
          <w:sz w:val="22"/>
          <w:szCs w:val="22"/>
        </w:rPr>
      </w:pPr>
      <w:r w:rsidRPr="001E4527">
        <w:rPr>
          <w:rFonts w:ascii="Calibri" w:hAnsi="Calibri" w:cs="Calibri"/>
          <w:b/>
          <w:bCs/>
          <w:sz w:val="22"/>
          <w:szCs w:val="22"/>
        </w:rPr>
        <w:t>Architectural complexity:</w:t>
      </w:r>
      <w:r w:rsidRPr="001E4527">
        <w:rPr>
          <w:rFonts w:ascii="Calibri" w:hAnsi="Calibri" w:cs="Calibri"/>
          <w:sz w:val="22"/>
          <w:szCs w:val="22"/>
        </w:rPr>
        <w:t xml:space="preserve"> Coday's lightweight, experimental architecture and </w:t>
      </w:r>
      <w:proofErr w:type="spellStart"/>
      <w:r w:rsidRPr="001E4527">
        <w:rPr>
          <w:rFonts w:ascii="Calibri" w:hAnsi="Calibri" w:cs="Calibri"/>
          <w:sz w:val="22"/>
          <w:szCs w:val="22"/>
        </w:rPr>
        <w:t>Whoz's</w:t>
      </w:r>
      <w:proofErr w:type="spellEnd"/>
      <w:r w:rsidRPr="001E4527">
        <w:rPr>
          <w:rFonts w:ascii="Calibri" w:hAnsi="Calibri" w:cs="Calibri"/>
          <w:sz w:val="22"/>
          <w:szCs w:val="22"/>
        </w:rPr>
        <w:t xml:space="preserve"> enterprise-grade, reliability-first platform are genuinely different engines. Merging them risks breaking both — slowing Coday's innovation speed while introducing instability into </w:t>
      </w:r>
      <w:proofErr w:type="spellStart"/>
      <w:r w:rsidRPr="001E4527">
        <w:rPr>
          <w:rFonts w:ascii="Calibri" w:hAnsi="Calibri" w:cs="Calibri"/>
          <w:sz w:val="22"/>
          <w:szCs w:val="22"/>
        </w:rPr>
        <w:t>Whoz's</w:t>
      </w:r>
      <w:proofErr w:type="spellEnd"/>
      <w:r w:rsidRPr="001E4527">
        <w:rPr>
          <w:rFonts w:ascii="Calibri" w:hAnsi="Calibri" w:cs="Calibri"/>
          <w:sz w:val="22"/>
          <w:szCs w:val="22"/>
        </w:rPr>
        <w:t xml:space="preserve"> production environment. This requires dedicated architectural investment and a clear separation of environments during transition.</w:t>
      </w:r>
    </w:p>
    <w:p w14:paraId="59318F7B" w14:textId="77777777" w:rsidR="000070D3" w:rsidRPr="001E4527" w:rsidRDefault="000070D3" w:rsidP="000070D3">
      <w:pPr>
        <w:numPr>
          <w:ilvl w:val="0"/>
          <w:numId w:val="8"/>
        </w:numPr>
        <w:rPr>
          <w:rFonts w:ascii="Calibri" w:hAnsi="Calibri" w:cs="Calibri"/>
          <w:sz w:val="22"/>
          <w:szCs w:val="22"/>
        </w:rPr>
      </w:pPr>
      <w:r w:rsidRPr="001E4527">
        <w:rPr>
          <w:rFonts w:ascii="Calibri" w:hAnsi="Calibri" w:cs="Calibri"/>
          <w:b/>
          <w:bCs/>
          <w:sz w:val="22"/>
          <w:szCs w:val="22"/>
        </w:rPr>
        <w:t>Business model misalignment:</w:t>
      </w:r>
      <w:r w:rsidRPr="001E4527">
        <w:rPr>
          <w:rFonts w:ascii="Calibri" w:hAnsi="Calibri" w:cs="Calibri"/>
          <w:sz w:val="22"/>
          <w:szCs w:val="22"/>
        </w:rPr>
        <w:t xml:space="preserve"> Per-seat SaaS pricing doesn't fit an agent-based system that consumes tokens and compounds in value over time.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will need to pioneer a new pricing model — likely usage-based with value guarantees — which large enterprise clients will resist due to budget unpredictability.</w:t>
      </w:r>
    </w:p>
    <w:p w14:paraId="5D5A3766" w14:textId="77777777" w:rsidR="000070D3" w:rsidRPr="001E4527" w:rsidRDefault="000070D3" w:rsidP="000070D3">
      <w:pPr>
        <w:numPr>
          <w:ilvl w:val="0"/>
          <w:numId w:val="8"/>
        </w:numPr>
        <w:rPr>
          <w:rFonts w:ascii="Calibri" w:hAnsi="Calibri" w:cs="Calibri"/>
          <w:sz w:val="22"/>
          <w:szCs w:val="22"/>
        </w:rPr>
      </w:pPr>
      <w:r w:rsidRPr="001E4527">
        <w:rPr>
          <w:rFonts w:ascii="Calibri" w:hAnsi="Calibri" w:cs="Calibri"/>
          <w:b/>
          <w:bCs/>
          <w:sz w:val="22"/>
          <w:szCs w:val="22"/>
        </w:rPr>
        <w:t>Talent and focus strain:</w:t>
      </w:r>
      <w:r w:rsidRPr="001E4527">
        <w:rPr>
          <w:rFonts w:ascii="Calibri" w:hAnsi="Calibri" w:cs="Calibri"/>
          <w:sz w:val="22"/>
          <w:szCs w:val="22"/>
        </w:rPr>
        <w:t xml:space="preserve"> Integration requires more developers, not fewer. If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fundraises successfully in 2026, this is solvable. If the fundraise is delayed or underperforms, the company risks spreading itself too thin across both tracks.</w:t>
      </w:r>
    </w:p>
    <w:p w14:paraId="690C3C76" w14:textId="77777777" w:rsidR="000070D3" w:rsidRPr="001E4527" w:rsidRDefault="000070D3" w:rsidP="000070D3">
      <w:pPr>
        <w:numPr>
          <w:ilvl w:val="0"/>
          <w:numId w:val="8"/>
        </w:numPr>
        <w:rPr>
          <w:rFonts w:ascii="Calibri" w:hAnsi="Calibri" w:cs="Calibri"/>
          <w:sz w:val="22"/>
          <w:szCs w:val="22"/>
        </w:rPr>
      </w:pPr>
      <w:r w:rsidRPr="001E4527">
        <w:rPr>
          <w:rFonts w:ascii="Calibri" w:hAnsi="Calibri" w:cs="Calibri"/>
          <w:b/>
          <w:bCs/>
          <w:sz w:val="22"/>
          <w:szCs w:val="22"/>
        </w:rPr>
        <w:t>Customer readiness:</w:t>
      </w:r>
      <w:r w:rsidRPr="001E4527">
        <w:rPr>
          <w:rFonts w:ascii="Calibri" w:hAnsi="Calibri" w:cs="Calibri"/>
          <w:sz w:val="22"/>
          <w:szCs w:val="22"/>
        </w:rPr>
        <w:t xml:space="preserve"> </w:t>
      </w:r>
      <w:proofErr w:type="spellStart"/>
      <w:r w:rsidRPr="001E4527">
        <w:rPr>
          <w:rFonts w:ascii="Calibri" w:hAnsi="Calibri" w:cs="Calibri"/>
          <w:sz w:val="22"/>
          <w:szCs w:val="22"/>
        </w:rPr>
        <w:t>Whoz's</w:t>
      </w:r>
      <w:proofErr w:type="spellEnd"/>
      <w:r w:rsidRPr="001E4527">
        <w:rPr>
          <w:rFonts w:ascii="Calibri" w:hAnsi="Calibri" w:cs="Calibri"/>
          <w:sz w:val="22"/>
          <w:szCs w:val="22"/>
        </w:rPr>
        <w:t xml:space="preserve"> enterprise clients (Capgemini, Atos, etc.) operate in highly regulated, risk-averse environments. They may be slower to adopt an agentic layer than </w:t>
      </w:r>
      <w:proofErr w:type="spellStart"/>
      <w:r w:rsidRPr="001E4527">
        <w:rPr>
          <w:rFonts w:ascii="Calibri" w:hAnsi="Calibri" w:cs="Calibri"/>
          <w:sz w:val="22"/>
          <w:szCs w:val="22"/>
        </w:rPr>
        <w:t>Whoz's</w:t>
      </w:r>
      <w:proofErr w:type="spellEnd"/>
      <w:r w:rsidRPr="001E4527">
        <w:rPr>
          <w:rFonts w:ascii="Calibri" w:hAnsi="Calibri" w:cs="Calibri"/>
          <w:sz w:val="22"/>
          <w:szCs w:val="22"/>
        </w:rPr>
        <w:t xml:space="preserve"> own internal culture was. Change management becomes a product feature, not just a sales challenge.</w:t>
      </w:r>
    </w:p>
    <w:p w14:paraId="1578771A" w14:textId="77777777" w:rsidR="000070D3" w:rsidRPr="001E4527" w:rsidRDefault="000070D3" w:rsidP="000070D3">
      <w:pPr>
        <w:numPr>
          <w:ilvl w:val="0"/>
          <w:numId w:val="8"/>
        </w:numPr>
        <w:rPr>
          <w:rFonts w:ascii="Calibri" w:hAnsi="Calibri" w:cs="Calibri"/>
          <w:sz w:val="22"/>
          <w:szCs w:val="22"/>
        </w:rPr>
      </w:pPr>
      <w:r w:rsidRPr="001E4527">
        <w:rPr>
          <w:rFonts w:ascii="Calibri" w:hAnsi="Calibri" w:cs="Calibri"/>
          <w:b/>
          <w:bCs/>
          <w:sz w:val="22"/>
          <w:szCs w:val="22"/>
        </w:rPr>
        <w:lastRenderedPageBreak/>
        <w:t>Memory governance and privacy:</w:t>
      </w:r>
      <w:r w:rsidRPr="001E4527">
        <w:rPr>
          <w:rFonts w:ascii="Calibri" w:hAnsi="Calibri" w:cs="Calibri"/>
          <w:sz w:val="22"/>
          <w:szCs w:val="22"/>
        </w:rPr>
        <w:t xml:space="preserve"> As Coday scales to external clients, the memory segregation problem becomes critical. Data leakage between client environments could be catastrophic to enterprise trust. This must be solved before any external deployment.</w:t>
      </w:r>
    </w:p>
    <w:p w14:paraId="497DDA11" w14:textId="77777777" w:rsidR="000070D3" w:rsidRPr="001E4527" w:rsidRDefault="000070D3" w:rsidP="000070D3">
      <w:pPr>
        <w:rPr>
          <w:rFonts w:ascii="Calibri" w:hAnsi="Calibri" w:cs="Calibri"/>
          <w:sz w:val="22"/>
          <w:szCs w:val="22"/>
        </w:rPr>
      </w:pPr>
      <w:r w:rsidRPr="001E4527">
        <w:rPr>
          <w:rFonts w:ascii="Calibri" w:hAnsi="Calibri" w:cs="Calibri"/>
          <w:b/>
          <w:bCs/>
          <w:sz w:val="22"/>
          <w:szCs w:val="22"/>
        </w:rPr>
        <w:t>Bottom Line</w:t>
      </w:r>
    </w:p>
    <w:p w14:paraId="63F5757A" w14:textId="3CD21EDF" w:rsidR="00946174" w:rsidRPr="001E4527" w:rsidRDefault="000070D3">
      <w:pPr>
        <w:rPr>
          <w:rFonts w:ascii="Calibri" w:hAnsi="Calibri" w:cs="Calibri"/>
          <w:sz w:val="22"/>
          <w:szCs w:val="22"/>
        </w:rPr>
      </w:pP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has accidentally built something rare: a proven, battle-tested agentic operating system with real organizational memory, grown inside a company that deeply understands workforce management. The spin-off path risks losing the very context that makes Coday valuable. The integration path is harder, but it's the one that builds a genuinely defensible business — and the one most consistent with what </w:t>
      </w:r>
      <w:proofErr w:type="spellStart"/>
      <w:r w:rsidRPr="001E4527">
        <w:rPr>
          <w:rFonts w:ascii="Calibri" w:hAnsi="Calibri" w:cs="Calibri"/>
          <w:sz w:val="22"/>
          <w:szCs w:val="22"/>
        </w:rPr>
        <w:t>Whoz</w:t>
      </w:r>
      <w:proofErr w:type="spellEnd"/>
      <w:r w:rsidRPr="001E4527">
        <w:rPr>
          <w:rFonts w:ascii="Calibri" w:hAnsi="Calibri" w:cs="Calibri"/>
          <w:sz w:val="22"/>
          <w:szCs w:val="22"/>
        </w:rPr>
        <w:t xml:space="preserve"> already knows how to do.</w:t>
      </w:r>
    </w:p>
    <w:sectPr w:rsidR="00946174" w:rsidRPr="001E4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8F2"/>
    <w:multiLevelType w:val="multilevel"/>
    <w:tmpl w:val="DB642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A1708"/>
    <w:multiLevelType w:val="multilevel"/>
    <w:tmpl w:val="970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9272F"/>
    <w:multiLevelType w:val="multilevel"/>
    <w:tmpl w:val="C4A0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2480F"/>
    <w:multiLevelType w:val="multilevel"/>
    <w:tmpl w:val="4BE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928E4"/>
    <w:multiLevelType w:val="multilevel"/>
    <w:tmpl w:val="CC5A1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F7D27"/>
    <w:multiLevelType w:val="multilevel"/>
    <w:tmpl w:val="3BF0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E54E36"/>
    <w:multiLevelType w:val="multilevel"/>
    <w:tmpl w:val="424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D49CC"/>
    <w:multiLevelType w:val="multilevel"/>
    <w:tmpl w:val="D238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77532">
    <w:abstractNumId w:val="7"/>
  </w:num>
  <w:num w:numId="2" w16cid:durableId="2093551662">
    <w:abstractNumId w:val="0"/>
  </w:num>
  <w:num w:numId="3" w16cid:durableId="1235429537">
    <w:abstractNumId w:val="2"/>
  </w:num>
  <w:num w:numId="4" w16cid:durableId="681273866">
    <w:abstractNumId w:val="4"/>
  </w:num>
  <w:num w:numId="5" w16cid:durableId="1427119478">
    <w:abstractNumId w:val="3"/>
  </w:num>
  <w:num w:numId="6" w16cid:durableId="1222014518">
    <w:abstractNumId w:val="6"/>
  </w:num>
  <w:num w:numId="7" w16cid:durableId="354691132">
    <w:abstractNumId w:val="5"/>
  </w:num>
  <w:num w:numId="8" w16cid:durableId="29573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0D3"/>
    <w:rsid w:val="000070D3"/>
    <w:rsid w:val="001E4527"/>
    <w:rsid w:val="00895A3A"/>
    <w:rsid w:val="00946174"/>
    <w:rsid w:val="00AF3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5549E"/>
  <w15:chartTrackingRefBased/>
  <w15:docId w15:val="{0A7DE35B-F34C-4042-80E5-8C0C1C3E7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0D3"/>
    <w:rPr>
      <w:rFonts w:eastAsiaTheme="majorEastAsia" w:cstheme="majorBidi"/>
      <w:color w:val="272727" w:themeColor="text1" w:themeTint="D8"/>
    </w:rPr>
  </w:style>
  <w:style w:type="paragraph" w:styleId="Title">
    <w:name w:val="Title"/>
    <w:basedOn w:val="Normal"/>
    <w:next w:val="Normal"/>
    <w:link w:val="TitleChar"/>
    <w:uiPriority w:val="10"/>
    <w:qFormat/>
    <w:rsid w:val="00007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0D3"/>
    <w:pPr>
      <w:spacing w:before="160"/>
      <w:jc w:val="center"/>
    </w:pPr>
    <w:rPr>
      <w:i/>
      <w:iCs/>
      <w:color w:val="404040" w:themeColor="text1" w:themeTint="BF"/>
    </w:rPr>
  </w:style>
  <w:style w:type="character" w:customStyle="1" w:styleId="QuoteChar">
    <w:name w:val="Quote Char"/>
    <w:basedOn w:val="DefaultParagraphFont"/>
    <w:link w:val="Quote"/>
    <w:uiPriority w:val="29"/>
    <w:rsid w:val="000070D3"/>
    <w:rPr>
      <w:i/>
      <w:iCs/>
      <w:color w:val="404040" w:themeColor="text1" w:themeTint="BF"/>
    </w:rPr>
  </w:style>
  <w:style w:type="paragraph" w:styleId="ListParagraph">
    <w:name w:val="List Paragraph"/>
    <w:basedOn w:val="Normal"/>
    <w:uiPriority w:val="34"/>
    <w:qFormat/>
    <w:rsid w:val="000070D3"/>
    <w:pPr>
      <w:ind w:left="720"/>
      <w:contextualSpacing/>
    </w:pPr>
  </w:style>
  <w:style w:type="character" w:styleId="IntenseEmphasis">
    <w:name w:val="Intense Emphasis"/>
    <w:basedOn w:val="DefaultParagraphFont"/>
    <w:uiPriority w:val="21"/>
    <w:qFormat/>
    <w:rsid w:val="000070D3"/>
    <w:rPr>
      <w:i/>
      <w:iCs/>
      <w:color w:val="0F4761" w:themeColor="accent1" w:themeShade="BF"/>
    </w:rPr>
  </w:style>
  <w:style w:type="paragraph" w:styleId="IntenseQuote">
    <w:name w:val="Intense Quote"/>
    <w:basedOn w:val="Normal"/>
    <w:next w:val="Normal"/>
    <w:link w:val="IntenseQuoteChar"/>
    <w:uiPriority w:val="30"/>
    <w:qFormat/>
    <w:rsid w:val="00007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0D3"/>
    <w:rPr>
      <w:i/>
      <w:iCs/>
      <w:color w:val="0F4761" w:themeColor="accent1" w:themeShade="BF"/>
    </w:rPr>
  </w:style>
  <w:style w:type="character" w:styleId="IntenseReference">
    <w:name w:val="Intense Reference"/>
    <w:basedOn w:val="DefaultParagraphFont"/>
    <w:uiPriority w:val="32"/>
    <w:qFormat/>
    <w:rsid w:val="00007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1949</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Cameryn McCormack</dc:creator>
  <cp:keywords/>
  <dc:description/>
  <cp:lastModifiedBy>Cameryn McCormack</cp:lastModifiedBy>
  <cp:revision>2</cp:revision>
  <dcterms:created xsi:type="dcterms:W3CDTF">2026-03-25T12:37:00Z</dcterms:created>
  <dcterms:modified xsi:type="dcterms:W3CDTF">2026-03-25T12:56:00Z</dcterms:modified>
</cp:coreProperties>
</file>