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A6EB" w14:textId="183E3AAD" w:rsidR="007D0A9B" w:rsidRPr="00187139" w:rsidRDefault="00B60827" w:rsidP="00357D65">
      <w:pPr>
        <w:widowControl/>
        <w:shd w:val="clear" w:color="auto" w:fill="FFFFFF"/>
        <w:jc w:val="center"/>
        <w:rPr>
          <w:rFonts w:ascii="Times New Roman" w:eastAsia="SimSun" w:hAnsi="Times New Roman" w:cs="Times New Roman"/>
          <w:b/>
          <w:bCs/>
          <w:kern w:val="0"/>
          <w:sz w:val="32"/>
          <w:szCs w:val="32"/>
        </w:rPr>
      </w:pPr>
      <w:r w:rsidRPr="00B60827">
        <w:t xml:space="preserve"> </w:t>
      </w:r>
      <w:r w:rsidR="00357D65" w:rsidRPr="00187139">
        <w:rPr>
          <w:rFonts w:ascii="Times New Roman" w:eastAsia="SimSun" w:hAnsi="Times New Roman" w:cs="Times New Roman"/>
          <w:b/>
          <w:bCs/>
          <w:kern w:val="0"/>
          <w:sz w:val="32"/>
          <w:szCs w:val="32"/>
        </w:rPr>
        <w:t>Rydberg and autoionizing spectroscop</w:t>
      </w:r>
      <w:r w:rsidR="00357D65" w:rsidRPr="00187139">
        <w:rPr>
          <w:rFonts w:ascii="Times New Roman" w:eastAsia="SimSun" w:hAnsi="Times New Roman" w:cs="Times New Roman" w:hint="eastAsia"/>
          <w:b/>
          <w:bCs/>
          <w:kern w:val="0"/>
          <w:sz w:val="32"/>
          <w:szCs w:val="32"/>
        </w:rPr>
        <w:t>y</w:t>
      </w:r>
      <w:r w:rsidR="00357D65" w:rsidRPr="00187139">
        <w:rPr>
          <w:rFonts w:ascii="Times New Roman" w:eastAsia="SimSun" w:hAnsi="Times New Roman" w:cs="Times New Roman"/>
          <w:b/>
          <w:bCs/>
          <w:kern w:val="0"/>
          <w:sz w:val="32"/>
          <w:szCs w:val="32"/>
        </w:rPr>
        <w:t xml:space="preserve"> close to the first ionization threshold of Se and </w:t>
      </w:r>
      <w:proofErr w:type="spellStart"/>
      <w:r w:rsidR="00357D65" w:rsidRPr="00187139">
        <w:rPr>
          <w:rFonts w:ascii="Times New Roman" w:eastAsia="SimSun" w:hAnsi="Times New Roman" w:cs="Times New Roman"/>
          <w:b/>
          <w:bCs/>
          <w:kern w:val="0"/>
          <w:sz w:val="32"/>
          <w:szCs w:val="32"/>
        </w:rPr>
        <w:t>Te</w:t>
      </w:r>
      <w:proofErr w:type="spellEnd"/>
    </w:p>
    <w:p w14:paraId="3F2A649C" w14:textId="5F48C750" w:rsidR="00BC7E99" w:rsidRPr="00357D65" w:rsidRDefault="00BC7E99" w:rsidP="00357D65">
      <w:pPr>
        <w:jc w:val="center"/>
        <w:rPr>
          <w:rFonts w:ascii="Times New Roman" w:hAnsi="Times New Roman" w:cs="Times New Roman"/>
          <w:b/>
          <w:color w:val="000000" w:themeColor="text1"/>
          <w:szCs w:val="21"/>
          <w:vertAlign w:val="superscript"/>
        </w:rPr>
      </w:pPr>
      <w:r w:rsidRPr="00357D65">
        <w:rPr>
          <w:rFonts w:ascii="Times New Roman" w:hAnsi="Times New Roman" w:cs="Times New Roman"/>
          <w:b/>
          <w:color w:val="000000" w:themeColor="text1"/>
          <w:szCs w:val="21"/>
        </w:rPr>
        <w:t>Wei-Chen Liang</w:t>
      </w:r>
      <w:r w:rsidRPr="00357D65">
        <w:rPr>
          <w:rFonts w:ascii="Times New Roman" w:hAnsi="Times New Roman" w:cs="Times New Roman"/>
          <w:b/>
          <w:color w:val="000000" w:themeColor="text1"/>
          <w:szCs w:val="21"/>
          <w:vertAlign w:val="superscript"/>
        </w:rPr>
        <w:t>1</w:t>
      </w:r>
      <w:r w:rsidRPr="00357D65">
        <w:rPr>
          <w:rFonts w:ascii="Times New Roman" w:hAnsi="Times New Roman" w:cs="Times New Roman"/>
          <w:b/>
          <w:color w:val="000000" w:themeColor="text1"/>
          <w:szCs w:val="21"/>
        </w:rPr>
        <w:t xml:space="preserve">, </w:t>
      </w:r>
      <w:r w:rsidR="00D048A2" w:rsidRPr="00357D65">
        <w:rPr>
          <w:rFonts w:ascii="Times New Roman" w:hAnsi="Times New Roman" w:cs="Times New Roman"/>
          <w:b/>
          <w:color w:val="000000" w:themeColor="text1"/>
          <w:szCs w:val="21"/>
        </w:rPr>
        <w:t>Xi-Zhang</w:t>
      </w:r>
      <w:r w:rsidR="00D048A2" w:rsidRPr="00357D65">
        <w:rPr>
          <w:rFonts w:ascii="Times New Roman" w:hAnsi="Times New Roman" w:cs="Times New Roman"/>
          <w:b/>
          <w:color w:val="000000" w:themeColor="text1"/>
          <w:szCs w:val="21"/>
          <w:vertAlign w:val="superscript"/>
        </w:rPr>
        <w:t>1</w:t>
      </w:r>
      <w:r w:rsidR="00D048A2" w:rsidRPr="00357D65">
        <w:rPr>
          <w:rFonts w:ascii="Times New Roman" w:hAnsi="Times New Roman" w:cs="Times New Roman"/>
          <w:b/>
          <w:color w:val="000000" w:themeColor="text1"/>
          <w:szCs w:val="21"/>
        </w:rPr>
        <w:t xml:space="preserve">, </w:t>
      </w:r>
      <w:r w:rsidR="00B1205F" w:rsidRPr="00357D65">
        <w:rPr>
          <w:rFonts w:ascii="Times New Roman" w:hAnsi="Times New Roman" w:cs="Times New Roman"/>
          <w:b/>
          <w:color w:val="000000" w:themeColor="text1"/>
          <w:szCs w:val="21"/>
        </w:rPr>
        <w:t>F</w:t>
      </w:r>
      <w:r w:rsidR="00B1205F" w:rsidRPr="00357D65">
        <w:rPr>
          <w:rFonts w:ascii="Times New Roman" w:hAnsi="Times New Roman" w:cs="Times New Roman" w:hint="eastAsia"/>
          <w:b/>
          <w:color w:val="000000" w:themeColor="text1"/>
          <w:szCs w:val="21"/>
        </w:rPr>
        <w:t>e</w:t>
      </w:r>
      <w:r w:rsidR="00B1205F" w:rsidRPr="00357D65">
        <w:rPr>
          <w:rFonts w:ascii="Times New Roman" w:hAnsi="Times New Roman" w:cs="Times New Roman"/>
          <w:b/>
          <w:color w:val="000000" w:themeColor="text1"/>
          <w:szCs w:val="21"/>
        </w:rPr>
        <w:t>i-Wang</w:t>
      </w:r>
      <w:r w:rsidR="00B1205F" w:rsidRPr="00357D65">
        <w:rPr>
          <w:rFonts w:ascii="Times New Roman" w:hAnsi="Times New Roman" w:cs="Times New Roman"/>
          <w:b/>
          <w:color w:val="000000" w:themeColor="text1"/>
          <w:szCs w:val="21"/>
          <w:vertAlign w:val="superscript"/>
        </w:rPr>
        <w:t>1</w:t>
      </w:r>
      <w:r w:rsidR="00B1205F" w:rsidRPr="00357D65">
        <w:rPr>
          <w:rFonts w:ascii="Times New Roman" w:hAnsi="Times New Roman" w:cs="Times New Roman"/>
          <w:b/>
          <w:color w:val="000000" w:themeColor="text1"/>
          <w:szCs w:val="21"/>
        </w:rPr>
        <w:t xml:space="preserve">, </w:t>
      </w:r>
      <w:r w:rsidR="00D048A2" w:rsidRPr="00357D65">
        <w:rPr>
          <w:rFonts w:ascii="Times New Roman" w:hAnsi="Times New Roman" w:cs="Times New Roman"/>
          <w:b/>
          <w:color w:val="000000" w:themeColor="text1"/>
          <w:szCs w:val="21"/>
        </w:rPr>
        <w:t>Feng-Dong Jia</w:t>
      </w:r>
      <w:r w:rsidR="00D048A2" w:rsidRPr="00357D65">
        <w:rPr>
          <w:rFonts w:ascii="Times New Roman" w:hAnsi="Times New Roman" w:cs="Times New Roman"/>
          <w:b/>
          <w:color w:val="000000" w:themeColor="text1"/>
          <w:szCs w:val="21"/>
          <w:vertAlign w:val="superscript"/>
        </w:rPr>
        <w:t>1</w:t>
      </w:r>
      <w:r w:rsidR="00D048A2" w:rsidRPr="00357D65">
        <w:rPr>
          <w:rFonts w:ascii="Times New Roman" w:hAnsi="Times New Roman" w:cs="Times New Roman"/>
          <w:b/>
          <w:color w:val="000000" w:themeColor="text1"/>
          <w:szCs w:val="21"/>
        </w:rPr>
        <w:t xml:space="preserve"> </w:t>
      </w:r>
      <w:r w:rsidRPr="00357D65">
        <w:rPr>
          <w:rFonts w:ascii="Times New Roman" w:hAnsi="Times New Roman" w:cs="Times New Roman"/>
          <w:b/>
          <w:color w:val="000000" w:themeColor="text1"/>
          <w:szCs w:val="21"/>
        </w:rPr>
        <w:t xml:space="preserve">and </w:t>
      </w:r>
      <w:proofErr w:type="spellStart"/>
      <w:r w:rsidRPr="00357D65">
        <w:rPr>
          <w:rFonts w:ascii="Times New Roman" w:hAnsi="Times New Roman" w:cs="Times New Roman"/>
          <w:b/>
          <w:color w:val="000000" w:themeColor="text1"/>
          <w:szCs w:val="21"/>
        </w:rPr>
        <w:t>Zhi</w:t>
      </w:r>
      <w:proofErr w:type="spellEnd"/>
      <w:r w:rsidRPr="00357D65">
        <w:rPr>
          <w:rFonts w:ascii="Times New Roman" w:hAnsi="Times New Roman" w:cs="Times New Roman"/>
          <w:b/>
          <w:color w:val="000000" w:themeColor="text1"/>
          <w:szCs w:val="21"/>
        </w:rPr>
        <w:t>-Ping Zhong</w:t>
      </w:r>
      <w:r w:rsidRPr="00357D65">
        <w:rPr>
          <w:rFonts w:ascii="Times New Roman" w:hAnsi="Times New Roman" w:cs="Times New Roman"/>
          <w:b/>
          <w:color w:val="000000" w:themeColor="text1"/>
          <w:szCs w:val="21"/>
          <w:vertAlign w:val="superscript"/>
        </w:rPr>
        <w:t>1,</w:t>
      </w:r>
      <w:r w:rsidR="00B1205F" w:rsidRPr="00357D65">
        <w:rPr>
          <w:rFonts w:ascii="Times New Roman" w:hAnsi="Times New Roman" w:cs="Times New Roman"/>
          <w:b/>
          <w:color w:val="000000" w:themeColor="text1"/>
          <w:szCs w:val="21"/>
          <w:vertAlign w:val="superscript"/>
        </w:rPr>
        <w:t>2</w:t>
      </w:r>
    </w:p>
    <w:p w14:paraId="07F5669A" w14:textId="037BD372" w:rsidR="00BC7E99" w:rsidRPr="00357D65" w:rsidRDefault="00BC7E99" w:rsidP="00357D65">
      <w:pPr>
        <w:jc w:val="center"/>
        <w:rPr>
          <w:rFonts w:ascii="Times New Roman" w:hAnsi="Times New Roman" w:cs="Times New Roman"/>
          <w:i/>
          <w:iCs/>
          <w:sz w:val="18"/>
        </w:rPr>
      </w:pPr>
      <w:r w:rsidRPr="008F0DC3">
        <w:rPr>
          <w:rFonts w:ascii="Times New Roman" w:hAnsi="Times New Roman" w:cs="Times New Roman"/>
          <w:b/>
          <w:bCs/>
          <w:sz w:val="18"/>
          <w:vertAlign w:val="superscript"/>
        </w:rPr>
        <w:t>1</w:t>
      </w:r>
      <w:r w:rsidRPr="00357D65">
        <w:rPr>
          <w:rFonts w:ascii="Times New Roman" w:hAnsi="Times New Roman" w:cs="Times New Roman"/>
          <w:i/>
          <w:iCs/>
          <w:sz w:val="18"/>
        </w:rPr>
        <w:t xml:space="preserve"> School of Physical Sciences, University of Chinese Academy of Sciences, PO Box 4588, Beijing 100049, China</w:t>
      </w:r>
    </w:p>
    <w:p w14:paraId="03D53DAB" w14:textId="290AF571" w:rsidR="00BC7E99" w:rsidRPr="00357D65" w:rsidRDefault="00B1205F" w:rsidP="00357D65">
      <w:pPr>
        <w:jc w:val="center"/>
        <w:rPr>
          <w:rFonts w:ascii="Times New Roman" w:hAnsi="Times New Roman" w:cs="Times New Roman"/>
          <w:i/>
          <w:iCs/>
          <w:sz w:val="18"/>
        </w:rPr>
      </w:pPr>
      <w:r w:rsidRPr="008F0DC3">
        <w:rPr>
          <w:rFonts w:ascii="Times New Roman" w:hAnsi="Times New Roman" w:cs="Times New Roman"/>
          <w:b/>
          <w:bCs/>
          <w:sz w:val="18"/>
          <w:vertAlign w:val="superscript"/>
        </w:rPr>
        <w:t>2</w:t>
      </w:r>
      <w:r w:rsidR="00BC7E99" w:rsidRPr="00357D65">
        <w:rPr>
          <w:rFonts w:ascii="Times New Roman" w:hAnsi="Times New Roman" w:cs="Times New Roman"/>
          <w:i/>
          <w:iCs/>
          <w:sz w:val="18"/>
        </w:rPr>
        <w:t xml:space="preserve"> Center of Excellence in Topological Quantum Computation and School of Physical Sciences, University of Chinese Academy of Sciences, PO Box 4588, Beijing 100049, China</w:t>
      </w:r>
    </w:p>
    <w:p w14:paraId="74D3BD35" w14:textId="1C4C4DF9" w:rsidR="00357D65" w:rsidRPr="00A20EE1" w:rsidRDefault="00357D65" w:rsidP="00A20EE1">
      <w:pPr>
        <w:jc w:val="center"/>
        <w:rPr>
          <w:rFonts w:ascii="Times New Roman" w:hAnsi="Times New Roman" w:cs="Times New Roman"/>
          <w:sz w:val="18"/>
          <w:szCs w:val="18"/>
        </w:rPr>
      </w:pPr>
      <w:bookmarkStart w:id="0" w:name="_Hlk105438150"/>
      <w:bookmarkStart w:id="1" w:name="_Hlk105438503"/>
      <w:bookmarkStart w:id="2" w:name="_Hlk75346593"/>
      <w:bookmarkStart w:id="3" w:name="_Hlk75425300"/>
      <w:r w:rsidRPr="00357D65">
        <w:rPr>
          <w:rFonts w:ascii="Times New Roman" w:hAnsi="Times New Roman" w:cs="Times New Roman"/>
          <w:sz w:val="18"/>
          <w:szCs w:val="18"/>
        </w:rPr>
        <w:t>E</w:t>
      </w:r>
      <w:r w:rsidR="008F0DC3">
        <w:rPr>
          <w:rFonts w:ascii="Times New Roman" w:hAnsi="Times New Roman" w:cs="Times New Roman"/>
          <w:sz w:val="18"/>
          <w:szCs w:val="18"/>
        </w:rPr>
        <w:t>-</w:t>
      </w:r>
      <w:r w:rsidRPr="00357D65">
        <w:rPr>
          <w:rFonts w:ascii="Times New Roman" w:hAnsi="Times New Roman" w:cs="Times New Roman"/>
          <w:sz w:val="18"/>
          <w:szCs w:val="18"/>
        </w:rPr>
        <w:t>mail:</w:t>
      </w:r>
      <w:r w:rsidRPr="00357D65">
        <w:rPr>
          <w:rFonts w:ascii="Times New Roman" w:hAnsi="Times New Roman" w:cs="Times New Roman"/>
          <w:i/>
          <w:iCs/>
          <w:sz w:val="18"/>
          <w:szCs w:val="18"/>
        </w:rPr>
        <w:t xml:space="preserve"> zpzhong@ucas.ac.cn</w:t>
      </w:r>
      <w:bookmarkEnd w:id="0"/>
      <w:bookmarkEnd w:id="1"/>
    </w:p>
    <w:p w14:paraId="276A34A6" w14:textId="77777777" w:rsidR="00A17BA4" w:rsidRDefault="00A17BA4" w:rsidP="00A65D8F">
      <w:pPr>
        <w:rPr>
          <w:rFonts w:ascii="Times New Roman" w:eastAsia="SimSun" w:hAnsi="Times New Roman" w:cs="Times New Roman"/>
          <w:kern w:val="0"/>
          <w:szCs w:val="21"/>
        </w:rPr>
        <w:sectPr w:rsidR="00A17BA4">
          <w:pgSz w:w="11906" w:h="16838"/>
          <w:pgMar w:top="1440" w:right="1800" w:bottom="1440" w:left="1800" w:header="851" w:footer="992" w:gutter="0"/>
          <w:cols w:space="425"/>
          <w:docGrid w:type="lines" w:linePitch="312"/>
        </w:sectPr>
      </w:pPr>
    </w:p>
    <w:bookmarkEnd w:id="2"/>
    <w:p w14:paraId="313EA848" w14:textId="3707118F" w:rsidR="00E35B7C" w:rsidRDefault="008050A1" w:rsidP="00F913AF">
      <w:pPr>
        <w:spacing w:line="240" w:lineRule="exact"/>
        <w:rPr>
          <w:rFonts w:ascii="Times New Roman" w:eastAsia="SimSun" w:hAnsi="Times New Roman" w:cs="Times New Roman"/>
          <w:kern w:val="0"/>
          <w:sz w:val="18"/>
          <w:szCs w:val="18"/>
        </w:rPr>
      </w:pPr>
      <w:r w:rsidRPr="00466637">
        <w:rPr>
          <w:rFonts w:ascii="Times New Roman" w:eastAsia="SimSun" w:hAnsi="Times New Roman" w:cs="Times New Roman"/>
          <w:kern w:val="0"/>
          <w:sz w:val="18"/>
          <w:szCs w:val="18"/>
        </w:rPr>
        <w:t xml:space="preserve">The </w:t>
      </w:r>
      <w:proofErr w:type="spellStart"/>
      <w:r w:rsidRPr="00466637">
        <w:rPr>
          <w:rFonts w:ascii="Times New Roman" w:eastAsia="SimSun" w:hAnsi="Times New Roman" w:cs="Times New Roman"/>
          <w:kern w:val="0"/>
          <w:sz w:val="18"/>
          <w:szCs w:val="18"/>
        </w:rPr>
        <w:t>photoabsorption</w:t>
      </w:r>
      <w:proofErr w:type="spellEnd"/>
      <w:r w:rsidRPr="00466637">
        <w:rPr>
          <w:rFonts w:ascii="Times New Roman" w:eastAsia="SimSun" w:hAnsi="Times New Roman" w:cs="Times New Roman"/>
          <w:kern w:val="0"/>
          <w:sz w:val="18"/>
          <w:szCs w:val="18"/>
        </w:rPr>
        <w:t xml:space="preserve"> spectra of oxygen-group elements with four valence </w:t>
      </w:r>
      <w:r w:rsidRPr="00134745">
        <w:rPr>
          <w:rFonts w:ascii="Times New Roman" w:eastAsia="SimSun" w:hAnsi="Times New Roman" w:cs="Times New Roman"/>
          <w:i/>
          <w:iCs/>
          <w:kern w:val="0"/>
          <w:sz w:val="18"/>
          <w:szCs w:val="18"/>
        </w:rPr>
        <w:t>p</w:t>
      </w:r>
      <w:r w:rsidRPr="00466637">
        <w:rPr>
          <w:rFonts w:ascii="Times New Roman" w:eastAsia="SimSun" w:hAnsi="Times New Roman" w:cs="Times New Roman"/>
          <w:kern w:val="0"/>
          <w:sz w:val="18"/>
          <w:szCs w:val="18"/>
        </w:rPr>
        <w:t xml:space="preserve"> electrons are rich in resonance structure near the first ionization threshold, it is caused by the presence of a </w:t>
      </w:r>
      <w:proofErr w:type="gramStart"/>
      <w:r w:rsidRPr="00466637">
        <w:rPr>
          <w:rFonts w:ascii="Times New Roman" w:eastAsia="SimSun" w:hAnsi="Times New Roman" w:cs="Times New Roman"/>
          <w:kern w:val="0"/>
          <w:sz w:val="18"/>
          <w:szCs w:val="18"/>
        </w:rPr>
        <w:t xml:space="preserve">large </w:t>
      </w:r>
      <w:r w:rsidR="002D6E97">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number</w:t>
      </w:r>
      <w:proofErr w:type="gramEnd"/>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of Rydberg series attached to these closely spaced thresholds as well as inter-series interactions with each. Moreover, as a heavy element in the oxygen group for the Se</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Z=34</w:t>
      </w:r>
      <w:r>
        <w:rPr>
          <w:rFonts w:ascii="Times New Roman" w:eastAsia="SimSun" w:hAnsi="Times New Roman" w:cs="Times New Roman"/>
          <w:kern w:val="0"/>
          <w:sz w:val="18"/>
          <w:szCs w:val="18"/>
        </w:rPr>
        <w:t>)</w:t>
      </w:r>
      <w:r w:rsidRPr="00466637">
        <w:rPr>
          <w:rFonts w:ascii="Times New Roman" w:eastAsia="SimSun" w:hAnsi="Times New Roman" w:cs="Times New Roman"/>
          <w:kern w:val="0"/>
          <w:sz w:val="18"/>
          <w:szCs w:val="18"/>
        </w:rPr>
        <w:t xml:space="preserve"> and the </w:t>
      </w:r>
      <w:proofErr w:type="spellStart"/>
      <w:r w:rsidRPr="00466637">
        <w:rPr>
          <w:rFonts w:ascii="Times New Roman" w:eastAsia="SimSun" w:hAnsi="Times New Roman" w:cs="Times New Roman"/>
          <w:kern w:val="0"/>
          <w:sz w:val="18"/>
          <w:szCs w:val="18"/>
        </w:rPr>
        <w:t>Te</w:t>
      </w:r>
      <w:proofErr w:type="spellEnd"/>
      <w:r w:rsidRPr="00466637">
        <w:rPr>
          <w:rFonts w:ascii="Times New Roman" w:eastAsia="SimSun" w:hAnsi="Times New Roman" w:cs="Times New Roman"/>
          <w:kern w:val="0"/>
          <w:sz w:val="18"/>
          <w:szCs w:val="18"/>
        </w:rPr>
        <w:t xml:space="preserve"> (Z=52) atoms, relativistic effects increase, the spin-orbit interaction starts to exceed the electron-electron correlation. The resulting complexity causes the difficulties in interpreting experimental spectra and theoretical calculations.</w:t>
      </w:r>
      <w:r w:rsidR="00E35B7C" w:rsidRPr="00E35B7C">
        <w:t xml:space="preserve"> </w:t>
      </w:r>
      <w:r w:rsidR="00E35B7C" w:rsidRPr="00E35B7C">
        <w:rPr>
          <w:rFonts w:ascii="Times New Roman" w:eastAsia="SimSun" w:hAnsi="Times New Roman" w:cs="Times New Roman"/>
          <w:kern w:val="0"/>
          <w:sz w:val="18"/>
          <w:szCs w:val="18"/>
        </w:rPr>
        <w:t xml:space="preserve">Recently, </w:t>
      </w:r>
      <w:r w:rsidR="00446ADB">
        <w:rPr>
          <w:rFonts w:ascii="Times New Roman" w:eastAsia="SimSun" w:hAnsi="Times New Roman" w:cs="Times New Roman"/>
          <w:kern w:val="0"/>
          <w:sz w:val="18"/>
          <w:szCs w:val="18"/>
        </w:rPr>
        <w:t>m</w:t>
      </w:r>
      <w:r w:rsidR="00446ADB" w:rsidRPr="00446ADB">
        <w:rPr>
          <w:rFonts w:ascii="Times New Roman" w:eastAsia="SimSun" w:hAnsi="Times New Roman" w:cs="Times New Roman"/>
          <w:kern w:val="0"/>
          <w:sz w:val="18"/>
          <w:szCs w:val="18"/>
        </w:rPr>
        <w:t xml:space="preserve">ultistep </w:t>
      </w:r>
      <w:r w:rsidR="00446ADB">
        <w:rPr>
          <w:rFonts w:ascii="Times New Roman" w:eastAsia="SimSun" w:hAnsi="Times New Roman" w:cs="Times New Roman"/>
          <w:kern w:val="0"/>
          <w:sz w:val="18"/>
          <w:szCs w:val="18"/>
        </w:rPr>
        <w:t xml:space="preserve">resonant </w:t>
      </w:r>
      <w:r w:rsidR="00446ADB" w:rsidRPr="00446ADB">
        <w:rPr>
          <w:rFonts w:ascii="Times New Roman" w:eastAsia="SimSun" w:hAnsi="Times New Roman" w:cs="Times New Roman"/>
          <w:kern w:val="0"/>
          <w:sz w:val="18"/>
          <w:szCs w:val="18"/>
        </w:rPr>
        <w:t>laser ionization spectroscopy</w:t>
      </w:r>
      <w:r w:rsidR="00E35B7C" w:rsidRPr="00E35B7C">
        <w:rPr>
          <w:rFonts w:ascii="Times New Roman" w:eastAsia="SimSun" w:hAnsi="Times New Roman" w:cs="Times New Roman"/>
          <w:kern w:val="0"/>
          <w:sz w:val="18"/>
          <w:szCs w:val="18"/>
        </w:rPr>
        <w:t xml:space="preserve"> of Se and </w:t>
      </w:r>
      <w:proofErr w:type="spellStart"/>
      <w:r w:rsidR="00E35B7C" w:rsidRPr="00E35B7C">
        <w:rPr>
          <w:rFonts w:ascii="Times New Roman" w:eastAsia="SimSun" w:hAnsi="Times New Roman" w:cs="Times New Roman"/>
          <w:kern w:val="0"/>
          <w:sz w:val="18"/>
          <w:szCs w:val="18"/>
        </w:rPr>
        <w:t>Te</w:t>
      </w:r>
      <w:proofErr w:type="spellEnd"/>
      <w:r w:rsidR="00E35B7C" w:rsidRPr="00E35B7C">
        <w:rPr>
          <w:rFonts w:ascii="Times New Roman" w:eastAsia="SimSun" w:hAnsi="Times New Roman" w:cs="Times New Roman"/>
          <w:kern w:val="0"/>
          <w:sz w:val="18"/>
          <w:szCs w:val="18"/>
        </w:rPr>
        <w:t xml:space="preserve"> have been studied</w:t>
      </w:r>
      <w:r w:rsidR="00446ADB">
        <w:rPr>
          <w:rFonts w:ascii="Times New Roman" w:eastAsia="SimSun" w:hAnsi="Times New Roman" w:cs="Times New Roman"/>
          <w:kern w:val="0"/>
          <w:sz w:val="18"/>
          <w:szCs w:val="18"/>
        </w:rPr>
        <w:t>,</w:t>
      </w:r>
      <w:r w:rsidR="00E35B7C" w:rsidRPr="00E35B7C">
        <w:rPr>
          <w:rFonts w:ascii="Times New Roman" w:eastAsia="SimSun" w:hAnsi="Times New Roman" w:cs="Times New Roman"/>
          <w:kern w:val="0"/>
          <w:sz w:val="18"/>
          <w:szCs w:val="18"/>
        </w:rPr>
        <w:t xml:space="preserve"> many even-parity Rydberg series</w:t>
      </w:r>
      <w:r w:rsidR="00E35B7C">
        <w:rPr>
          <w:rFonts w:ascii="Times New Roman" w:eastAsia="SimSun" w:hAnsi="Times New Roman" w:cs="Times New Roman" w:hint="eastAsia"/>
          <w:kern w:val="0"/>
          <w:sz w:val="18"/>
          <w:szCs w:val="18"/>
        </w:rPr>
        <w:t xml:space="preserve"> </w:t>
      </w:r>
      <w:r w:rsidR="00E35B7C" w:rsidRPr="00E35B7C">
        <w:rPr>
          <w:rFonts w:ascii="Times New Roman" w:eastAsia="SimSun" w:hAnsi="Times New Roman" w:cs="Times New Roman"/>
          <w:kern w:val="0"/>
          <w:sz w:val="18"/>
          <w:szCs w:val="18"/>
        </w:rPr>
        <w:t xml:space="preserve">and odd-parity autoionization Rydberg series are </w:t>
      </w:r>
      <w:r w:rsidRPr="00466637">
        <w:rPr>
          <w:rFonts w:ascii="Times New Roman" w:eastAsia="SimSun" w:hAnsi="Times New Roman" w:cs="Times New Roman"/>
          <w:kern w:val="0"/>
          <w:sz w:val="18"/>
          <w:szCs w:val="18"/>
        </w:rPr>
        <w:t>identified</w:t>
      </w:r>
      <w:r>
        <w:rPr>
          <w:rFonts w:ascii="Times New Roman" w:eastAsia="SimSun" w:hAnsi="Times New Roman" w:cs="Times New Roman"/>
          <w:kern w:val="0"/>
          <w:sz w:val="18"/>
          <w:szCs w:val="18"/>
        </w:rPr>
        <w:t xml:space="preserve"> [1-3]</w:t>
      </w:r>
      <w:r w:rsidRPr="00466637">
        <w:rPr>
          <w:rFonts w:ascii="Times New Roman" w:eastAsia="SimSun" w:hAnsi="Times New Roman" w:cs="Times New Roman"/>
          <w:kern w:val="0"/>
          <w:sz w:val="18"/>
          <w:szCs w:val="18"/>
        </w:rPr>
        <w:t xml:space="preserve">. However, corresponding assignments are generally based on the spectrum regularity due to the lack of theoretical work. </w:t>
      </w:r>
      <w:r w:rsidR="00E35B7C" w:rsidRPr="00E35B7C">
        <w:rPr>
          <w:rFonts w:ascii="Times New Roman" w:eastAsia="SimSun" w:hAnsi="Times New Roman" w:cs="Times New Roman"/>
          <w:kern w:val="0"/>
          <w:sz w:val="18"/>
          <w:szCs w:val="18"/>
        </w:rPr>
        <w:t>observed</w:t>
      </w:r>
      <w:r>
        <w:rPr>
          <w:rFonts w:ascii="Times New Roman" w:eastAsia="SimSun" w:hAnsi="Times New Roman" w:cs="Times New Roman"/>
          <w:kern w:val="0"/>
          <w:sz w:val="18"/>
          <w:szCs w:val="18"/>
        </w:rPr>
        <w:t xml:space="preserve"> [1-3]</w:t>
      </w:r>
      <w:r w:rsidR="00E35B7C" w:rsidRPr="00E35B7C">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00E35B7C" w:rsidRPr="00E35B7C">
        <w:rPr>
          <w:rFonts w:ascii="Times New Roman" w:eastAsia="SimSun" w:hAnsi="Times New Roman" w:cs="Times New Roman"/>
          <w:kern w:val="0"/>
          <w:sz w:val="18"/>
          <w:szCs w:val="18"/>
        </w:rPr>
        <w:t xml:space="preserve"> </w:t>
      </w:r>
    </w:p>
    <w:p w14:paraId="2BB59FA0" w14:textId="5C8DD358" w:rsidR="004C34FA" w:rsidRDefault="00EC5A74" w:rsidP="00260699">
      <w:pPr>
        <w:spacing w:line="240" w:lineRule="exact"/>
        <w:rPr>
          <w:rFonts w:ascii="Times New Roman" w:eastAsia="SimSun" w:hAnsi="Times New Roman" w:cs="Times New Roman"/>
          <w:kern w:val="0"/>
          <w:sz w:val="18"/>
          <w:szCs w:val="18"/>
        </w:rPr>
      </w:pPr>
      <w:r w:rsidRPr="00466637">
        <w:rPr>
          <w:rFonts w:ascii="Times New Roman" w:eastAsia="SimSun" w:hAnsi="Times New Roman" w:cs="Times New Roman"/>
          <w:kern w:val="0"/>
          <w:sz w:val="18"/>
          <w:szCs w:val="18"/>
        </w:rPr>
        <w:t xml:space="preserve">In this work, we have calculated Rydberg and autoionizing spectroscopy close to the first ionization threshold of Se and </w:t>
      </w:r>
      <w:proofErr w:type="spellStart"/>
      <w:r w:rsidRPr="00466637">
        <w:rPr>
          <w:rFonts w:ascii="Times New Roman" w:eastAsia="SimSun" w:hAnsi="Times New Roman" w:cs="Times New Roman"/>
          <w:kern w:val="0"/>
          <w:sz w:val="18"/>
          <w:szCs w:val="18"/>
        </w:rPr>
        <w:t>Te</w:t>
      </w:r>
      <w:proofErr w:type="spellEnd"/>
      <w:r w:rsidRPr="00466637">
        <w:rPr>
          <w:rFonts w:ascii="Times New Roman" w:eastAsia="SimSun" w:hAnsi="Times New Roman" w:cs="Times New Roman"/>
          <w:kern w:val="0"/>
          <w:sz w:val="18"/>
          <w:szCs w:val="18"/>
        </w:rPr>
        <w:t xml:space="preserve"> by relativistic multi-channel theory within the framework of multi-channel quantum</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defect theory</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 xml:space="preserve">[4,5]. </w:t>
      </w:r>
      <w:r>
        <w:rPr>
          <w:rFonts w:ascii="Times New Roman" w:eastAsia="SimSun" w:hAnsi="Times New Roman" w:cs="Times New Roman"/>
          <w:kern w:val="0"/>
          <w:sz w:val="18"/>
          <w:szCs w:val="18"/>
        </w:rPr>
        <w:t xml:space="preserve"> </w:t>
      </w:r>
      <w:r w:rsidRPr="00466637">
        <w:rPr>
          <w:rFonts w:ascii="Times New Roman" w:eastAsia="SimSun" w:hAnsi="Times New Roman" w:cs="Times New Roman"/>
          <w:kern w:val="0"/>
          <w:sz w:val="18"/>
          <w:szCs w:val="18"/>
        </w:rPr>
        <w:t xml:space="preserve">In the calculations, we include the ionic core dipole polarization effect due to the Rydberg electron.  To achieve convergence of the calculation, the number of channels entered in the calculations increases as the atomic number increases, and </w:t>
      </w:r>
      <w:r w:rsidRPr="00104D81">
        <w:rPr>
          <w:rFonts w:ascii="Times New Roman" w:eastAsia="SimSun" w:hAnsi="Times New Roman" w:cs="Times New Roman"/>
          <w:kern w:val="0"/>
          <w:sz w:val="18"/>
          <w:szCs w:val="18"/>
        </w:rPr>
        <w:t>effective potential in the self-consistent calculations</w:t>
      </w:r>
      <w:r>
        <w:rPr>
          <w:rFonts w:ascii="Times New Roman" w:eastAsia="SimSun" w:hAnsi="Times New Roman" w:cs="Times New Roman"/>
          <w:kern w:val="0"/>
          <w:sz w:val="18"/>
          <w:szCs w:val="18"/>
        </w:rPr>
        <w:t xml:space="preserve"> is </w:t>
      </w:r>
      <w:r w:rsidRPr="00104D81">
        <w:rPr>
          <w:rFonts w:ascii="Times New Roman" w:eastAsia="SimSun" w:hAnsi="Times New Roman" w:cs="Times New Roman"/>
          <w:kern w:val="0"/>
          <w:sz w:val="18"/>
          <w:szCs w:val="18"/>
        </w:rPr>
        <w:t>optimized</w:t>
      </w:r>
      <w:r>
        <w:rPr>
          <w:rFonts w:ascii="Times New Roman" w:eastAsia="SimSun" w:hAnsi="Times New Roman" w:cs="Times New Roman"/>
          <w:kern w:val="0"/>
          <w:sz w:val="18"/>
          <w:szCs w:val="18"/>
        </w:rPr>
        <w:t>.  T</w:t>
      </w:r>
      <w:r w:rsidRPr="00D34406">
        <w:rPr>
          <w:rFonts w:ascii="Times New Roman" w:eastAsia="SimSun" w:hAnsi="Times New Roman" w:cs="Times New Roman"/>
          <w:kern w:val="0"/>
          <w:sz w:val="18"/>
          <w:szCs w:val="18"/>
        </w:rPr>
        <w:t xml:space="preserve">he overall agreement is good between experimental and the present data as shown in </w:t>
      </w:r>
      <w:r>
        <w:rPr>
          <w:rFonts w:ascii="Times New Roman" w:eastAsia="SimSun" w:hAnsi="Times New Roman" w:cs="Times New Roman"/>
          <w:kern w:val="0"/>
          <w:sz w:val="18"/>
          <w:szCs w:val="18"/>
        </w:rPr>
        <w:t>Figs. 1 and 2</w:t>
      </w:r>
      <w:r w:rsidRPr="00D34406">
        <w:rPr>
          <w:rFonts w:ascii="Times New Roman" w:eastAsia="SimSun" w:hAnsi="Times New Roman" w:cs="Times New Roman"/>
          <w:kern w:val="0"/>
          <w:sz w:val="18"/>
          <w:szCs w:val="18"/>
        </w:rPr>
        <w:t>. The quantum defects of experimental and calculated results generally differ by less than 0.</w:t>
      </w:r>
      <w:r>
        <w:rPr>
          <w:rFonts w:ascii="Times New Roman" w:eastAsia="SimSun" w:hAnsi="Times New Roman" w:cs="Times New Roman"/>
          <w:kern w:val="0"/>
          <w:sz w:val="18"/>
          <w:szCs w:val="18"/>
        </w:rPr>
        <w:t>01</w:t>
      </w:r>
      <w:r w:rsidRPr="00D34406">
        <w:rPr>
          <w:rFonts w:ascii="Times New Roman" w:eastAsia="SimSun" w:hAnsi="Times New Roman" w:cs="Times New Roman"/>
          <w:kern w:val="0"/>
          <w:sz w:val="18"/>
          <w:szCs w:val="18"/>
        </w:rPr>
        <w:t>.</w:t>
      </w:r>
      <w:r w:rsidR="005C6084">
        <w:rPr>
          <w:rFonts w:ascii="Times New Roman" w:eastAsia="SimSun" w:hAnsi="Times New Roman" w:cs="Times New Roman"/>
          <w:kern w:val="0"/>
          <w:sz w:val="18"/>
          <w:szCs w:val="18"/>
        </w:rPr>
        <w:t xml:space="preserve"> </w:t>
      </w:r>
      <w:r w:rsidR="00260699">
        <w:rPr>
          <w:rFonts w:ascii="Times New Roman" w:eastAsia="SimSun" w:hAnsi="Times New Roman" w:cs="Times New Roman"/>
          <w:kern w:val="0"/>
          <w:sz w:val="18"/>
          <w:szCs w:val="18"/>
        </w:rPr>
        <w:t xml:space="preserve"> Fig. 3 displays </w:t>
      </w:r>
      <w:bookmarkEnd w:id="3"/>
      <w:r w:rsidR="00260699" w:rsidRPr="00260699">
        <w:rPr>
          <w:rFonts w:ascii="Times New Roman" w:eastAsia="SimSun" w:hAnsi="Times New Roman" w:cs="Times New Roman"/>
          <w:kern w:val="0"/>
          <w:sz w:val="18"/>
          <w:szCs w:val="18"/>
        </w:rPr>
        <w:t>the effect of electron correlation effect on line-shape</w:t>
      </w:r>
      <w:r w:rsidR="00260699">
        <w:rPr>
          <w:rFonts w:ascii="Times New Roman" w:eastAsia="SimSun" w:hAnsi="Times New Roman" w:cs="Times New Roman"/>
          <w:kern w:val="0"/>
          <w:sz w:val="18"/>
          <w:szCs w:val="18"/>
        </w:rPr>
        <w:t>.</w:t>
      </w:r>
    </w:p>
    <w:p w14:paraId="47F1BED2" w14:textId="77777777" w:rsidR="00F35010" w:rsidRPr="00F24A9D" w:rsidRDefault="00F35010" w:rsidP="00260699">
      <w:pPr>
        <w:spacing w:line="240" w:lineRule="exact"/>
        <w:rPr>
          <w:rFonts w:ascii="Times New Roman" w:eastAsia="SimSun" w:hAnsi="Times New Roman" w:cs="Times New Roman"/>
          <w:kern w:val="0"/>
          <w:szCs w:val="21"/>
        </w:rPr>
      </w:pPr>
    </w:p>
    <w:p w14:paraId="4F9AD1A3" w14:textId="77777777" w:rsidR="002D6E97" w:rsidRPr="00C658D5" w:rsidRDefault="002D6E97" w:rsidP="002D6E97">
      <w:pPr>
        <w:widowControl/>
        <w:shd w:val="clear" w:color="auto" w:fill="FFFFFF"/>
        <w:ind w:left="270" w:hangingChars="150" w:hanging="270"/>
        <w:jc w:val="left"/>
        <w:rPr>
          <w:rFonts w:ascii="Times New Roman" w:hAnsi="Times New Roman" w:cs="Times New Roman"/>
          <w:sz w:val="18"/>
          <w:szCs w:val="18"/>
        </w:rPr>
      </w:pPr>
      <w:r w:rsidRPr="00C658D5">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1</w:t>
      </w:r>
      <w:r w:rsidRPr="00C658D5">
        <w:rPr>
          <w:rFonts w:ascii="Times New Roman" w:eastAsia="SimSun" w:hAnsi="Times New Roman" w:cs="Times New Roman"/>
          <w:kern w:val="0"/>
          <w:sz w:val="18"/>
          <w:szCs w:val="18"/>
        </w:rPr>
        <w:t>]</w:t>
      </w:r>
      <w:r w:rsidRPr="00C658D5">
        <w:rPr>
          <w:rFonts w:ascii="Times New Roman" w:hAnsi="Times New Roman" w:cs="Times New Roman"/>
          <w:sz w:val="18"/>
          <w:szCs w:val="18"/>
        </w:rPr>
        <w:t xml:space="preserve"> R</w:t>
      </w:r>
      <w:r>
        <w:rPr>
          <w:rFonts w:ascii="Times New Roman" w:hAnsi="Times New Roman" w:cs="Times New Roman"/>
          <w:sz w:val="18"/>
          <w:szCs w:val="18"/>
        </w:rPr>
        <w:t>.</w:t>
      </w:r>
      <w:r w:rsidRPr="00C658D5">
        <w:rPr>
          <w:rFonts w:ascii="Times New Roman" w:hAnsi="Times New Roman" w:cs="Times New Roman"/>
          <w:sz w:val="18"/>
          <w:szCs w:val="18"/>
        </w:rPr>
        <w:t xml:space="preserve"> Li, Y</w:t>
      </w:r>
      <w:r>
        <w:rPr>
          <w:rFonts w:ascii="Times New Roman" w:hAnsi="Times New Roman" w:cs="Times New Roman"/>
          <w:sz w:val="18"/>
          <w:szCs w:val="18"/>
        </w:rPr>
        <w:t>.</w:t>
      </w:r>
      <w:r w:rsidRPr="00C658D5">
        <w:rPr>
          <w:rFonts w:ascii="Times New Roman" w:hAnsi="Times New Roman" w:cs="Times New Roman"/>
          <w:sz w:val="18"/>
          <w:szCs w:val="18"/>
        </w:rPr>
        <w:t xml:space="preserve"> Liu, M</w:t>
      </w:r>
      <w:r>
        <w:rPr>
          <w:rFonts w:ascii="Times New Roman" w:hAnsi="Times New Roman" w:cs="Times New Roman"/>
          <w:sz w:val="18"/>
          <w:szCs w:val="18"/>
        </w:rPr>
        <w:t>.</w:t>
      </w:r>
      <w:r w:rsidRPr="00C658D5">
        <w:rPr>
          <w:rFonts w:ascii="Times New Roman" w:hAnsi="Times New Roman" w:cs="Times New Roman"/>
          <w:sz w:val="18"/>
          <w:szCs w:val="18"/>
        </w:rPr>
        <w:t xml:space="preserve"> </w:t>
      </w:r>
      <w:proofErr w:type="spellStart"/>
      <w:r w:rsidRPr="00C658D5">
        <w:rPr>
          <w:rFonts w:ascii="Times New Roman" w:hAnsi="Times New Roman" w:cs="Times New Roman"/>
          <w:sz w:val="18"/>
          <w:szCs w:val="18"/>
        </w:rPr>
        <w:t>Mostamand</w:t>
      </w:r>
      <w:proofErr w:type="spellEnd"/>
      <w:r w:rsidRPr="00C658D5">
        <w:rPr>
          <w:rFonts w:ascii="Times New Roman" w:hAnsi="Times New Roman" w:cs="Times New Roman"/>
          <w:sz w:val="18"/>
          <w:szCs w:val="18"/>
        </w:rPr>
        <w:t>, J</w:t>
      </w:r>
      <w:r>
        <w:rPr>
          <w:rFonts w:ascii="Times New Roman" w:hAnsi="Times New Roman" w:cs="Times New Roman"/>
          <w:sz w:val="18"/>
          <w:szCs w:val="18"/>
        </w:rPr>
        <w:t>.</w:t>
      </w:r>
      <w:r w:rsidRPr="00C658D5">
        <w:rPr>
          <w:rFonts w:ascii="Times New Roman" w:hAnsi="Times New Roman" w:cs="Times New Roman"/>
          <w:sz w:val="18"/>
          <w:szCs w:val="18"/>
        </w:rPr>
        <w:t xml:space="preserve"> Lassen</w:t>
      </w:r>
      <w:r>
        <w:rPr>
          <w:rFonts w:ascii="Times New Roman" w:hAnsi="Times New Roman" w:cs="Times New Roman"/>
          <w:sz w:val="18"/>
          <w:szCs w:val="18"/>
        </w:rPr>
        <w:t xml:space="preserve">, </w:t>
      </w:r>
      <w:proofErr w:type="spellStart"/>
      <w:r w:rsidRPr="00C658D5">
        <w:rPr>
          <w:rFonts w:ascii="Times New Roman" w:eastAsia="SimSun" w:hAnsi="Times New Roman" w:cs="Times New Roman"/>
          <w:kern w:val="0"/>
          <w:sz w:val="18"/>
          <w:szCs w:val="18"/>
        </w:rPr>
        <w:t>Spectrochimica</w:t>
      </w:r>
      <w:proofErr w:type="spellEnd"/>
      <w:r w:rsidRPr="00C658D5">
        <w:rPr>
          <w:rFonts w:ascii="Times New Roman" w:eastAsia="SimSun" w:hAnsi="Times New Roman" w:cs="Times New Roman"/>
          <w:kern w:val="0"/>
          <w:sz w:val="18"/>
          <w:szCs w:val="18"/>
        </w:rPr>
        <w:t xml:space="preserve"> Acta Part B: Atomic Spectroscopy,</w:t>
      </w:r>
      <w:r>
        <w:rPr>
          <w:rFonts w:ascii="Times New Roman" w:eastAsia="SimSun" w:hAnsi="Times New Roman" w:cs="Times New Roman"/>
          <w:kern w:val="0"/>
          <w:sz w:val="18"/>
          <w:szCs w:val="18"/>
        </w:rPr>
        <w:t xml:space="preserve"> 175, 106017(2021)</w:t>
      </w:r>
    </w:p>
    <w:p w14:paraId="01694CDC" w14:textId="77777777" w:rsidR="002D6E97" w:rsidRPr="00C658D5" w:rsidRDefault="002D6E97" w:rsidP="002D6E97">
      <w:pPr>
        <w:ind w:left="270" w:hangingChars="150" w:hanging="270"/>
        <w:rPr>
          <w:rFonts w:ascii="Times New Roman" w:eastAsia="SimSun" w:hAnsi="Times New Roman" w:cs="Times New Roman"/>
          <w:b/>
          <w:bCs/>
          <w:kern w:val="0"/>
          <w:sz w:val="18"/>
          <w:szCs w:val="18"/>
        </w:rPr>
      </w:pPr>
      <w:r>
        <w:rPr>
          <w:rFonts w:ascii="Times New Roman" w:eastAsia="SimSun" w:hAnsi="Times New Roman" w:cs="Times New Roman"/>
          <w:kern w:val="0"/>
          <w:sz w:val="18"/>
          <w:szCs w:val="18"/>
        </w:rPr>
        <w:t>[2</w:t>
      </w:r>
      <w:r w:rsidRPr="00C658D5">
        <w:rPr>
          <w:rFonts w:ascii="Times New Roman" w:eastAsia="SimSun" w:hAnsi="Times New Roman" w:cs="Times New Roman"/>
          <w:kern w:val="0"/>
          <w:sz w:val="18"/>
          <w:szCs w:val="18"/>
        </w:rPr>
        <w:t xml:space="preserve">] R. Li, Y. Liu, M. </w:t>
      </w:r>
      <w:proofErr w:type="spellStart"/>
      <w:r w:rsidRPr="00C658D5">
        <w:rPr>
          <w:rFonts w:ascii="Times New Roman" w:eastAsia="SimSun" w:hAnsi="Times New Roman" w:cs="Times New Roman"/>
          <w:kern w:val="0"/>
          <w:sz w:val="18"/>
          <w:szCs w:val="18"/>
        </w:rPr>
        <w:t>Mostamand</w:t>
      </w:r>
      <w:proofErr w:type="spellEnd"/>
      <w:r w:rsidRPr="00C658D5">
        <w:rPr>
          <w:rFonts w:ascii="Times New Roman" w:eastAsia="SimSun" w:hAnsi="Times New Roman" w:cs="Times New Roman"/>
          <w:kern w:val="0"/>
          <w:sz w:val="18"/>
          <w:szCs w:val="18"/>
        </w:rPr>
        <w:t xml:space="preserve">, T. </w:t>
      </w:r>
      <w:proofErr w:type="spellStart"/>
      <w:r w:rsidRPr="00C658D5">
        <w:rPr>
          <w:rFonts w:ascii="Times New Roman" w:eastAsia="SimSun" w:hAnsi="Times New Roman" w:cs="Times New Roman"/>
          <w:kern w:val="0"/>
          <w:sz w:val="18"/>
          <w:szCs w:val="18"/>
        </w:rPr>
        <w:t>Kieck</w:t>
      </w:r>
      <w:proofErr w:type="spellEnd"/>
      <w:r w:rsidRPr="00C658D5">
        <w:rPr>
          <w:rFonts w:ascii="Times New Roman" w:eastAsia="SimSun" w:hAnsi="Times New Roman" w:cs="Times New Roman"/>
          <w:kern w:val="0"/>
          <w:sz w:val="18"/>
          <w:szCs w:val="18"/>
        </w:rPr>
        <w:t>, K. D. A. Wendt, and J. Lassen, Phys. Rev. A 100, 052510(2019)</w:t>
      </w:r>
    </w:p>
    <w:p w14:paraId="3FB643F4" w14:textId="77777777" w:rsidR="002D6E97" w:rsidRDefault="002D6E97" w:rsidP="002D6E97">
      <w:pPr>
        <w:ind w:left="270" w:hangingChars="150" w:hanging="270"/>
        <w:rPr>
          <w:rFonts w:ascii="Times New Roman" w:eastAsia="SimSun" w:hAnsi="Times New Roman" w:cs="Times New Roman"/>
          <w:kern w:val="0"/>
          <w:sz w:val="18"/>
          <w:szCs w:val="18"/>
        </w:rPr>
      </w:pPr>
      <w:r w:rsidRPr="00C658D5">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3</w:t>
      </w:r>
      <w:r w:rsidRPr="00C658D5">
        <w:rPr>
          <w:rFonts w:ascii="Times New Roman" w:eastAsia="SimSun" w:hAnsi="Times New Roman" w:cs="Times New Roman"/>
          <w:kern w:val="0"/>
          <w:sz w:val="18"/>
          <w:szCs w:val="18"/>
        </w:rPr>
        <w:t xml:space="preserve">] T. </w:t>
      </w:r>
      <w:proofErr w:type="spellStart"/>
      <w:r w:rsidRPr="00C658D5">
        <w:rPr>
          <w:rFonts w:ascii="Times New Roman" w:eastAsia="SimSun" w:hAnsi="Times New Roman" w:cs="Times New Roman"/>
          <w:kern w:val="0"/>
          <w:sz w:val="18"/>
          <w:szCs w:val="18"/>
        </w:rPr>
        <w:t>Kieck</w:t>
      </w:r>
      <w:proofErr w:type="spellEnd"/>
      <w:r w:rsidRPr="00C658D5">
        <w:rPr>
          <w:rFonts w:ascii="Times New Roman" w:eastAsia="SimSun" w:hAnsi="Times New Roman" w:cs="Times New Roman"/>
          <w:kern w:val="0"/>
          <w:sz w:val="18"/>
          <w:szCs w:val="18"/>
        </w:rPr>
        <w:t xml:space="preserve">, Y. Liu, D.W. </w:t>
      </w:r>
      <w:proofErr w:type="spellStart"/>
      <w:r w:rsidRPr="00C658D5">
        <w:rPr>
          <w:rFonts w:ascii="Times New Roman" w:eastAsia="SimSun" w:hAnsi="Times New Roman" w:cs="Times New Roman"/>
          <w:kern w:val="0"/>
          <w:sz w:val="18"/>
          <w:szCs w:val="18"/>
        </w:rPr>
        <w:t>Stracener</w:t>
      </w:r>
      <w:proofErr w:type="spellEnd"/>
      <w:r w:rsidRPr="00C658D5">
        <w:rPr>
          <w:rFonts w:ascii="Times New Roman" w:eastAsia="SimSun" w:hAnsi="Times New Roman" w:cs="Times New Roman"/>
          <w:kern w:val="0"/>
          <w:sz w:val="18"/>
          <w:szCs w:val="18"/>
        </w:rPr>
        <w:t xml:space="preserve">, R. Li, J. Lassen, K.D.A. Wendt, </w:t>
      </w:r>
      <w:proofErr w:type="spellStart"/>
      <w:r w:rsidRPr="00C658D5">
        <w:rPr>
          <w:rFonts w:ascii="Times New Roman" w:eastAsia="SimSun" w:hAnsi="Times New Roman" w:cs="Times New Roman"/>
          <w:kern w:val="0"/>
          <w:sz w:val="18"/>
          <w:szCs w:val="18"/>
        </w:rPr>
        <w:t>Spectrochimica</w:t>
      </w:r>
      <w:proofErr w:type="spellEnd"/>
      <w:r w:rsidRPr="00C658D5">
        <w:rPr>
          <w:rFonts w:ascii="Times New Roman" w:eastAsia="SimSun" w:hAnsi="Times New Roman" w:cs="Times New Roman"/>
          <w:kern w:val="0"/>
          <w:sz w:val="18"/>
          <w:szCs w:val="18"/>
        </w:rPr>
        <w:t xml:space="preserve"> Acta Part B: Atomic Spectroscopy, 159, 105645(2019)</w:t>
      </w:r>
    </w:p>
    <w:p w14:paraId="4E59ABAD" w14:textId="191ADFC4" w:rsidR="002D6E97" w:rsidRDefault="002D6E97" w:rsidP="002D6E97">
      <w:pPr>
        <w:ind w:left="270" w:hangingChars="150" w:hanging="270"/>
        <w:rPr>
          <w:rFonts w:ascii="Times New Roman" w:eastAsia="SimSun" w:hAnsi="Times New Roman" w:cs="Times New Roman"/>
          <w:kern w:val="0"/>
          <w:sz w:val="18"/>
          <w:szCs w:val="18"/>
        </w:rPr>
      </w:pPr>
      <w:r w:rsidRPr="0020284A">
        <w:rPr>
          <w:rFonts w:ascii="Times New Roman" w:eastAsia="SimSun" w:hAnsi="Times New Roman" w:cs="Times New Roman"/>
          <w:kern w:val="0"/>
          <w:sz w:val="18"/>
          <w:szCs w:val="18"/>
        </w:rPr>
        <w:t>[4] Y. Zou, X. M. Tong, and J. M. Li, Acta. Phys. Sin. 44, 50 (1995)</w:t>
      </w:r>
      <w:r w:rsidRPr="00B43656">
        <w:rPr>
          <w:rFonts w:ascii="Times New Roman" w:eastAsia="SimSun" w:hAnsi="Times New Roman" w:cs="Times New Roman"/>
          <w:kern w:val="0"/>
          <w:sz w:val="18"/>
          <w:szCs w:val="18"/>
        </w:rPr>
        <w:t xml:space="preserve"> </w:t>
      </w:r>
    </w:p>
    <w:p w14:paraId="611BEE74" w14:textId="77777777" w:rsidR="002D6E97" w:rsidRPr="00B43656" w:rsidRDefault="002D6E97" w:rsidP="002D6E97">
      <w:pPr>
        <w:ind w:left="270" w:hangingChars="150" w:hanging="270"/>
        <w:rPr>
          <w:rFonts w:ascii="Times New Roman" w:eastAsia="SimSun" w:hAnsi="Times New Roman" w:cs="Times New Roman"/>
          <w:kern w:val="0"/>
          <w:sz w:val="18"/>
          <w:szCs w:val="18"/>
        </w:rPr>
      </w:pPr>
      <w:r w:rsidRPr="00B43656">
        <w:rPr>
          <w:rFonts w:ascii="Times New Roman" w:eastAsia="SimSun" w:hAnsi="Times New Roman" w:cs="Times New Roman"/>
          <w:kern w:val="0"/>
          <w:sz w:val="18"/>
          <w:szCs w:val="18"/>
        </w:rPr>
        <w:t>[</w:t>
      </w:r>
      <w:r w:rsidRPr="0020284A">
        <w:rPr>
          <w:rFonts w:ascii="Times New Roman" w:eastAsia="SimSun" w:hAnsi="Times New Roman" w:cs="Times New Roman"/>
          <w:kern w:val="0"/>
          <w:sz w:val="18"/>
          <w:szCs w:val="18"/>
        </w:rPr>
        <w:t>5</w:t>
      </w:r>
      <w:r w:rsidRPr="00B43656">
        <w:rPr>
          <w:rFonts w:ascii="Times New Roman" w:eastAsia="SimSun" w:hAnsi="Times New Roman" w:cs="Times New Roman"/>
          <w:kern w:val="0"/>
          <w:sz w:val="18"/>
          <w:szCs w:val="18"/>
        </w:rPr>
        <w:t>] Huang W, Zou Y, Tong X M, Li J M 1995 Phys. Rev. A 52 2770.</w:t>
      </w:r>
    </w:p>
    <w:p w14:paraId="2B2D4177" w14:textId="77777777" w:rsidR="00446ADB" w:rsidRPr="00C658D5" w:rsidRDefault="00446ADB" w:rsidP="00CC2385">
      <w:pPr>
        <w:ind w:left="270" w:hangingChars="150" w:hanging="270"/>
        <w:rPr>
          <w:rFonts w:ascii="Times New Roman" w:eastAsia="SimSun" w:hAnsi="Times New Roman" w:cs="Times New Roman"/>
          <w:kern w:val="0"/>
          <w:sz w:val="18"/>
          <w:szCs w:val="18"/>
        </w:rPr>
      </w:pPr>
    </w:p>
    <w:p w14:paraId="75FA4F2C" w14:textId="5F27054D" w:rsidR="007471F9" w:rsidRDefault="007471F9" w:rsidP="009C17F8">
      <w:pPr>
        <w:jc w:val="center"/>
        <w:rPr>
          <w:rFonts w:ascii="Times New Roman" w:eastAsia="SimSun" w:hAnsi="Times New Roman" w:cs="Times New Roman"/>
          <w:kern w:val="0"/>
          <w:szCs w:val="21"/>
        </w:rPr>
      </w:pPr>
    </w:p>
    <w:p w14:paraId="58796627" w14:textId="0425DCA8" w:rsidR="00CF5BFE" w:rsidRPr="00CF5BFE" w:rsidRDefault="00010A89" w:rsidP="009C17F8">
      <w:pPr>
        <w:jc w:val="center"/>
        <w:rPr>
          <w:rFonts w:ascii="Times New Roman" w:eastAsia="SimSun" w:hAnsi="Times New Roman" w:cs="Times New Roman"/>
          <w:kern w:val="0"/>
          <w:szCs w:val="21"/>
        </w:rPr>
      </w:pPr>
      <w:r>
        <w:rPr>
          <w:noProof/>
        </w:rPr>
        <w:drawing>
          <wp:inline distT="0" distB="0" distL="0" distR="0" wp14:anchorId="3B8EC3F7" wp14:editId="0E875F8A">
            <wp:extent cx="2990850" cy="1301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1301115"/>
                    </a:xfrm>
                    <a:prstGeom prst="rect">
                      <a:avLst/>
                    </a:prstGeom>
                  </pic:spPr>
                </pic:pic>
              </a:graphicData>
            </a:graphic>
          </wp:inline>
        </w:drawing>
      </w:r>
    </w:p>
    <w:p w14:paraId="6026EB8C" w14:textId="50275557" w:rsidR="00010A89" w:rsidRPr="00A20EE1" w:rsidRDefault="00010A89" w:rsidP="00010A89">
      <w:pPr>
        <w:spacing w:line="240" w:lineRule="exact"/>
        <w:rPr>
          <w:rFonts w:ascii="Times New Roman" w:eastAsia="SimSun" w:hAnsi="Times New Roman" w:cs="Times New Roman"/>
          <w:kern w:val="0"/>
          <w:sz w:val="18"/>
          <w:szCs w:val="18"/>
        </w:rPr>
      </w:pPr>
      <w:r w:rsidRPr="00A20EE1">
        <w:rPr>
          <w:rFonts w:ascii="Times New Roman" w:eastAsia="SimSun" w:hAnsi="Times New Roman" w:cs="Times New Roman"/>
          <w:kern w:val="0"/>
          <w:sz w:val="18"/>
          <w:szCs w:val="18"/>
        </w:rPr>
        <w:t>Fig. 1 Comparison of the calculated and experimental Lu-Fano plot for Se with J = 1. (a) Even-parity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below </w:t>
      </w:r>
      <w:r>
        <w:rPr>
          <w:rFonts w:ascii="Times New Roman" w:eastAsia="SimSun" w:hAnsi="Times New Roman" w:cs="Times New Roman"/>
          <w:kern w:val="0"/>
          <w:sz w:val="18"/>
          <w:szCs w:val="18"/>
        </w:rPr>
        <w:t>the ionization threshold;</w:t>
      </w:r>
      <w:r w:rsidRPr="00A20EE1">
        <w:rPr>
          <w:rFonts w:ascii="Times New Roman" w:eastAsia="SimSun" w:hAnsi="Times New Roman" w:cs="Times New Roman"/>
          <w:kern w:val="0"/>
          <w:sz w:val="18"/>
          <w:szCs w:val="18"/>
        </w:rPr>
        <w:t xml:space="preserve"> (b) Odd-parity AI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w:t>
      </w:r>
    </w:p>
    <w:p w14:paraId="3705BF42" w14:textId="3BB004E5" w:rsidR="00CF5BFE" w:rsidRDefault="00CF5BFE" w:rsidP="009C17F8">
      <w:pPr>
        <w:jc w:val="center"/>
        <w:rPr>
          <w:rFonts w:ascii="Times New Roman" w:eastAsia="SimSun" w:hAnsi="Times New Roman" w:cs="Times New Roman"/>
          <w:kern w:val="0"/>
          <w:szCs w:val="21"/>
        </w:rPr>
      </w:pPr>
    </w:p>
    <w:p w14:paraId="40DB3373" w14:textId="304BE0E9" w:rsidR="00CF5BFE" w:rsidRDefault="00B7466E" w:rsidP="009C17F8">
      <w:pPr>
        <w:jc w:val="center"/>
        <w:rPr>
          <w:rFonts w:ascii="Times New Roman" w:eastAsia="SimSun" w:hAnsi="Times New Roman" w:cs="Times New Roman"/>
          <w:kern w:val="0"/>
          <w:szCs w:val="21"/>
        </w:rPr>
      </w:pPr>
      <w:r>
        <w:rPr>
          <w:noProof/>
        </w:rPr>
        <w:drawing>
          <wp:inline distT="0" distB="0" distL="0" distR="0" wp14:anchorId="6A002169" wp14:editId="31949206">
            <wp:extent cx="2990850" cy="1200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200785"/>
                    </a:xfrm>
                    <a:prstGeom prst="rect">
                      <a:avLst/>
                    </a:prstGeom>
                  </pic:spPr>
                </pic:pic>
              </a:graphicData>
            </a:graphic>
          </wp:inline>
        </w:drawing>
      </w:r>
    </w:p>
    <w:p w14:paraId="30D40453" w14:textId="6DA39EB5" w:rsidR="00010A89" w:rsidRDefault="00010A89" w:rsidP="00010A89">
      <w:pPr>
        <w:spacing w:line="240" w:lineRule="exact"/>
        <w:rPr>
          <w:rFonts w:ascii="Times New Roman" w:eastAsia="SimSun" w:hAnsi="Times New Roman" w:cs="Times New Roman"/>
          <w:kern w:val="0"/>
          <w:szCs w:val="21"/>
        </w:rPr>
      </w:pPr>
      <w:r w:rsidRPr="00A20EE1">
        <w:rPr>
          <w:rFonts w:ascii="Times New Roman" w:eastAsia="SimSun" w:hAnsi="Times New Roman" w:cs="Times New Roman"/>
          <w:kern w:val="0"/>
          <w:sz w:val="18"/>
          <w:szCs w:val="18"/>
        </w:rPr>
        <w:t xml:space="preserve">Fig. 2 Comparison of the calculated and experimental Lu-Fano plot for </w:t>
      </w:r>
      <w:proofErr w:type="spellStart"/>
      <w:r w:rsidRPr="00A20EE1">
        <w:rPr>
          <w:rFonts w:ascii="Times New Roman" w:eastAsia="SimSun" w:hAnsi="Times New Roman" w:cs="Times New Roman"/>
          <w:kern w:val="0"/>
          <w:sz w:val="18"/>
          <w:szCs w:val="18"/>
        </w:rPr>
        <w:t>Te</w:t>
      </w:r>
      <w:proofErr w:type="spellEnd"/>
      <w:r w:rsidRPr="00A20EE1">
        <w:rPr>
          <w:rFonts w:ascii="Times New Roman" w:eastAsia="SimSun" w:hAnsi="Times New Roman" w:cs="Times New Roman"/>
          <w:kern w:val="0"/>
          <w:sz w:val="18"/>
          <w:szCs w:val="18"/>
        </w:rPr>
        <w:t xml:space="preserve"> with J = 2. (a) Even-parity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below IP</w:t>
      </w:r>
      <w:r>
        <w:rPr>
          <w:rFonts w:ascii="Times New Roman" w:eastAsia="SimSun" w:hAnsi="Times New Roman" w:cs="Times New Roman"/>
          <w:kern w:val="0"/>
          <w:sz w:val="18"/>
          <w:szCs w:val="18"/>
        </w:rPr>
        <w:t>;</w:t>
      </w:r>
      <w:r w:rsidRPr="00A20EE1">
        <w:rPr>
          <w:rFonts w:ascii="Times New Roman" w:eastAsia="SimSun" w:hAnsi="Times New Roman" w:cs="Times New Roman"/>
          <w:kern w:val="0"/>
          <w:sz w:val="18"/>
          <w:szCs w:val="18"/>
        </w:rPr>
        <w:t xml:space="preserve"> (b) Odd-parity AI Rydberg s</w:t>
      </w:r>
      <w:r>
        <w:rPr>
          <w:rFonts w:ascii="Times New Roman" w:eastAsia="SimSun" w:hAnsi="Times New Roman" w:cs="Times New Roman"/>
          <w:kern w:val="0"/>
          <w:sz w:val="18"/>
          <w:szCs w:val="18"/>
        </w:rPr>
        <w:t>eries</w:t>
      </w:r>
      <w:r w:rsidRPr="00A20EE1">
        <w:rPr>
          <w:rFonts w:ascii="Times New Roman" w:eastAsia="SimSun" w:hAnsi="Times New Roman" w:cs="Times New Roman"/>
          <w:kern w:val="0"/>
          <w:sz w:val="18"/>
          <w:szCs w:val="18"/>
        </w:rPr>
        <w:t xml:space="preserve">. </w:t>
      </w:r>
    </w:p>
    <w:p w14:paraId="3917995B" w14:textId="3E2459FA" w:rsidR="00DA6EFC" w:rsidRPr="00A20EE1" w:rsidRDefault="005C6084" w:rsidP="00650E59">
      <w:pPr>
        <w:jc w:val="center"/>
        <w:rPr>
          <w:rFonts w:ascii="Times New Roman" w:eastAsia="SimSun" w:hAnsi="Times New Roman" w:cs="Times New Roman"/>
          <w:kern w:val="0"/>
          <w:sz w:val="18"/>
          <w:szCs w:val="18"/>
        </w:rPr>
      </w:pPr>
      <w:r>
        <w:rPr>
          <w:noProof/>
        </w:rPr>
        <w:drawing>
          <wp:inline distT="0" distB="0" distL="0" distR="0" wp14:anchorId="139CA9B5" wp14:editId="19151DB7">
            <wp:extent cx="2195638" cy="15043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117" cy="1506013"/>
                    </a:xfrm>
                    <a:prstGeom prst="rect">
                      <a:avLst/>
                    </a:prstGeom>
                  </pic:spPr>
                </pic:pic>
              </a:graphicData>
            </a:graphic>
          </wp:inline>
        </w:drawing>
      </w:r>
    </w:p>
    <w:p w14:paraId="65136FCD" w14:textId="3BBB9C30" w:rsidR="005C6084" w:rsidRPr="005C6084" w:rsidRDefault="005C6084" w:rsidP="00F35010">
      <w:pPr>
        <w:spacing w:line="240" w:lineRule="exact"/>
        <w:jc w:val="left"/>
        <w:rPr>
          <w:rFonts w:ascii="Times New Roman" w:eastAsia="SimSun" w:hAnsi="Times New Roman" w:cs="Times New Roman"/>
          <w:kern w:val="0"/>
          <w:sz w:val="18"/>
          <w:szCs w:val="18"/>
        </w:rPr>
      </w:pPr>
      <w:r>
        <w:rPr>
          <w:rFonts w:ascii="Times New Roman" w:eastAsia="SimSun" w:hAnsi="Times New Roman" w:cs="Times New Roman"/>
          <w:kern w:val="0"/>
          <w:sz w:val="18"/>
          <w:szCs w:val="18"/>
        </w:rPr>
        <w:t xml:space="preserve">Fig.3 </w:t>
      </w:r>
      <w:r w:rsidRPr="005C6084">
        <w:rPr>
          <w:rFonts w:ascii="Times New Roman" w:eastAsia="SimSun" w:hAnsi="Times New Roman" w:cs="Times New Roman" w:hint="eastAsia"/>
          <w:kern w:val="0"/>
          <w:sz w:val="18"/>
          <w:szCs w:val="18"/>
        </w:rPr>
        <w:t xml:space="preserve">Comparison of the total collision </w:t>
      </w:r>
      <w:proofErr w:type="spellStart"/>
      <w:r w:rsidRPr="005C6084">
        <w:rPr>
          <w:rFonts w:ascii="Times New Roman" w:eastAsia="SimSun" w:hAnsi="Times New Roman" w:cs="Times New Roman" w:hint="eastAsia"/>
          <w:kern w:val="0"/>
          <w:sz w:val="18"/>
          <w:szCs w:val="18"/>
        </w:rPr>
        <w:t>eigenphase</w:t>
      </w:r>
      <w:proofErr w:type="spellEnd"/>
      <w:r w:rsidRPr="005C6084">
        <w:rPr>
          <w:rFonts w:ascii="Times New Roman" w:eastAsia="SimSun" w:hAnsi="Times New Roman" w:cs="Times New Roman" w:hint="eastAsia"/>
          <w:kern w:val="0"/>
          <w:sz w:val="18"/>
          <w:szCs w:val="18"/>
        </w:rPr>
        <w:t xml:space="preserve"> shifts</w:t>
      </w:r>
      <w:r w:rsidRPr="005C6084">
        <w:rPr>
          <w:rFonts w:ascii="Times New Roman" w:eastAsia="SimSun" w:hAnsi="Times New Roman" w:cs="Times New Roman" w:hint="eastAsia"/>
          <w:kern w:val="0"/>
          <w:sz w:val="18"/>
          <w:szCs w:val="18"/>
        </w:rPr>
        <w:t>，</w:t>
      </w:r>
      <w:r w:rsidRPr="005C6084">
        <w:rPr>
          <w:rFonts w:ascii="Times New Roman" w:eastAsia="SimSun" w:hAnsi="Times New Roman" w:cs="Times New Roman" w:hint="eastAsia"/>
          <w:kern w:val="0"/>
          <w:sz w:val="18"/>
          <w:szCs w:val="18"/>
        </w:rPr>
        <w:t>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3/2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5/2</w:t>
      </w:r>
      <w:r w:rsidRPr="005C6084">
        <w:rPr>
          <w:rFonts w:ascii="Times New Roman" w:eastAsia="SimSun" w:hAnsi="Times New Roman" w:cs="Times New Roman" w:hint="eastAsia"/>
          <w:kern w:val="0"/>
          <w:sz w:val="18"/>
          <w:szCs w:val="18"/>
        </w:rPr>
        <w:t xml:space="preserve"> and the superposition of</w:t>
      </w:r>
      <w:r w:rsidR="0006140D">
        <w:rPr>
          <w:rFonts w:ascii="Times New Roman" w:eastAsia="SimSun" w:hAnsi="Times New Roman" w:cs="Times New Roman"/>
          <w:kern w:val="0"/>
          <w:sz w:val="18"/>
          <w:szCs w:val="18"/>
        </w:rPr>
        <w:t xml:space="preserve"> </w:t>
      </w:r>
      <w:r w:rsidRPr="005C6084">
        <w:rPr>
          <w:rFonts w:ascii="Times New Roman" w:eastAsia="SimSun" w:hAnsi="Times New Roman" w:cs="Times New Roman" w:hint="eastAsia"/>
          <w:kern w:val="0"/>
          <w:sz w:val="18"/>
          <w:szCs w:val="18"/>
        </w:rPr>
        <w:t xml:space="preserve"> 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3/2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sidRPr="005C6084">
        <w:rPr>
          <w:rFonts w:ascii="Times New Roman" w:eastAsia="SimSun" w:hAnsi="Times New Roman" w:cs="Times New Roman" w:hint="eastAsia"/>
          <w:kern w:val="0"/>
          <w:sz w:val="18"/>
          <w:szCs w:val="18"/>
          <w:vertAlign w:val="subscript"/>
        </w:rPr>
        <w:t>5/2</w:t>
      </w:r>
      <w:r w:rsidR="00F35010">
        <w:rPr>
          <w:rFonts w:ascii="Times New Roman" w:eastAsia="SimSun" w:hAnsi="Times New Roman" w:cs="Times New Roman"/>
          <w:kern w:val="0"/>
          <w:sz w:val="18"/>
          <w:szCs w:val="18"/>
          <w:vertAlign w:val="subscript"/>
        </w:rPr>
        <w:t xml:space="preserve"> </w:t>
      </w:r>
      <w:r w:rsidRPr="005C6084">
        <w:rPr>
          <w:rFonts w:ascii="Times New Roman" w:eastAsia="SimSun" w:hAnsi="Times New Roman" w:cs="Times New Roman" w:hint="eastAsia"/>
          <w:kern w:val="0"/>
          <w:sz w:val="18"/>
          <w:szCs w:val="18"/>
        </w:rPr>
        <w:t>and eigenchannel spectrum for [</w:t>
      </w:r>
      <w:r w:rsidRPr="005C6084">
        <w:rPr>
          <w:rFonts w:ascii="Times New Roman" w:eastAsia="SimSun" w:hAnsi="Times New Roman" w:cs="Times New Roman" w:hint="eastAsia"/>
          <w:kern w:val="0"/>
          <w:sz w:val="18"/>
          <w:szCs w:val="18"/>
          <w:vertAlign w:val="superscript"/>
        </w:rPr>
        <w:t>2</w:t>
      </w:r>
      <w:r w:rsidRPr="005C6084">
        <w:rPr>
          <w:rFonts w:ascii="Times New Roman" w:eastAsia="SimSun" w:hAnsi="Times New Roman" w:cs="Times New Roman" w:hint="eastAsia"/>
          <w:kern w:val="0"/>
          <w:sz w:val="18"/>
          <w:szCs w:val="18"/>
        </w:rPr>
        <w:t>D</w:t>
      </w:r>
      <w:r>
        <w:rPr>
          <w:rFonts w:ascii="Times New Roman" w:eastAsia="SimSun" w:hAnsi="Times New Roman" w:cs="Times New Roman"/>
          <w:kern w:val="0"/>
          <w:sz w:val="18"/>
          <w:szCs w:val="18"/>
          <w:vertAlign w:val="subscript"/>
        </w:rPr>
        <w:t>5</w:t>
      </w:r>
      <w:r w:rsidRPr="005C6084">
        <w:rPr>
          <w:rFonts w:ascii="Times New Roman" w:eastAsia="SimSun" w:hAnsi="Times New Roman" w:cs="Times New Roman" w:hint="eastAsia"/>
          <w:kern w:val="0"/>
          <w:sz w:val="18"/>
          <w:szCs w:val="18"/>
          <w:vertAlign w:val="subscript"/>
        </w:rPr>
        <w:t>/2</w:t>
      </w:r>
      <w:r w:rsidRPr="005C6084">
        <w:rPr>
          <w:rFonts w:ascii="Times New Roman" w:eastAsia="SimSun" w:hAnsi="Times New Roman" w:cs="Times New Roman" w:hint="eastAsia"/>
          <w:kern w:val="0"/>
          <w:sz w:val="18"/>
          <w:szCs w:val="18"/>
        </w:rPr>
        <w:t>]</w:t>
      </w:r>
      <w:r>
        <w:rPr>
          <w:rFonts w:ascii="Times New Roman" w:eastAsia="SimSun" w:hAnsi="Times New Roman" w:cs="Times New Roman" w:hint="eastAsia"/>
          <w:kern w:val="0"/>
          <w:sz w:val="18"/>
          <w:szCs w:val="18"/>
        </w:rPr>
        <w:sym w:font="Symbol" w:char="F065"/>
      </w:r>
      <w:r w:rsidRPr="005C6084">
        <w:rPr>
          <w:rFonts w:ascii="Times New Roman" w:eastAsia="SimSun" w:hAnsi="Times New Roman" w:cs="Times New Roman" w:hint="eastAsia"/>
          <w:kern w:val="0"/>
          <w:sz w:val="18"/>
          <w:szCs w:val="18"/>
        </w:rPr>
        <w:t>d</w:t>
      </w:r>
      <w:r>
        <w:rPr>
          <w:rFonts w:ascii="Times New Roman" w:eastAsia="SimSun" w:hAnsi="Times New Roman" w:cs="Times New Roman"/>
          <w:kern w:val="0"/>
          <w:sz w:val="18"/>
          <w:szCs w:val="18"/>
          <w:vertAlign w:val="subscript"/>
        </w:rPr>
        <w:t>3</w:t>
      </w:r>
      <w:r w:rsidRPr="005C6084">
        <w:rPr>
          <w:rFonts w:ascii="Times New Roman" w:eastAsia="SimSun" w:hAnsi="Times New Roman" w:cs="Times New Roman" w:hint="eastAsia"/>
          <w:kern w:val="0"/>
          <w:sz w:val="18"/>
          <w:szCs w:val="18"/>
          <w:vertAlign w:val="subscript"/>
        </w:rPr>
        <w:t>/2</w:t>
      </w:r>
      <w:r>
        <w:rPr>
          <w:rFonts w:ascii="Times New Roman" w:eastAsia="SimSun" w:hAnsi="Times New Roman" w:cs="Times New Roman"/>
          <w:kern w:val="0"/>
          <w:sz w:val="18"/>
          <w:szCs w:val="18"/>
          <w:vertAlign w:val="subscript"/>
        </w:rPr>
        <w:t xml:space="preserve"> </w:t>
      </w:r>
      <w:r w:rsidRPr="005C6084">
        <w:rPr>
          <w:rFonts w:ascii="Times New Roman" w:eastAsia="SimSun" w:hAnsi="Times New Roman" w:cs="Times New Roman" w:hint="eastAsia"/>
          <w:kern w:val="0"/>
          <w:sz w:val="18"/>
          <w:szCs w:val="18"/>
        </w:rPr>
        <w:t xml:space="preserve"> </w:t>
      </w:r>
      <w:r w:rsidR="0006140D">
        <w:rPr>
          <w:rFonts w:ascii="Times New Roman" w:eastAsia="SimSun" w:hAnsi="Times New Roman" w:cs="Times New Roman"/>
          <w:kern w:val="0"/>
          <w:sz w:val="18"/>
          <w:szCs w:val="18"/>
        </w:rPr>
        <w:t xml:space="preserve">in </w:t>
      </w:r>
      <w:r w:rsidRPr="005C6084">
        <w:rPr>
          <w:rFonts w:ascii="Times New Roman" w:eastAsia="SimSun" w:hAnsi="Times New Roman" w:cs="Times New Roman" w:hint="eastAsia"/>
          <w:kern w:val="0"/>
          <w:sz w:val="18"/>
          <w:szCs w:val="18"/>
        </w:rPr>
        <w:t>J</w:t>
      </w:r>
      <w:r w:rsidRPr="005C6084">
        <w:rPr>
          <w:rFonts w:ascii="Times New Roman" w:eastAsia="SimSun" w:hAnsi="Times New Roman" w:cs="Times New Roman" w:hint="eastAsia"/>
          <w:kern w:val="0"/>
          <w:sz w:val="18"/>
          <w:szCs w:val="18"/>
          <w:vertAlign w:val="superscript"/>
        </w:rPr>
        <w:sym w:font="Symbol" w:char="F070"/>
      </w:r>
      <w:r w:rsidRPr="005C6084">
        <w:rPr>
          <w:rFonts w:ascii="Times New Roman" w:eastAsia="SimSun" w:hAnsi="Times New Roman" w:cs="Times New Roman" w:hint="eastAsia"/>
          <w:kern w:val="0"/>
          <w:sz w:val="18"/>
          <w:szCs w:val="18"/>
        </w:rPr>
        <w:t>=1</w:t>
      </w:r>
      <w:r w:rsidRPr="005C6084">
        <w:rPr>
          <w:rFonts w:ascii="Times New Roman" w:eastAsia="SimSun" w:hAnsi="Times New Roman" w:cs="Times New Roman" w:hint="eastAsia"/>
          <w:kern w:val="0"/>
          <w:sz w:val="18"/>
          <w:szCs w:val="18"/>
          <w:vertAlign w:val="superscript"/>
        </w:rPr>
        <w:t>-</w:t>
      </w:r>
      <w:r w:rsidRPr="005C6084">
        <w:rPr>
          <w:rFonts w:ascii="Times New Roman" w:eastAsia="SimSun" w:hAnsi="Times New Roman" w:cs="Times New Roman" w:hint="eastAsia"/>
          <w:kern w:val="0"/>
          <w:sz w:val="18"/>
          <w:szCs w:val="18"/>
        </w:rPr>
        <w:t xml:space="preserve"> symmetry</w:t>
      </w:r>
      <w:r w:rsidR="0006140D">
        <w:rPr>
          <w:rFonts w:ascii="Times New Roman" w:eastAsia="SimSun" w:hAnsi="Times New Roman" w:cs="Times New Roman"/>
          <w:kern w:val="0"/>
          <w:sz w:val="18"/>
          <w:szCs w:val="18"/>
        </w:rPr>
        <w:t xml:space="preserve"> of Se</w:t>
      </w:r>
      <w:r w:rsidRPr="005C6084">
        <w:rPr>
          <w:rFonts w:ascii="Times New Roman" w:eastAsia="SimSun" w:hAnsi="Times New Roman" w:cs="Times New Roman" w:hint="eastAsia"/>
          <w:kern w:val="0"/>
          <w:sz w:val="18"/>
          <w:szCs w:val="18"/>
        </w:rPr>
        <w:t>.</w:t>
      </w:r>
    </w:p>
    <w:p w14:paraId="11EBEA0F" w14:textId="0E1C4584" w:rsidR="00A20EE1" w:rsidRPr="005C6084" w:rsidRDefault="00A20EE1" w:rsidP="00A20EE1">
      <w:pPr>
        <w:jc w:val="center"/>
        <w:rPr>
          <w:rFonts w:ascii="Times New Roman" w:eastAsia="SimSun" w:hAnsi="Times New Roman" w:cs="Times New Roman"/>
          <w:kern w:val="0"/>
          <w:sz w:val="18"/>
          <w:szCs w:val="18"/>
        </w:rPr>
      </w:pPr>
    </w:p>
    <w:p w14:paraId="4049CF71" w14:textId="48E622B7" w:rsidR="00DA6EFC" w:rsidRPr="00241F96" w:rsidRDefault="00DA6EFC" w:rsidP="00370604">
      <w:pPr>
        <w:rPr>
          <w:rFonts w:ascii="Times New Roman" w:eastAsia="SimSun" w:hAnsi="Times New Roman" w:cs="Times New Roman"/>
          <w:kern w:val="0"/>
          <w:szCs w:val="21"/>
        </w:rPr>
      </w:pPr>
    </w:p>
    <w:sectPr w:rsidR="00DA6EFC" w:rsidRPr="00241F96" w:rsidSect="00B435B2">
      <w:type w:val="continuous"/>
      <w:pgSz w:w="11906" w:h="16838"/>
      <w:pgMar w:top="1440" w:right="1080" w:bottom="1440" w:left="108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D709" w14:textId="77777777" w:rsidR="00C83946" w:rsidRDefault="00C83946" w:rsidP="00DA2891">
      <w:r>
        <w:separator/>
      </w:r>
    </w:p>
  </w:endnote>
  <w:endnote w:type="continuationSeparator" w:id="0">
    <w:p w14:paraId="31A0DB66" w14:textId="77777777" w:rsidR="00C83946" w:rsidRDefault="00C83946" w:rsidP="00DA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7ACD" w14:textId="77777777" w:rsidR="00C83946" w:rsidRDefault="00C83946" w:rsidP="00DA2891">
      <w:r>
        <w:separator/>
      </w:r>
    </w:p>
  </w:footnote>
  <w:footnote w:type="continuationSeparator" w:id="0">
    <w:p w14:paraId="600350F6" w14:textId="77777777" w:rsidR="00C83946" w:rsidRDefault="00C83946" w:rsidP="00DA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20"/>
    <w:rsid w:val="00010A89"/>
    <w:rsid w:val="000331B2"/>
    <w:rsid w:val="00043B21"/>
    <w:rsid w:val="00053974"/>
    <w:rsid w:val="00055BD1"/>
    <w:rsid w:val="0006140D"/>
    <w:rsid w:val="000876AD"/>
    <w:rsid w:val="000C45C6"/>
    <w:rsid w:val="000E32D4"/>
    <w:rsid w:val="0011420B"/>
    <w:rsid w:val="00134745"/>
    <w:rsid w:val="00187139"/>
    <w:rsid w:val="001A61FE"/>
    <w:rsid w:val="001B0877"/>
    <w:rsid w:val="001F1541"/>
    <w:rsid w:val="001F568A"/>
    <w:rsid w:val="00235A40"/>
    <w:rsid w:val="002371DA"/>
    <w:rsid w:val="00241F96"/>
    <w:rsid w:val="00260699"/>
    <w:rsid w:val="002D6E97"/>
    <w:rsid w:val="002F6AA2"/>
    <w:rsid w:val="00303F29"/>
    <w:rsid w:val="003276EF"/>
    <w:rsid w:val="00333FC6"/>
    <w:rsid w:val="00351B54"/>
    <w:rsid w:val="00357D65"/>
    <w:rsid w:val="00370604"/>
    <w:rsid w:val="003913A2"/>
    <w:rsid w:val="003E3AFB"/>
    <w:rsid w:val="003F2420"/>
    <w:rsid w:val="003F64C2"/>
    <w:rsid w:val="00413BBC"/>
    <w:rsid w:val="00446ADB"/>
    <w:rsid w:val="00467017"/>
    <w:rsid w:val="00467105"/>
    <w:rsid w:val="0048502C"/>
    <w:rsid w:val="0049331A"/>
    <w:rsid w:val="004C34FA"/>
    <w:rsid w:val="005718A1"/>
    <w:rsid w:val="005A7946"/>
    <w:rsid w:val="005C6084"/>
    <w:rsid w:val="005D1410"/>
    <w:rsid w:val="005F4EBA"/>
    <w:rsid w:val="00627459"/>
    <w:rsid w:val="00631EDE"/>
    <w:rsid w:val="006334AF"/>
    <w:rsid w:val="00650E59"/>
    <w:rsid w:val="00654AFE"/>
    <w:rsid w:val="00692D36"/>
    <w:rsid w:val="006B5102"/>
    <w:rsid w:val="006C0F35"/>
    <w:rsid w:val="006E67A0"/>
    <w:rsid w:val="0071724C"/>
    <w:rsid w:val="007311ED"/>
    <w:rsid w:val="0073274B"/>
    <w:rsid w:val="00734DC8"/>
    <w:rsid w:val="007471F9"/>
    <w:rsid w:val="0075391D"/>
    <w:rsid w:val="00773B16"/>
    <w:rsid w:val="007745DD"/>
    <w:rsid w:val="00781A57"/>
    <w:rsid w:val="00791213"/>
    <w:rsid w:val="007C1226"/>
    <w:rsid w:val="007D0A9B"/>
    <w:rsid w:val="007E4D99"/>
    <w:rsid w:val="007F7F5E"/>
    <w:rsid w:val="008050A1"/>
    <w:rsid w:val="008157AC"/>
    <w:rsid w:val="00816E22"/>
    <w:rsid w:val="00820831"/>
    <w:rsid w:val="008416FC"/>
    <w:rsid w:val="00895C39"/>
    <w:rsid w:val="008B3FDC"/>
    <w:rsid w:val="008F0DC3"/>
    <w:rsid w:val="009467C6"/>
    <w:rsid w:val="00947124"/>
    <w:rsid w:val="00952ED5"/>
    <w:rsid w:val="009716B5"/>
    <w:rsid w:val="009A6841"/>
    <w:rsid w:val="009C17F8"/>
    <w:rsid w:val="009E68E9"/>
    <w:rsid w:val="009F4412"/>
    <w:rsid w:val="00A10F62"/>
    <w:rsid w:val="00A17BA4"/>
    <w:rsid w:val="00A20EE1"/>
    <w:rsid w:val="00A24E63"/>
    <w:rsid w:val="00A445DB"/>
    <w:rsid w:val="00A46804"/>
    <w:rsid w:val="00A65D8F"/>
    <w:rsid w:val="00A84A7A"/>
    <w:rsid w:val="00AC5B33"/>
    <w:rsid w:val="00AE5538"/>
    <w:rsid w:val="00B06606"/>
    <w:rsid w:val="00B1205F"/>
    <w:rsid w:val="00B435B2"/>
    <w:rsid w:val="00B60827"/>
    <w:rsid w:val="00B7466E"/>
    <w:rsid w:val="00B82668"/>
    <w:rsid w:val="00B94D5D"/>
    <w:rsid w:val="00BA003E"/>
    <w:rsid w:val="00BB721B"/>
    <w:rsid w:val="00BC7E99"/>
    <w:rsid w:val="00BD293B"/>
    <w:rsid w:val="00BE36C4"/>
    <w:rsid w:val="00C16B96"/>
    <w:rsid w:val="00C658D5"/>
    <w:rsid w:val="00C8058B"/>
    <w:rsid w:val="00C83946"/>
    <w:rsid w:val="00C907DC"/>
    <w:rsid w:val="00CB084A"/>
    <w:rsid w:val="00CC2385"/>
    <w:rsid w:val="00CF2651"/>
    <w:rsid w:val="00CF5BFE"/>
    <w:rsid w:val="00CF6813"/>
    <w:rsid w:val="00D01A9F"/>
    <w:rsid w:val="00D048A2"/>
    <w:rsid w:val="00D26C72"/>
    <w:rsid w:val="00D844B7"/>
    <w:rsid w:val="00DA09E6"/>
    <w:rsid w:val="00DA2891"/>
    <w:rsid w:val="00DA6EFC"/>
    <w:rsid w:val="00E01D7D"/>
    <w:rsid w:val="00E341DA"/>
    <w:rsid w:val="00E35B7C"/>
    <w:rsid w:val="00E52936"/>
    <w:rsid w:val="00E6656F"/>
    <w:rsid w:val="00EC3338"/>
    <w:rsid w:val="00EC5A74"/>
    <w:rsid w:val="00EE1D73"/>
    <w:rsid w:val="00EE554F"/>
    <w:rsid w:val="00F21AA7"/>
    <w:rsid w:val="00F24A9D"/>
    <w:rsid w:val="00F26F48"/>
    <w:rsid w:val="00F35010"/>
    <w:rsid w:val="00F73AEB"/>
    <w:rsid w:val="00F8368E"/>
    <w:rsid w:val="00F913AF"/>
    <w:rsid w:val="00FA3BF6"/>
    <w:rsid w:val="00FC1057"/>
    <w:rsid w:val="00FD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A1FE"/>
  <w15:chartTrackingRefBased/>
  <w15:docId w15:val="{0042F240-D9C4-417C-9B2A-3B4F1C2A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891"/>
    <w:rPr>
      <w:sz w:val="18"/>
      <w:szCs w:val="18"/>
    </w:rPr>
  </w:style>
  <w:style w:type="paragraph" w:styleId="a5">
    <w:name w:val="footer"/>
    <w:basedOn w:val="a"/>
    <w:link w:val="a6"/>
    <w:uiPriority w:val="99"/>
    <w:unhideWhenUsed/>
    <w:rsid w:val="00DA2891"/>
    <w:pPr>
      <w:tabs>
        <w:tab w:val="center" w:pos="4153"/>
        <w:tab w:val="right" w:pos="8306"/>
      </w:tabs>
      <w:snapToGrid w:val="0"/>
      <w:jc w:val="left"/>
    </w:pPr>
    <w:rPr>
      <w:sz w:val="18"/>
      <w:szCs w:val="18"/>
    </w:rPr>
  </w:style>
  <w:style w:type="character" w:customStyle="1" w:styleId="a6">
    <w:name w:val="页脚 字符"/>
    <w:basedOn w:val="a0"/>
    <w:link w:val="a5"/>
    <w:uiPriority w:val="99"/>
    <w:rsid w:val="00DA2891"/>
    <w:rPr>
      <w:sz w:val="18"/>
      <w:szCs w:val="18"/>
    </w:rPr>
  </w:style>
  <w:style w:type="paragraph" w:styleId="a7">
    <w:name w:val="Normal (Web)"/>
    <w:basedOn w:val="a"/>
    <w:uiPriority w:val="99"/>
    <w:semiHidden/>
    <w:unhideWhenUsed/>
    <w:rsid w:val="00BB721B"/>
    <w:pPr>
      <w:widowControl/>
      <w:spacing w:before="100" w:beforeAutospacing="1" w:after="100" w:afterAutospacing="1"/>
      <w:jc w:val="left"/>
    </w:pPr>
    <w:rPr>
      <w:rFonts w:ascii="SimSun" w:eastAsia="SimSun" w:hAnsi="SimSun" w:cs="SimSun"/>
      <w:kern w:val="0"/>
      <w:sz w:val="24"/>
      <w:szCs w:val="24"/>
    </w:rPr>
  </w:style>
  <w:style w:type="table" w:styleId="a8">
    <w:name w:val="Table Grid"/>
    <w:basedOn w:val="a1"/>
    <w:uiPriority w:val="39"/>
    <w:rsid w:val="00A24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3395">
      <w:bodyDiv w:val="1"/>
      <w:marLeft w:val="0"/>
      <w:marRight w:val="0"/>
      <w:marTop w:val="0"/>
      <w:marBottom w:val="0"/>
      <w:divBdr>
        <w:top w:val="none" w:sz="0" w:space="0" w:color="auto"/>
        <w:left w:val="none" w:sz="0" w:space="0" w:color="auto"/>
        <w:bottom w:val="none" w:sz="0" w:space="0" w:color="auto"/>
        <w:right w:val="none" w:sz="0" w:space="0" w:color="auto"/>
      </w:divBdr>
    </w:div>
    <w:div w:id="682168371">
      <w:bodyDiv w:val="1"/>
      <w:marLeft w:val="0"/>
      <w:marRight w:val="0"/>
      <w:marTop w:val="0"/>
      <w:marBottom w:val="0"/>
      <w:divBdr>
        <w:top w:val="none" w:sz="0" w:space="0" w:color="auto"/>
        <w:left w:val="none" w:sz="0" w:space="0" w:color="auto"/>
        <w:bottom w:val="none" w:sz="0" w:space="0" w:color="auto"/>
        <w:right w:val="none" w:sz="0" w:space="0" w:color="auto"/>
      </w:divBdr>
      <w:divsChild>
        <w:div w:id="1705254849">
          <w:marLeft w:val="0"/>
          <w:marRight w:val="0"/>
          <w:marTop w:val="0"/>
          <w:marBottom w:val="0"/>
          <w:divBdr>
            <w:top w:val="none" w:sz="0" w:space="0" w:color="auto"/>
            <w:left w:val="none" w:sz="0" w:space="0" w:color="auto"/>
            <w:bottom w:val="none" w:sz="0" w:space="0" w:color="auto"/>
            <w:right w:val="none" w:sz="0" w:space="0" w:color="auto"/>
          </w:divBdr>
        </w:div>
        <w:div w:id="909923921">
          <w:marLeft w:val="0"/>
          <w:marRight w:val="0"/>
          <w:marTop w:val="0"/>
          <w:marBottom w:val="0"/>
          <w:divBdr>
            <w:top w:val="none" w:sz="0" w:space="0" w:color="auto"/>
            <w:left w:val="none" w:sz="0" w:space="0" w:color="auto"/>
            <w:bottom w:val="none" w:sz="0" w:space="0" w:color="auto"/>
            <w:right w:val="none" w:sz="0" w:space="0" w:color="auto"/>
          </w:divBdr>
        </w:div>
        <w:div w:id="5332480">
          <w:marLeft w:val="0"/>
          <w:marRight w:val="0"/>
          <w:marTop w:val="0"/>
          <w:marBottom w:val="0"/>
          <w:divBdr>
            <w:top w:val="none" w:sz="0" w:space="0" w:color="auto"/>
            <w:left w:val="none" w:sz="0" w:space="0" w:color="auto"/>
            <w:bottom w:val="none" w:sz="0" w:space="0" w:color="auto"/>
            <w:right w:val="none" w:sz="0" w:space="0" w:color="auto"/>
          </w:divBdr>
        </w:div>
        <w:div w:id="1198278380">
          <w:marLeft w:val="0"/>
          <w:marRight w:val="0"/>
          <w:marTop w:val="0"/>
          <w:marBottom w:val="0"/>
          <w:divBdr>
            <w:top w:val="none" w:sz="0" w:space="0" w:color="auto"/>
            <w:left w:val="none" w:sz="0" w:space="0" w:color="auto"/>
            <w:bottom w:val="none" w:sz="0" w:space="0" w:color="auto"/>
            <w:right w:val="none" w:sz="0" w:space="0" w:color="auto"/>
          </w:divBdr>
        </w:div>
        <w:div w:id="1539394394">
          <w:marLeft w:val="0"/>
          <w:marRight w:val="0"/>
          <w:marTop w:val="0"/>
          <w:marBottom w:val="0"/>
          <w:divBdr>
            <w:top w:val="none" w:sz="0" w:space="0" w:color="auto"/>
            <w:left w:val="none" w:sz="0" w:space="0" w:color="auto"/>
            <w:bottom w:val="none" w:sz="0" w:space="0" w:color="auto"/>
            <w:right w:val="none" w:sz="0" w:space="0" w:color="auto"/>
          </w:divBdr>
        </w:div>
        <w:div w:id="1812869974">
          <w:marLeft w:val="0"/>
          <w:marRight w:val="0"/>
          <w:marTop w:val="0"/>
          <w:marBottom w:val="0"/>
          <w:divBdr>
            <w:top w:val="none" w:sz="0" w:space="0" w:color="auto"/>
            <w:left w:val="none" w:sz="0" w:space="0" w:color="auto"/>
            <w:bottom w:val="none" w:sz="0" w:space="0" w:color="auto"/>
            <w:right w:val="none" w:sz="0" w:space="0" w:color="auto"/>
          </w:divBdr>
        </w:div>
        <w:div w:id="191774180">
          <w:marLeft w:val="0"/>
          <w:marRight w:val="0"/>
          <w:marTop w:val="0"/>
          <w:marBottom w:val="0"/>
          <w:divBdr>
            <w:top w:val="none" w:sz="0" w:space="0" w:color="auto"/>
            <w:left w:val="none" w:sz="0" w:space="0" w:color="auto"/>
            <w:bottom w:val="none" w:sz="0" w:space="0" w:color="auto"/>
            <w:right w:val="none" w:sz="0" w:space="0" w:color="auto"/>
          </w:divBdr>
        </w:div>
        <w:div w:id="1718626469">
          <w:marLeft w:val="0"/>
          <w:marRight w:val="0"/>
          <w:marTop w:val="0"/>
          <w:marBottom w:val="0"/>
          <w:divBdr>
            <w:top w:val="none" w:sz="0" w:space="0" w:color="auto"/>
            <w:left w:val="none" w:sz="0" w:space="0" w:color="auto"/>
            <w:bottom w:val="none" w:sz="0" w:space="0" w:color="auto"/>
            <w:right w:val="none" w:sz="0" w:space="0" w:color="auto"/>
          </w:divBdr>
        </w:div>
        <w:div w:id="1732849049">
          <w:marLeft w:val="0"/>
          <w:marRight w:val="0"/>
          <w:marTop w:val="0"/>
          <w:marBottom w:val="0"/>
          <w:divBdr>
            <w:top w:val="none" w:sz="0" w:space="0" w:color="auto"/>
            <w:left w:val="none" w:sz="0" w:space="0" w:color="auto"/>
            <w:bottom w:val="none" w:sz="0" w:space="0" w:color="auto"/>
            <w:right w:val="none" w:sz="0" w:space="0" w:color="auto"/>
          </w:divBdr>
        </w:div>
        <w:div w:id="1727752398">
          <w:marLeft w:val="0"/>
          <w:marRight w:val="0"/>
          <w:marTop w:val="0"/>
          <w:marBottom w:val="0"/>
          <w:divBdr>
            <w:top w:val="none" w:sz="0" w:space="0" w:color="auto"/>
            <w:left w:val="none" w:sz="0" w:space="0" w:color="auto"/>
            <w:bottom w:val="none" w:sz="0" w:space="0" w:color="auto"/>
            <w:right w:val="none" w:sz="0" w:space="0" w:color="auto"/>
          </w:divBdr>
        </w:div>
        <w:div w:id="1053848976">
          <w:marLeft w:val="0"/>
          <w:marRight w:val="0"/>
          <w:marTop w:val="0"/>
          <w:marBottom w:val="0"/>
          <w:divBdr>
            <w:top w:val="none" w:sz="0" w:space="0" w:color="auto"/>
            <w:left w:val="none" w:sz="0" w:space="0" w:color="auto"/>
            <w:bottom w:val="none" w:sz="0" w:space="0" w:color="auto"/>
            <w:right w:val="none" w:sz="0" w:space="0" w:color="auto"/>
          </w:divBdr>
        </w:div>
        <w:div w:id="1216043463">
          <w:marLeft w:val="0"/>
          <w:marRight w:val="0"/>
          <w:marTop w:val="0"/>
          <w:marBottom w:val="0"/>
          <w:divBdr>
            <w:top w:val="none" w:sz="0" w:space="0" w:color="auto"/>
            <w:left w:val="none" w:sz="0" w:space="0" w:color="auto"/>
            <w:bottom w:val="none" w:sz="0" w:space="0" w:color="auto"/>
            <w:right w:val="none" w:sz="0" w:space="0" w:color="auto"/>
          </w:divBdr>
        </w:div>
        <w:div w:id="962804881">
          <w:marLeft w:val="0"/>
          <w:marRight w:val="0"/>
          <w:marTop w:val="0"/>
          <w:marBottom w:val="0"/>
          <w:divBdr>
            <w:top w:val="none" w:sz="0" w:space="0" w:color="auto"/>
            <w:left w:val="none" w:sz="0" w:space="0" w:color="auto"/>
            <w:bottom w:val="none" w:sz="0" w:space="0" w:color="auto"/>
            <w:right w:val="none" w:sz="0" w:space="0" w:color="auto"/>
          </w:divBdr>
        </w:div>
        <w:div w:id="360280301">
          <w:marLeft w:val="0"/>
          <w:marRight w:val="0"/>
          <w:marTop w:val="0"/>
          <w:marBottom w:val="0"/>
          <w:divBdr>
            <w:top w:val="none" w:sz="0" w:space="0" w:color="auto"/>
            <w:left w:val="none" w:sz="0" w:space="0" w:color="auto"/>
            <w:bottom w:val="none" w:sz="0" w:space="0" w:color="auto"/>
            <w:right w:val="none" w:sz="0" w:space="0" w:color="auto"/>
          </w:divBdr>
        </w:div>
        <w:div w:id="1542787734">
          <w:marLeft w:val="0"/>
          <w:marRight w:val="0"/>
          <w:marTop w:val="0"/>
          <w:marBottom w:val="0"/>
          <w:divBdr>
            <w:top w:val="none" w:sz="0" w:space="0" w:color="auto"/>
            <w:left w:val="none" w:sz="0" w:space="0" w:color="auto"/>
            <w:bottom w:val="none" w:sz="0" w:space="0" w:color="auto"/>
            <w:right w:val="none" w:sz="0" w:space="0" w:color="auto"/>
          </w:divBdr>
        </w:div>
        <w:div w:id="349527198">
          <w:marLeft w:val="0"/>
          <w:marRight w:val="0"/>
          <w:marTop w:val="0"/>
          <w:marBottom w:val="0"/>
          <w:divBdr>
            <w:top w:val="none" w:sz="0" w:space="0" w:color="auto"/>
            <w:left w:val="none" w:sz="0" w:space="0" w:color="auto"/>
            <w:bottom w:val="none" w:sz="0" w:space="0" w:color="auto"/>
            <w:right w:val="none" w:sz="0" w:space="0" w:color="auto"/>
          </w:divBdr>
        </w:div>
        <w:div w:id="943461788">
          <w:marLeft w:val="0"/>
          <w:marRight w:val="0"/>
          <w:marTop w:val="0"/>
          <w:marBottom w:val="0"/>
          <w:divBdr>
            <w:top w:val="none" w:sz="0" w:space="0" w:color="auto"/>
            <w:left w:val="none" w:sz="0" w:space="0" w:color="auto"/>
            <w:bottom w:val="none" w:sz="0" w:space="0" w:color="auto"/>
            <w:right w:val="none" w:sz="0" w:space="0" w:color="auto"/>
          </w:divBdr>
        </w:div>
        <w:div w:id="381758729">
          <w:marLeft w:val="0"/>
          <w:marRight w:val="0"/>
          <w:marTop w:val="0"/>
          <w:marBottom w:val="0"/>
          <w:divBdr>
            <w:top w:val="none" w:sz="0" w:space="0" w:color="auto"/>
            <w:left w:val="none" w:sz="0" w:space="0" w:color="auto"/>
            <w:bottom w:val="none" w:sz="0" w:space="0" w:color="auto"/>
            <w:right w:val="none" w:sz="0" w:space="0" w:color="auto"/>
          </w:divBdr>
        </w:div>
        <w:div w:id="1467624273">
          <w:marLeft w:val="0"/>
          <w:marRight w:val="0"/>
          <w:marTop w:val="0"/>
          <w:marBottom w:val="0"/>
          <w:divBdr>
            <w:top w:val="none" w:sz="0" w:space="0" w:color="auto"/>
            <w:left w:val="none" w:sz="0" w:space="0" w:color="auto"/>
            <w:bottom w:val="none" w:sz="0" w:space="0" w:color="auto"/>
            <w:right w:val="none" w:sz="0" w:space="0" w:color="auto"/>
          </w:divBdr>
        </w:div>
        <w:div w:id="1489638093">
          <w:marLeft w:val="0"/>
          <w:marRight w:val="0"/>
          <w:marTop w:val="0"/>
          <w:marBottom w:val="0"/>
          <w:divBdr>
            <w:top w:val="none" w:sz="0" w:space="0" w:color="auto"/>
            <w:left w:val="none" w:sz="0" w:space="0" w:color="auto"/>
            <w:bottom w:val="none" w:sz="0" w:space="0" w:color="auto"/>
            <w:right w:val="none" w:sz="0" w:space="0" w:color="auto"/>
          </w:divBdr>
        </w:div>
        <w:div w:id="1444375803">
          <w:marLeft w:val="0"/>
          <w:marRight w:val="0"/>
          <w:marTop w:val="0"/>
          <w:marBottom w:val="0"/>
          <w:divBdr>
            <w:top w:val="none" w:sz="0" w:space="0" w:color="auto"/>
            <w:left w:val="none" w:sz="0" w:space="0" w:color="auto"/>
            <w:bottom w:val="none" w:sz="0" w:space="0" w:color="auto"/>
            <w:right w:val="none" w:sz="0" w:space="0" w:color="auto"/>
          </w:divBdr>
        </w:div>
        <w:div w:id="1979913845">
          <w:marLeft w:val="0"/>
          <w:marRight w:val="0"/>
          <w:marTop w:val="0"/>
          <w:marBottom w:val="0"/>
          <w:divBdr>
            <w:top w:val="none" w:sz="0" w:space="0" w:color="auto"/>
            <w:left w:val="none" w:sz="0" w:space="0" w:color="auto"/>
            <w:bottom w:val="none" w:sz="0" w:space="0" w:color="auto"/>
            <w:right w:val="none" w:sz="0" w:space="0" w:color="auto"/>
          </w:divBdr>
        </w:div>
        <w:div w:id="245503219">
          <w:marLeft w:val="0"/>
          <w:marRight w:val="0"/>
          <w:marTop w:val="0"/>
          <w:marBottom w:val="0"/>
          <w:divBdr>
            <w:top w:val="none" w:sz="0" w:space="0" w:color="auto"/>
            <w:left w:val="none" w:sz="0" w:space="0" w:color="auto"/>
            <w:bottom w:val="none" w:sz="0" w:space="0" w:color="auto"/>
            <w:right w:val="none" w:sz="0" w:space="0" w:color="auto"/>
          </w:divBdr>
        </w:div>
        <w:div w:id="926039190">
          <w:marLeft w:val="0"/>
          <w:marRight w:val="0"/>
          <w:marTop w:val="0"/>
          <w:marBottom w:val="0"/>
          <w:divBdr>
            <w:top w:val="none" w:sz="0" w:space="0" w:color="auto"/>
            <w:left w:val="none" w:sz="0" w:space="0" w:color="auto"/>
            <w:bottom w:val="none" w:sz="0" w:space="0" w:color="auto"/>
            <w:right w:val="none" w:sz="0" w:space="0" w:color="auto"/>
          </w:divBdr>
        </w:div>
        <w:div w:id="1711608836">
          <w:marLeft w:val="0"/>
          <w:marRight w:val="0"/>
          <w:marTop w:val="0"/>
          <w:marBottom w:val="0"/>
          <w:divBdr>
            <w:top w:val="none" w:sz="0" w:space="0" w:color="auto"/>
            <w:left w:val="none" w:sz="0" w:space="0" w:color="auto"/>
            <w:bottom w:val="none" w:sz="0" w:space="0" w:color="auto"/>
            <w:right w:val="none" w:sz="0" w:space="0" w:color="auto"/>
          </w:divBdr>
        </w:div>
        <w:div w:id="1816336587">
          <w:marLeft w:val="0"/>
          <w:marRight w:val="0"/>
          <w:marTop w:val="0"/>
          <w:marBottom w:val="0"/>
          <w:divBdr>
            <w:top w:val="none" w:sz="0" w:space="0" w:color="auto"/>
            <w:left w:val="none" w:sz="0" w:space="0" w:color="auto"/>
            <w:bottom w:val="none" w:sz="0" w:space="0" w:color="auto"/>
            <w:right w:val="none" w:sz="0" w:space="0" w:color="auto"/>
          </w:divBdr>
        </w:div>
        <w:div w:id="1143350658">
          <w:marLeft w:val="0"/>
          <w:marRight w:val="0"/>
          <w:marTop w:val="0"/>
          <w:marBottom w:val="0"/>
          <w:divBdr>
            <w:top w:val="none" w:sz="0" w:space="0" w:color="auto"/>
            <w:left w:val="none" w:sz="0" w:space="0" w:color="auto"/>
            <w:bottom w:val="none" w:sz="0" w:space="0" w:color="auto"/>
            <w:right w:val="none" w:sz="0" w:space="0" w:color="auto"/>
          </w:divBdr>
        </w:div>
        <w:div w:id="25722659">
          <w:marLeft w:val="0"/>
          <w:marRight w:val="0"/>
          <w:marTop w:val="0"/>
          <w:marBottom w:val="0"/>
          <w:divBdr>
            <w:top w:val="none" w:sz="0" w:space="0" w:color="auto"/>
            <w:left w:val="none" w:sz="0" w:space="0" w:color="auto"/>
            <w:bottom w:val="none" w:sz="0" w:space="0" w:color="auto"/>
            <w:right w:val="none" w:sz="0" w:space="0" w:color="auto"/>
          </w:divBdr>
        </w:div>
        <w:div w:id="14426242">
          <w:marLeft w:val="0"/>
          <w:marRight w:val="0"/>
          <w:marTop w:val="0"/>
          <w:marBottom w:val="0"/>
          <w:divBdr>
            <w:top w:val="none" w:sz="0" w:space="0" w:color="auto"/>
            <w:left w:val="none" w:sz="0" w:space="0" w:color="auto"/>
            <w:bottom w:val="none" w:sz="0" w:space="0" w:color="auto"/>
            <w:right w:val="none" w:sz="0" w:space="0" w:color="auto"/>
          </w:divBdr>
        </w:div>
        <w:div w:id="1043288045">
          <w:marLeft w:val="0"/>
          <w:marRight w:val="0"/>
          <w:marTop w:val="0"/>
          <w:marBottom w:val="0"/>
          <w:divBdr>
            <w:top w:val="none" w:sz="0" w:space="0" w:color="auto"/>
            <w:left w:val="none" w:sz="0" w:space="0" w:color="auto"/>
            <w:bottom w:val="none" w:sz="0" w:space="0" w:color="auto"/>
            <w:right w:val="none" w:sz="0" w:space="0" w:color="auto"/>
          </w:divBdr>
        </w:div>
        <w:div w:id="1704789262">
          <w:marLeft w:val="0"/>
          <w:marRight w:val="0"/>
          <w:marTop w:val="0"/>
          <w:marBottom w:val="0"/>
          <w:divBdr>
            <w:top w:val="none" w:sz="0" w:space="0" w:color="auto"/>
            <w:left w:val="none" w:sz="0" w:space="0" w:color="auto"/>
            <w:bottom w:val="none" w:sz="0" w:space="0" w:color="auto"/>
            <w:right w:val="none" w:sz="0" w:space="0" w:color="auto"/>
          </w:divBdr>
        </w:div>
        <w:div w:id="2140369601">
          <w:marLeft w:val="0"/>
          <w:marRight w:val="0"/>
          <w:marTop w:val="0"/>
          <w:marBottom w:val="0"/>
          <w:divBdr>
            <w:top w:val="none" w:sz="0" w:space="0" w:color="auto"/>
            <w:left w:val="none" w:sz="0" w:space="0" w:color="auto"/>
            <w:bottom w:val="none" w:sz="0" w:space="0" w:color="auto"/>
            <w:right w:val="none" w:sz="0" w:space="0" w:color="auto"/>
          </w:divBdr>
        </w:div>
        <w:div w:id="2070380014">
          <w:marLeft w:val="0"/>
          <w:marRight w:val="0"/>
          <w:marTop w:val="0"/>
          <w:marBottom w:val="0"/>
          <w:divBdr>
            <w:top w:val="none" w:sz="0" w:space="0" w:color="auto"/>
            <w:left w:val="none" w:sz="0" w:space="0" w:color="auto"/>
            <w:bottom w:val="none" w:sz="0" w:space="0" w:color="auto"/>
            <w:right w:val="none" w:sz="0" w:space="0" w:color="auto"/>
          </w:divBdr>
        </w:div>
        <w:div w:id="908610000">
          <w:marLeft w:val="0"/>
          <w:marRight w:val="0"/>
          <w:marTop w:val="0"/>
          <w:marBottom w:val="0"/>
          <w:divBdr>
            <w:top w:val="none" w:sz="0" w:space="0" w:color="auto"/>
            <w:left w:val="none" w:sz="0" w:space="0" w:color="auto"/>
            <w:bottom w:val="none" w:sz="0" w:space="0" w:color="auto"/>
            <w:right w:val="none" w:sz="0" w:space="0" w:color="auto"/>
          </w:divBdr>
        </w:div>
        <w:div w:id="1603224924">
          <w:marLeft w:val="0"/>
          <w:marRight w:val="0"/>
          <w:marTop w:val="0"/>
          <w:marBottom w:val="0"/>
          <w:divBdr>
            <w:top w:val="none" w:sz="0" w:space="0" w:color="auto"/>
            <w:left w:val="none" w:sz="0" w:space="0" w:color="auto"/>
            <w:bottom w:val="none" w:sz="0" w:space="0" w:color="auto"/>
            <w:right w:val="none" w:sz="0" w:space="0" w:color="auto"/>
          </w:divBdr>
        </w:div>
        <w:div w:id="1793938397">
          <w:marLeft w:val="0"/>
          <w:marRight w:val="0"/>
          <w:marTop w:val="0"/>
          <w:marBottom w:val="0"/>
          <w:divBdr>
            <w:top w:val="none" w:sz="0" w:space="0" w:color="auto"/>
            <w:left w:val="none" w:sz="0" w:space="0" w:color="auto"/>
            <w:bottom w:val="none" w:sz="0" w:space="0" w:color="auto"/>
            <w:right w:val="none" w:sz="0" w:space="0" w:color="auto"/>
          </w:divBdr>
        </w:div>
        <w:div w:id="1547647269">
          <w:marLeft w:val="0"/>
          <w:marRight w:val="0"/>
          <w:marTop w:val="0"/>
          <w:marBottom w:val="0"/>
          <w:divBdr>
            <w:top w:val="none" w:sz="0" w:space="0" w:color="auto"/>
            <w:left w:val="none" w:sz="0" w:space="0" w:color="auto"/>
            <w:bottom w:val="none" w:sz="0" w:space="0" w:color="auto"/>
            <w:right w:val="none" w:sz="0" w:space="0" w:color="auto"/>
          </w:divBdr>
        </w:div>
        <w:div w:id="1403798524">
          <w:marLeft w:val="0"/>
          <w:marRight w:val="0"/>
          <w:marTop w:val="0"/>
          <w:marBottom w:val="0"/>
          <w:divBdr>
            <w:top w:val="none" w:sz="0" w:space="0" w:color="auto"/>
            <w:left w:val="none" w:sz="0" w:space="0" w:color="auto"/>
            <w:bottom w:val="none" w:sz="0" w:space="0" w:color="auto"/>
            <w:right w:val="none" w:sz="0" w:space="0" w:color="auto"/>
          </w:divBdr>
        </w:div>
        <w:div w:id="983389257">
          <w:marLeft w:val="0"/>
          <w:marRight w:val="0"/>
          <w:marTop w:val="0"/>
          <w:marBottom w:val="0"/>
          <w:divBdr>
            <w:top w:val="none" w:sz="0" w:space="0" w:color="auto"/>
            <w:left w:val="none" w:sz="0" w:space="0" w:color="auto"/>
            <w:bottom w:val="none" w:sz="0" w:space="0" w:color="auto"/>
            <w:right w:val="none" w:sz="0" w:space="0" w:color="auto"/>
          </w:divBdr>
        </w:div>
        <w:div w:id="574123346">
          <w:marLeft w:val="0"/>
          <w:marRight w:val="0"/>
          <w:marTop w:val="0"/>
          <w:marBottom w:val="0"/>
          <w:divBdr>
            <w:top w:val="none" w:sz="0" w:space="0" w:color="auto"/>
            <w:left w:val="none" w:sz="0" w:space="0" w:color="auto"/>
            <w:bottom w:val="none" w:sz="0" w:space="0" w:color="auto"/>
            <w:right w:val="none" w:sz="0" w:space="0" w:color="auto"/>
          </w:divBdr>
        </w:div>
        <w:div w:id="5443083">
          <w:marLeft w:val="0"/>
          <w:marRight w:val="0"/>
          <w:marTop w:val="0"/>
          <w:marBottom w:val="0"/>
          <w:divBdr>
            <w:top w:val="none" w:sz="0" w:space="0" w:color="auto"/>
            <w:left w:val="none" w:sz="0" w:space="0" w:color="auto"/>
            <w:bottom w:val="none" w:sz="0" w:space="0" w:color="auto"/>
            <w:right w:val="none" w:sz="0" w:space="0" w:color="auto"/>
          </w:divBdr>
        </w:div>
        <w:div w:id="1301031772">
          <w:marLeft w:val="0"/>
          <w:marRight w:val="0"/>
          <w:marTop w:val="0"/>
          <w:marBottom w:val="0"/>
          <w:divBdr>
            <w:top w:val="none" w:sz="0" w:space="0" w:color="auto"/>
            <w:left w:val="none" w:sz="0" w:space="0" w:color="auto"/>
            <w:bottom w:val="none" w:sz="0" w:space="0" w:color="auto"/>
            <w:right w:val="none" w:sz="0" w:space="0" w:color="auto"/>
          </w:divBdr>
        </w:div>
        <w:div w:id="144900860">
          <w:marLeft w:val="0"/>
          <w:marRight w:val="0"/>
          <w:marTop w:val="0"/>
          <w:marBottom w:val="0"/>
          <w:divBdr>
            <w:top w:val="none" w:sz="0" w:space="0" w:color="auto"/>
            <w:left w:val="none" w:sz="0" w:space="0" w:color="auto"/>
            <w:bottom w:val="none" w:sz="0" w:space="0" w:color="auto"/>
            <w:right w:val="none" w:sz="0" w:space="0" w:color="auto"/>
          </w:divBdr>
        </w:div>
        <w:div w:id="254942501">
          <w:marLeft w:val="0"/>
          <w:marRight w:val="0"/>
          <w:marTop w:val="0"/>
          <w:marBottom w:val="0"/>
          <w:divBdr>
            <w:top w:val="none" w:sz="0" w:space="0" w:color="auto"/>
            <w:left w:val="none" w:sz="0" w:space="0" w:color="auto"/>
            <w:bottom w:val="none" w:sz="0" w:space="0" w:color="auto"/>
            <w:right w:val="none" w:sz="0" w:space="0" w:color="auto"/>
          </w:divBdr>
        </w:div>
      </w:divsChild>
    </w:div>
    <w:div w:id="870194016">
      <w:bodyDiv w:val="1"/>
      <w:marLeft w:val="0"/>
      <w:marRight w:val="0"/>
      <w:marTop w:val="0"/>
      <w:marBottom w:val="0"/>
      <w:divBdr>
        <w:top w:val="none" w:sz="0" w:space="0" w:color="auto"/>
        <w:left w:val="none" w:sz="0" w:space="0" w:color="auto"/>
        <w:bottom w:val="none" w:sz="0" w:space="0" w:color="auto"/>
        <w:right w:val="none" w:sz="0" w:space="0" w:color="auto"/>
      </w:divBdr>
    </w:div>
    <w:div w:id="1167475581">
      <w:bodyDiv w:val="1"/>
      <w:marLeft w:val="0"/>
      <w:marRight w:val="0"/>
      <w:marTop w:val="0"/>
      <w:marBottom w:val="0"/>
      <w:divBdr>
        <w:top w:val="none" w:sz="0" w:space="0" w:color="auto"/>
        <w:left w:val="none" w:sz="0" w:space="0" w:color="auto"/>
        <w:bottom w:val="none" w:sz="0" w:space="0" w:color="auto"/>
        <w:right w:val="none" w:sz="0" w:space="0" w:color="auto"/>
      </w:divBdr>
    </w:div>
    <w:div w:id="1728452200">
      <w:bodyDiv w:val="1"/>
      <w:marLeft w:val="0"/>
      <w:marRight w:val="0"/>
      <w:marTop w:val="0"/>
      <w:marBottom w:val="0"/>
      <w:divBdr>
        <w:top w:val="none" w:sz="0" w:space="0" w:color="auto"/>
        <w:left w:val="none" w:sz="0" w:space="0" w:color="auto"/>
        <w:bottom w:val="none" w:sz="0" w:space="0" w:color="auto"/>
        <w:right w:val="none" w:sz="0" w:space="0" w:color="auto"/>
      </w:divBdr>
    </w:div>
    <w:div w:id="1843357057">
      <w:bodyDiv w:val="1"/>
      <w:marLeft w:val="0"/>
      <w:marRight w:val="0"/>
      <w:marTop w:val="0"/>
      <w:marBottom w:val="0"/>
      <w:divBdr>
        <w:top w:val="none" w:sz="0" w:space="0" w:color="auto"/>
        <w:left w:val="none" w:sz="0" w:space="0" w:color="auto"/>
        <w:bottom w:val="none" w:sz="0" w:space="0" w:color="auto"/>
        <w:right w:val="none" w:sz="0" w:space="0" w:color="auto"/>
      </w:divBdr>
    </w:div>
    <w:div w:id="19328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46890-911F-4EDD-A745-FF83D8E3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dora</dc:creator>
  <cp:keywords/>
  <dc:description/>
  <cp:lastModifiedBy>Weichen Liang</cp:lastModifiedBy>
  <cp:revision>4</cp:revision>
  <dcterms:created xsi:type="dcterms:W3CDTF">2022-06-07T14:27:00Z</dcterms:created>
  <dcterms:modified xsi:type="dcterms:W3CDTF">2022-06-08T03:38:00Z</dcterms:modified>
</cp:coreProperties>
</file>