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F33AE" w14:textId="77777777" w:rsidR="00C32675" w:rsidRDefault="00C32675" w:rsidP="0091601A"/>
    <w:p w14:paraId="760E5E78" w14:textId="77777777" w:rsidR="00C32675" w:rsidRDefault="00C32675" w:rsidP="0091601A"/>
    <w:p w14:paraId="204B0DA5" w14:textId="77777777" w:rsidR="00C32675" w:rsidRDefault="00C32675" w:rsidP="0091601A"/>
    <w:p w14:paraId="7A5723B7" w14:textId="77777777" w:rsidR="00C32675" w:rsidRDefault="00C32675" w:rsidP="0091601A"/>
    <w:p w14:paraId="7C022D32" w14:textId="32A6476D" w:rsidR="00C32675" w:rsidRPr="00604EB9" w:rsidRDefault="00EF2A7E" w:rsidP="00AF6DD7">
      <w:pPr>
        <w:pStyle w:val="Title"/>
        <w:ind w:firstLine="0"/>
      </w:pPr>
      <w:r>
        <w:t>Data Visualization Exercise</w:t>
      </w:r>
    </w:p>
    <w:p w14:paraId="7A8CD1F8" w14:textId="77777777" w:rsidR="00C32675" w:rsidRPr="00604EB9" w:rsidRDefault="00C32675" w:rsidP="00AF6DD7">
      <w:pPr>
        <w:ind w:firstLine="0"/>
        <w:jc w:val="center"/>
      </w:pPr>
    </w:p>
    <w:p w14:paraId="07600C36" w14:textId="77777777" w:rsidR="00C32675" w:rsidRPr="00AF6DD7" w:rsidRDefault="00C32675" w:rsidP="00AF6DD7">
      <w:pPr>
        <w:pStyle w:val="Subtitle"/>
      </w:pPr>
      <w:r w:rsidRPr="00AF6DD7">
        <w:t>David Jorgensen</w:t>
      </w:r>
    </w:p>
    <w:p w14:paraId="0AC12380" w14:textId="77777777" w:rsidR="00C32675" w:rsidRPr="00AF6DD7" w:rsidRDefault="00C32675" w:rsidP="00AF6DD7">
      <w:pPr>
        <w:pStyle w:val="Subtitle"/>
      </w:pPr>
      <w:r w:rsidRPr="00AF6DD7">
        <w:t>College of Science &amp; Tech, Bellevue University</w:t>
      </w:r>
    </w:p>
    <w:p w14:paraId="2E7B9B9A" w14:textId="77777777" w:rsidR="00C32675" w:rsidRPr="00AF6DD7" w:rsidRDefault="00C32675" w:rsidP="00AF6DD7">
      <w:pPr>
        <w:pStyle w:val="Subtitle"/>
      </w:pPr>
      <w:r w:rsidRPr="00AF6DD7">
        <w:t>DSC500-T302 Introduction to Data Science</w:t>
      </w:r>
    </w:p>
    <w:p w14:paraId="570D1BF7" w14:textId="77777777" w:rsidR="00C32675" w:rsidRPr="00AF6DD7" w:rsidRDefault="00C32675" w:rsidP="00AF6DD7">
      <w:pPr>
        <w:pStyle w:val="Subtitle"/>
      </w:pPr>
      <w:r w:rsidRPr="00AF6DD7">
        <w:t>Dr. Kathy Harris</w:t>
      </w:r>
    </w:p>
    <w:p w14:paraId="2CF6B556" w14:textId="1B5669B5" w:rsidR="00C32675" w:rsidRPr="00AF6DD7" w:rsidRDefault="00EF2A7E" w:rsidP="00AF6DD7">
      <w:pPr>
        <w:pStyle w:val="Subtitle"/>
      </w:pPr>
      <w:r>
        <w:t>November</w:t>
      </w:r>
      <w:r w:rsidR="00627F2E" w:rsidRPr="00AF6DD7">
        <w:t xml:space="preserve"> </w:t>
      </w:r>
      <w:r w:rsidR="000D5CFE">
        <w:t>2</w:t>
      </w:r>
      <w:r w:rsidR="00C32675" w:rsidRPr="00AF6DD7">
        <w:t>, 2025</w:t>
      </w:r>
    </w:p>
    <w:p w14:paraId="0F977F95" w14:textId="77777777" w:rsidR="00C32675" w:rsidRPr="00604EB9" w:rsidRDefault="00C32675" w:rsidP="0091601A">
      <w:r w:rsidRPr="00604EB9">
        <w:br w:type="page"/>
      </w:r>
    </w:p>
    <w:p w14:paraId="3D8E0176" w14:textId="259D1FDF" w:rsidR="005F7133" w:rsidRPr="009D081F" w:rsidRDefault="009D081F" w:rsidP="009D081F">
      <w:pPr>
        <w:rPr>
          <w:kern w:val="0"/>
          <w14:ligatures w14:val="none"/>
        </w:rPr>
      </w:pPr>
      <w:r w:rsidRPr="00EF2A7E">
        <w:rPr>
          <w:noProof/>
        </w:rPr>
        <w:lastRenderedPageBreak/>
        <w:drawing>
          <wp:anchor distT="0" distB="0" distL="114300" distR="114300" simplePos="0" relativeHeight="251658240" behindDoc="0" locked="0" layoutInCell="1" allowOverlap="1" wp14:anchorId="1E3D8C3A" wp14:editId="17DC68E8">
            <wp:simplePos x="0" y="0"/>
            <wp:positionH relativeFrom="margin">
              <wp:align>right</wp:align>
            </wp:positionH>
            <wp:positionV relativeFrom="paragraph">
              <wp:posOffset>1951990</wp:posOffset>
            </wp:positionV>
            <wp:extent cx="5943600" cy="3876040"/>
            <wp:effectExtent l="0" t="0" r="0" b="0"/>
            <wp:wrapTopAndBottom/>
            <wp:docPr id="1398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809"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876040"/>
                    </a:xfrm>
                    <a:prstGeom prst="rect">
                      <a:avLst/>
                    </a:prstGeom>
                  </pic:spPr>
                </pic:pic>
              </a:graphicData>
            </a:graphic>
          </wp:anchor>
        </w:drawing>
      </w:r>
      <w:r w:rsidR="005F7133">
        <w:t>Data visualization plays a crucial role in understanding complex datasets and uncovering actionable insights. By leveraging various chart types and graphical representations, we can analyze business performance, identify trends, and make informed decisions. This exercise explores the use of multiple visualization techniques to interpret profit data and support strategic planning within a retail context.</w:t>
      </w:r>
    </w:p>
    <w:p w14:paraId="7B8A5D9C" w14:textId="09BC3264" w:rsidR="00EF2A7E" w:rsidRDefault="00EF2A7E" w:rsidP="001C5062">
      <w:pPr>
        <w:ind w:firstLine="0"/>
      </w:pPr>
    </w:p>
    <w:p w14:paraId="6254A47B" w14:textId="768C8325" w:rsidR="00EF2A7E" w:rsidRDefault="001C5062" w:rsidP="00EF2A7E">
      <w:r w:rsidRPr="001C5062">
        <w:t>This line graph</w:t>
      </w:r>
      <w:r w:rsidR="00B93A9F">
        <w:t>, “Past and Projected Profits</w:t>
      </w:r>
      <w:r w:rsidR="00DF734B">
        <w:t>,</w:t>
      </w:r>
      <w:r w:rsidR="00B93A9F">
        <w:t>”</w:t>
      </w:r>
      <w:r w:rsidRPr="001C5062">
        <w:t xml:space="preserve"> displays daily profits from January 1 to February 10, with a projection extending to February 17. The blue line represents actual profits, while the shaded area shows projected profits within a 10% margin of error. The graph includes two reference lines: the overall average profit ($9.13) and a trend line indicating the general direction of profits over time.</w:t>
      </w:r>
    </w:p>
    <w:p w14:paraId="4DD08F57" w14:textId="4F316FF2" w:rsidR="003233BE" w:rsidRDefault="009D081F" w:rsidP="003233BE">
      <w:r w:rsidRPr="00EF2A7E">
        <w:rPr>
          <w:noProof/>
        </w:rPr>
        <w:lastRenderedPageBreak/>
        <w:drawing>
          <wp:anchor distT="0" distB="0" distL="114300" distR="114300" simplePos="0" relativeHeight="251659264" behindDoc="0" locked="0" layoutInCell="1" allowOverlap="1" wp14:anchorId="050084B6" wp14:editId="36A07746">
            <wp:simplePos x="0" y="0"/>
            <wp:positionH relativeFrom="margin">
              <wp:align>right</wp:align>
            </wp:positionH>
            <wp:positionV relativeFrom="paragraph">
              <wp:posOffset>2686050</wp:posOffset>
            </wp:positionV>
            <wp:extent cx="5943600" cy="5000625"/>
            <wp:effectExtent l="0" t="0" r="0" b="9525"/>
            <wp:wrapTopAndBottom/>
            <wp:docPr id="1419822549" name="Picture 1" descr="A graph with blue and purpl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22549" name="Picture 1" descr="A graph with blue and purple cir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000625"/>
                    </a:xfrm>
                    <a:prstGeom prst="rect">
                      <a:avLst/>
                    </a:prstGeom>
                  </pic:spPr>
                </pic:pic>
              </a:graphicData>
            </a:graphic>
          </wp:anchor>
        </w:drawing>
      </w:r>
      <w:r w:rsidR="00DB6EB2" w:rsidRPr="00DB6EB2">
        <w:t>A line graph is ideal for showing changes over time, making it easy to spot trends, fluctuations, and outliers. Including projections and reference lines adds context for decision-making and performance evaluation.</w:t>
      </w:r>
      <w:r w:rsidR="00DB6EB2">
        <w:t xml:space="preserve"> </w:t>
      </w:r>
      <w:r w:rsidR="00B93A9F">
        <w:t xml:space="preserve">From this line graph, we see </w:t>
      </w:r>
      <w:r w:rsidR="003233BE">
        <w:t>a sharp spike in profits early in January, followed by a decline and stabilization at a lower level.</w:t>
      </w:r>
      <w:r w:rsidR="003233BE">
        <w:t xml:space="preserve"> </w:t>
      </w:r>
      <w:r w:rsidR="003233BE">
        <w:t>The trend line suggests a slight downward trajectory in profits over the observed period.</w:t>
      </w:r>
      <w:r w:rsidR="003233BE">
        <w:t xml:space="preserve"> </w:t>
      </w:r>
      <w:r w:rsidR="003233BE">
        <w:t>The average profit line provides a benchmark for evaluating daily performance.</w:t>
      </w:r>
      <w:r w:rsidR="003233BE">
        <w:t xml:space="preserve"> </w:t>
      </w:r>
      <w:r w:rsidR="003233BE">
        <w:t>The projection helps anticipate future performance and plan accordingly.</w:t>
      </w:r>
    </w:p>
    <w:p w14:paraId="2C7C7B64" w14:textId="17706DD0" w:rsidR="00EF2A7E" w:rsidRDefault="00EF2A7E" w:rsidP="00EF2A7E"/>
    <w:p w14:paraId="22574B10" w14:textId="17B46011" w:rsidR="00EF2A7E" w:rsidRDefault="00E945AE" w:rsidP="00EF2A7E">
      <w:r w:rsidRPr="00E945AE">
        <w:lastRenderedPageBreak/>
        <w:t>This cluster graph</w:t>
      </w:r>
      <w:r>
        <w:t>, “</w:t>
      </w:r>
      <w:r w:rsidR="00DF734B">
        <w:t xml:space="preserve">Profits by Item,” </w:t>
      </w:r>
      <w:r w:rsidRPr="00E945AE">
        <w:t>plots each product by its total profit (X-axis) and profit percent (Y-axis). Dot color indicates product category (e.g., Beverages, Candy, Frozen Treats, Hot Food), and dot size reflects the number of items sold. The chart also marks average profit percent (63%) and average total profit per item ($25.43).</w:t>
      </w:r>
    </w:p>
    <w:p w14:paraId="1829B03B" w14:textId="64A6D720" w:rsidR="00CC3393" w:rsidRDefault="0027509A" w:rsidP="004710F1">
      <w:r w:rsidRPr="00EF2A7E">
        <w:rPr>
          <w:noProof/>
        </w:rPr>
        <w:drawing>
          <wp:anchor distT="0" distB="0" distL="114300" distR="114300" simplePos="0" relativeHeight="251660288" behindDoc="0" locked="0" layoutInCell="1" allowOverlap="1" wp14:anchorId="15767E86" wp14:editId="6CB3AAFD">
            <wp:simplePos x="0" y="0"/>
            <wp:positionH relativeFrom="margin">
              <wp:align>right</wp:align>
            </wp:positionH>
            <wp:positionV relativeFrom="paragraph">
              <wp:posOffset>2733675</wp:posOffset>
            </wp:positionV>
            <wp:extent cx="5943600" cy="2600960"/>
            <wp:effectExtent l="0" t="0" r="0" b="8890"/>
            <wp:wrapTopAndBottom/>
            <wp:docPr id="463987104"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87104" name="Picture 1" descr="A screenshot of a calenda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600960"/>
                    </a:xfrm>
                    <a:prstGeom prst="rect">
                      <a:avLst/>
                    </a:prstGeom>
                  </pic:spPr>
                </pic:pic>
              </a:graphicData>
            </a:graphic>
          </wp:anchor>
        </w:drawing>
      </w:r>
      <w:r w:rsidR="00CC3393" w:rsidRPr="00CC3393">
        <w:t>A bubble chart effectively visualizes multi-dimensional data, allowing simultaneous comparison of profit, profit percent, sales volume, and category. This helps identify top performers and underperformers.</w:t>
      </w:r>
      <w:r w:rsidR="00CC3393">
        <w:t xml:space="preserve"> For example, this chart </w:t>
      </w:r>
      <w:r w:rsidR="004710F1">
        <w:t>reveals that p</w:t>
      </w:r>
      <w:r w:rsidR="00CC3393">
        <w:t>opcorn stands out with high profit in dollars and percent, indicating strong performance.</w:t>
      </w:r>
      <w:r w:rsidR="004710F1">
        <w:t xml:space="preserve"> </w:t>
      </w:r>
      <w:r w:rsidR="00CC3393">
        <w:t>Some items (e.g., Pizza) have low profit percent and dollar value, suggesting they may be less profitable.</w:t>
      </w:r>
      <w:r w:rsidR="004710F1">
        <w:t xml:space="preserve"> </w:t>
      </w:r>
      <w:r w:rsidR="00F36F1D">
        <w:t>Small</w:t>
      </w:r>
      <w:r w:rsidR="00CC3393">
        <w:t xml:space="preserve"> dot</w:t>
      </w:r>
      <w:r w:rsidR="00F36F1D">
        <w:t>s</w:t>
      </w:r>
      <w:r w:rsidR="00CC3393">
        <w:t xml:space="preserve"> </w:t>
      </w:r>
      <w:r w:rsidR="00F36F1D">
        <w:t xml:space="preserve">represent items that </w:t>
      </w:r>
      <w:r w:rsidR="00CC3393">
        <w:t>are niche</w:t>
      </w:r>
      <w:r w:rsidR="005E1CF9">
        <w:t xml:space="preserve"> or ill-suited for the current time of year</w:t>
      </w:r>
      <w:r w:rsidR="00F36F1D">
        <w:t xml:space="preserve"> and </w:t>
      </w:r>
      <w:r w:rsidR="00991331">
        <w:t>are probably not worth continuing to sell</w:t>
      </w:r>
      <w:r w:rsidR="00FE1A0F">
        <w:t xml:space="preserve"> at present</w:t>
      </w:r>
      <w:r w:rsidR="00991331">
        <w:t>, such as frozen treats</w:t>
      </w:r>
      <w:r w:rsidR="00CC3393">
        <w:t>.</w:t>
      </w:r>
    </w:p>
    <w:p w14:paraId="0D32898A" w14:textId="63C299AB" w:rsidR="00EF2A7E" w:rsidRDefault="00EF2A7E" w:rsidP="00EF2A7E"/>
    <w:p w14:paraId="41107261" w14:textId="187FB3C2" w:rsidR="00EF2A7E" w:rsidRDefault="007368DF" w:rsidP="00EF2A7E">
      <w:r w:rsidRPr="007368DF">
        <w:t>This matrix chart</w:t>
      </w:r>
      <w:r>
        <w:t xml:space="preserve">, “Profits by Date,” </w:t>
      </w:r>
      <w:r w:rsidRPr="007368DF">
        <w:t>resembles a calendar, with weeks as rows and days of the week as columns. Each cell shows the profit earned on that day, with darker colors indicating higher profits.</w:t>
      </w:r>
    </w:p>
    <w:p w14:paraId="3C9F02F8" w14:textId="70580394" w:rsidR="007368DF" w:rsidRDefault="00B35CF2" w:rsidP="00350ADE">
      <w:r w:rsidRPr="00EF2A7E">
        <w:rPr>
          <w:noProof/>
        </w:rPr>
        <w:lastRenderedPageBreak/>
        <w:drawing>
          <wp:anchor distT="0" distB="0" distL="114300" distR="114300" simplePos="0" relativeHeight="251661312" behindDoc="0" locked="0" layoutInCell="1" allowOverlap="1" wp14:anchorId="0FA8AE11" wp14:editId="7B8E4A0F">
            <wp:simplePos x="0" y="0"/>
            <wp:positionH relativeFrom="margin">
              <wp:align>right</wp:align>
            </wp:positionH>
            <wp:positionV relativeFrom="paragraph">
              <wp:posOffset>2781300</wp:posOffset>
            </wp:positionV>
            <wp:extent cx="5943600" cy="1976120"/>
            <wp:effectExtent l="0" t="0" r="0" b="5080"/>
            <wp:wrapTopAndBottom/>
            <wp:docPr id="378830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30674"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976120"/>
                    </a:xfrm>
                    <a:prstGeom prst="rect">
                      <a:avLst/>
                    </a:prstGeom>
                  </pic:spPr>
                </pic:pic>
              </a:graphicData>
            </a:graphic>
          </wp:anchor>
        </w:drawing>
      </w:r>
      <w:r w:rsidR="007368DF" w:rsidRPr="007368DF">
        <w:t>A heatmap calendar is perfect for visualizing temporal patterns and quickly identifying peak and off-peak days. It supports operational decisions, such as staffing and inventory management.</w:t>
      </w:r>
      <w:r w:rsidR="00F85BF5">
        <w:t xml:space="preserve"> From this calendar, we can observe that </w:t>
      </w:r>
      <w:r w:rsidR="00F85BF5">
        <w:t>Fridays in January are consistently the most profitable days, especially January 2</w:t>
      </w:r>
      <w:r w:rsidR="00F85BF5" w:rsidRPr="009D79FA">
        <w:rPr>
          <w:vertAlign w:val="superscript"/>
        </w:rPr>
        <w:t>nd</w:t>
      </w:r>
      <w:r w:rsidR="009D79FA">
        <w:t xml:space="preserve">. </w:t>
      </w:r>
      <w:r w:rsidR="00F85BF5">
        <w:t xml:space="preserve">Weekends and some weekdays show lower profits, suggesting </w:t>
      </w:r>
      <w:r w:rsidR="008002D4">
        <w:t>days without</w:t>
      </w:r>
      <w:r w:rsidR="00350ADE">
        <w:t xml:space="preserve"> games or games that garnered low attendance</w:t>
      </w:r>
      <w:r w:rsidR="00F85BF5">
        <w:t>.</w:t>
      </w:r>
      <w:r w:rsidR="00350ADE">
        <w:t xml:space="preserve"> </w:t>
      </w:r>
      <w:r w:rsidR="00F85BF5">
        <w:t>The heatmap format makes it easy to spot high and low-profit days, aiding in scheduling and promotional planning.</w:t>
      </w:r>
    </w:p>
    <w:p w14:paraId="4EA57478" w14:textId="26FF34FF" w:rsidR="00EF2A7E" w:rsidRDefault="00EF2A7E" w:rsidP="00EF2A7E"/>
    <w:p w14:paraId="62957E52" w14:textId="66E7789F" w:rsidR="001865E7" w:rsidRDefault="000F115C" w:rsidP="00EF2A7E">
      <w:r w:rsidRPr="000F115C">
        <w:t>This tree map</w:t>
      </w:r>
      <w:r>
        <w:t>, “Profits by Category and Item,”</w:t>
      </w:r>
      <w:r w:rsidRPr="000F115C">
        <w:t xml:space="preserve"> divides profits by category (color-coded) and item (zone size). Larger zones represent items with higher profits, while smaller zones indicate less profitable products.</w:t>
      </w:r>
    </w:p>
    <w:p w14:paraId="247F0852" w14:textId="149AC55C" w:rsidR="000F115C" w:rsidRDefault="000F115C" w:rsidP="004E4B8F">
      <w:r w:rsidRPr="000F115C">
        <w:t>Tree maps are excellent for showing part-to-whole relationships, making it easy to compare the relative contribution of each item and category to overall profits. This aids in strategic product management and marketing.</w:t>
      </w:r>
      <w:r w:rsidR="00CB63D4">
        <w:t xml:space="preserve"> This tree map reveals that </w:t>
      </w:r>
      <w:r w:rsidR="00CB63D4">
        <w:t>Hot Food and Beverages occupy the largest areas, indicating they are the most profitable categories.</w:t>
      </w:r>
      <w:r w:rsidR="00CB63D4">
        <w:t xml:space="preserve"> </w:t>
      </w:r>
      <w:r w:rsidR="00CB63D4">
        <w:t>Within categories, items like Popcorn and Beer stand out for their individual contributions</w:t>
      </w:r>
      <w:r w:rsidR="004E4B8F">
        <w:t xml:space="preserve">, </w:t>
      </w:r>
      <w:r w:rsidR="004E4B8F">
        <w:lastRenderedPageBreak/>
        <w:t>indicating we sh</w:t>
      </w:r>
      <w:r w:rsidR="00401DE4">
        <w:t>ould consider</w:t>
      </w:r>
      <w:r w:rsidR="00CB63D4">
        <w:t xml:space="preserve"> prioritiz</w:t>
      </w:r>
      <w:r w:rsidR="00401DE4">
        <w:t>ing</w:t>
      </w:r>
      <w:r w:rsidR="00CB63D4">
        <w:t xml:space="preserve"> focus on </w:t>
      </w:r>
      <w:r w:rsidR="00401DE4">
        <w:t xml:space="preserve">these </w:t>
      </w:r>
      <w:r w:rsidR="00CB63D4">
        <w:t>high-profit items</w:t>
      </w:r>
      <w:r w:rsidR="00401DE4">
        <w:t xml:space="preserve"> during sales or promotional campaigns</w:t>
      </w:r>
      <w:r w:rsidR="00CB63D4">
        <w:t>.</w:t>
      </w:r>
    </w:p>
    <w:sectPr w:rsidR="000F115C">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03409" w14:textId="77777777" w:rsidR="00EF2A7E" w:rsidRDefault="00EF2A7E" w:rsidP="0091601A">
      <w:r>
        <w:separator/>
      </w:r>
    </w:p>
  </w:endnote>
  <w:endnote w:type="continuationSeparator" w:id="0">
    <w:p w14:paraId="217FCFCA" w14:textId="77777777" w:rsidR="00EF2A7E" w:rsidRDefault="00EF2A7E" w:rsidP="00916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2C6AE" w14:textId="77777777" w:rsidR="00EF2A7E" w:rsidRDefault="00EF2A7E" w:rsidP="0091601A">
      <w:r>
        <w:separator/>
      </w:r>
    </w:p>
  </w:footnote>
  <w:footnote w:type="continuationSeparator" w:id="0">
    <w:p w14:paraId="7FB12087" w14:textId="77777777" w:rsidR="00EF2A7E" w:rsidRDefault="00EF2A7E" w:rsidP="00916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873796"/>
      <w:docPartObj>
        <w:docPartGallery w:val="Page Numbers (Top of Page)"/>
        <w:docPartUnique/>
      </w:docPartObj>
    </w:sdtPr>
    <w:sdtEndPr>
      <w:rPr>
        <w:noProof/>
      </w:rPr>
    </w:sdtEndPr>
    <w:sdtContent>
      <w:p w14:paraId="751F8495" w14:textId="77777777" w:rsidR="0078075F" w:rsidRDefault="007807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52E3B38" w14:textId="77777777" w:rsidR="00C32675" w:rsidRDefault="00C32675" w:rsidP="009160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E0FD6"/>
    <w:multiLevelType w:val="hybridMultilevel"/>
    <w:tmpl w:val="59D46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0635D6"/>
    <w:multiLevelType w:val="multilevel"/>
    <w:tmpl w:val="0E7C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E16B0"/>
    <w:multiLevelType w:val="multilevel"/>
    <w:tmpl w:val="138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47C74"/>
    <w:multiLevelType w:val="multilevel"/>
    <w:tmpl w:val="696C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65E91"/>
    <w:multiLevelType w:val="multilevel"/>
    <w:tmpl w:val="5EE6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23886"/>
    <w:multiLevelType w:val="multilevel"/>
    <w:tmpl w:val="7CC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512E7"/>
    <w:multiLevelType w:val="multilevel"/>
    <w:tmpl w:val="D7849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4F0CA9"/>
    <w:multiLevelType w:val="multilevel"/>
    <w:tmpl w:val="B61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E1A29"/>
    <w:multiLevelType w:val="multilevel"/>
    <w:tmpl w:val="A52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64517"/>
    <w:multiLevelType w:val="multilevel"/>
    <w:tmpl w:val="8E6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43A05"/>
    <w:multiLevelType w:val="multilevel"/>
    <w:tmpl w:val="22BAB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A1CB0"/>
    <w:multiLevelType w:val="multilevel"/>
    <w:tmpl w:val="A0E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61AD4"/>
    <w:multiLevelType w:val="multilevel"/>
    <w:tmpl w:val="CA38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86427"/>
    <w:multiLevelType w:val="hybridMultilevel"/>
    <w:tmpl w:val="0B507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80F6108"/>
    <w:multiLevelType w:val="multilevel"/>
    <w:tmpl w:val="51EC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609819">
    <w:abstractNumId w:val="4"/>
  </w:num>
  <w:num w:numId="2" w16cid:durableId="1409577890">
    <w:abstractNumId w:val="9"/>
  </w:num>
  <w:num w:numId="3" w16cid:durableId="2091151090">
    <w:abstractNumId w:val="14"/>
  </w:num>
  <w:num w:numId="4" w16cid:durableId="36591465">
    <w:abstractNumId w:val="1"/>
  </w:num>
  <w:num w:numId="5" w16cid:durableId="1324813848">
    <w:abstractNumId w:val="2"/>
  </w:num>
  <w:num w:numId="6" w16cid:durableId="2030796742">
    <w:abstractNumId w:val="12"/>
  </w:num>
  <w:num w:numId="7" w16cid:durableId="1628664883">
    <w:abstractNumId w:val="3"/>
  </w:num>
  <w:num w:numId="8" w16cid:durableId="1767964812">
    <w:abstractNumId w:val="5"/>
  </w:num>
  <w:num w:numId="9" w16cid:durableId="924147813">
    <w:abstractNumId w:val="8"/>
  </w:num>
  <w:num w:numId="10" w16cid:durableId="1139614821">
    <w:abstractNumId w:val="11"/>
  </w:num>
  <w:num w:numId="11" w16cid:durableId="2006082607">
    <w:abstractNumId w:val="10"/>
  </w:num>
  <w:num w:numId="12" w16cid:durableId="1119296270">
    <w:abstractNumId w:val="7"/>
  </w:num>
  <w:num w:numId="13" w16cid:durableId="695471048">
    <w:abstractNumId w:val="6"/>
  </w:num>
  <w:num w:numId="14" w16cid:durableId="1916668061">
    <w:abstractNumId w:val="0"/>
  </w:num>
  <w:num w:numId="15" w16cid:durableId="14093007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94"/>
    <w:rsid w:val="00002C74"/>
    <w:rsid w:val="00055E3B"/>
    <w:rsid w:val="00091920"/>
    <w:rsid w:val="000961D5"/>
    <w:rsid w:val="0009725B"/>
    <w:rsid w:val="000A1A13"/>
    <w:rsid w:val="000B112B"/>
    <w:rsid w:val="000C6B9F"/>
    <w:rsid w:val="000D5CFE"/>
    <w:rsid w:val="000E4A16"/>
    <w:rsid w:val="000F115C"/>
    <w:rsid w:val="00107122"/>
    <w:rsid w:val="00114EBC"/>
    <w:rsid w:val="001306E2"/>
    <w:rsid w:val="00136975"/>
    <w:rsid w:val="00137A3F"/>
    <w:rsid w:val="00155800"/>
    <w:rsid w:val="00160F87"/>
    <w:rsid w:val="0016140B"/>
    <w:rsid w:val="001865E7"/>
    <w:rsid w:val="00194EDF"/>
    <w:rsid w:val="001961D5"/>
    <w:rsid w:val="001A1104"/>
    <w:rsid w:val="001A3D1E"/>
    <w:rsid w:val="001B3D4B"/>
    <w:rsid w:val="001C4592"/>
    <w:rsid w:val="001C5062"/>
    <w:rsid w:val="002037B4"/>
    <w:rsid w:val="00205F9A"/>
    <w:rsid w:val="0020658D"/>
    <w:rsid w:val="002111A2"/>
    <w:rsid w:val="00220004"/>
    <w:rsid w:val="00223724"/>
    <w:rsid w:val="00225C52"/>
    <w:rsid w:val="0023200F"/>
    <w:rsid w:val="00252428"/>
    <w:rsid w:val="00255904"/>
    <w:rsid w:val="0027509A"/>
    <w:rsid w:val="00283099"/>
    <w:rsid w:val="002830C5"/>
    <w:rsid w:val="002836D4"/>
    <w:rsid w:val="0028783F"/>
    <w:rsid w:val="00297BD3"/>
    <w:rsid w:val="002B1428"/>
    <w:rsid w:val="002B1CE7"/>
    <w:rsid w:val="002B3AE0"/>
    <w:rsid w:val="002B50FF"/>
    <w:rsid w:val="002D3D5E"/>
    <w:rsid w:val="002F4931"/>
    <w:rsid w:val="00304CC2"/>
    <w:rsid w:val="003233BE"/>
    <w:rsid w:val="003405BB"/>
    <w:rsid w:val="003476C9"/>
    <w:rsid w:val="00350ADE"/>
    <w:rsid w:val="0035215F"/>
    <w:rsid w:val="00353FC3"/>
    <w:rsid w:val="00396046"/>
    <w:rsid w:val="00396341"/>
    <w:rsid w:val="003B33EC"/>
    <w:rsid w:val="003C01E1"/>
    <w:rsid w:val="003E6DB3"/>
    <w:rsid w:val="003E7A82"/>
    <w:rsid w:val="004007F5"/>
    <w:rsid w:val="00401DE4"/>
    <w:rsid w:val="00416FBC"/>
    <w:rsid w:val="004211F3"/>
    <w:rsid w:val="004250DC"/>
    <w:rsid w:val="00442ACB"/>
    <w:rsid w:val="00450A94"/>
    <w:rsid w:val="00454B1D"/>
    <w:rsid w:val="00457C77"/>
    <w:rsid w:val="00461F08"/>
    <w:rsid w:val="00462F8F"/>
    <w:rsid w:val="0046366E"/>
    <w:rsid w:val="004710F1"/>
    <w:rsid w:val="004825CF"/>
    <w:rsid w:val="004A0791"/>
    <w:rsid w:val="004A550D"/>
    <w:rsid w:val="004A7D91"/>
    <w:rsid w:val="004B1468"/>
    <w:rsid w:val="004B27E3"/>
    <w:rsid w:val="004C01BE"/>
    <w:rsid w:val="004E421A"/>
    <w:rsid w:val="004E4B8F"/>
    <w:rsid w:val="004E5A80"/>
    <w:rsid w:val="004F0C81"/>
    <w:rsid w:val="00553730"/>
    <w:rsid w:val="005737C3"/>
    <w:rsid w:val="005827DB"/>
    <w:rsid w:val="0059069A"/>
    <w:rsid w:val="005B09D8"/>
    <w:rsid w:val="005B5D46"/>
    <w:rsid w:val="005E1CF9"/>
    <w:rsid w:val="005E4FD0"/>
    <w:rsid w:val="005F1556"/>
    <w:rsid w:val="005F2EF5"/>
    <w:rsid w:val="005F7133"/>
    <w:rsid w:val="00604EB9"/>
    <w:rsid w:val="00627F2E"/>
    <w:rsid w:val="006338D3"/>
    <w:rsid w:val="0065023F"/>
    <w:rsid w:val="00652D12"/>
    <w:rsid w:val="00655231"/>
    <w:rsid w:val="006645EF"/>
    <w:rsid w:val="006675A7"/>
    <w:rsid w:val="00672FCE"/>
    <w:rsid w:val="006A7C5C"/>
    <w:rsid w:val="006E088E"/>
    <w:rsid w:val="006E2858"/>
    <w:rsid w:val="006E6CCC"/>
    <w:rsid w:val="00700BDC"/>
    <w:rsid w:val="007132F7"/>
    <w:rsid w:val="00727A8F"/>
    <w:rsid w:val="007332BB"/>
    <w:rsid w:val="007368DF"/>
    <w:rsid w:val="007708D0"/>
    <w:rsid w:val="0078075F"/>
    <w:rsid w:val="00783519"/>
    <w:rsid w:val="007878FE"/>
    <w:rsid w:val="007904AF"/>
    <w:rsid w:val="007B1C0D"/>
    <w:rsid w:val="007B7EAC"/>
    <w:rsid w:val="007C35B5"/>
    <w:rsid w:val="008002D4"/>
    <w:rsid w:val="008023BE"/>
    <w:rsid w:val="00806851"/>
    <w:rsid w:val="00810A0C"/>
    <w:rsid w:val="00814C3A"/>
    <w:rsid w:val="00842F08"/>
    <w:rsid w:val="00846057"/>
    <w:rsid w:val="00880C25"/>
    <w:rsid w:val="00887A5E"/>
    <w:rsid w:val="008929E9"/>
    <w:rsid w:val="0089411D"/>
    <w:rsid w:val="008A2205"/>
    <w:rsid w:val="008A6531"/>
    <w:rsid w:val="008E4566"/>
    <w:rsid w:val="008F4215"/>
    <w:rsid w:val="00906536"/>
    <w:rsid w:val="0091601A"/>
    <w:rsid w:val="00920B2B"/>
    <w:rsid w:val="00951245"/>
    <w:rsid w:val="00952680"/>
    <w:rsid w:val="00966FA7"/>
    <w:rsid w:val="00975494"/>
    <w:rsid w:val="00975FF7"/>
    <w:rsid w:val="00980170"/>
    <w:rsid w:val="00991331"/>
    <w:rsid w:val="00991B86"/>
    <w:rsid w:val="009938EC"/>
    <w:rsid w:val="009D081F"/>
    <w:rsid w:val="009D79FA"/>
    <w:rsid w:val="009F23D5"/>
    <w:rsid w:val="00A33D19"/>
    <w:rsid w:val="00A434A2"/>
    <w:rsid w:val="00A77820"/>
    <w:rsid w:val="00A9065D"/>
    <w:rsid w:val="00A97572"/>
    <w:rsid w:val="00AA45CC"/>
    <w:rsid w:val="00AC1FAC"/>
    <w:rsid w:val="00AE0509"/>
    <w:rsid w:val="00AE3D34"/>
    <w:rsid w:val="00AF3D54"/>
    <w:rsid w:val="00AF6DD7"/>
    <w:rsid w:val="00B0227B"/>
    <w:rsid w:val="00B101F4"/>
    <w:rsid w:val="00B21A60"/>
    <w:rsid w:val="00B33145"/>
    <w:rsid w:val="00B33F66"/>
    <w:rsid w:val="00B35CF2"/>
    <w:rsid w:val="00B453A5"/>
    <w:rsid w:val="00B518D1"/>
    <w:rsid w:val="00B5312B"/>
    <w:rsid w:val="00B5416B"/>
    <w:rsid w:val="00B56F23"/>
    <w:rsid w:val="00B73F29"/>
    <w:rsid w:val="00B86BBF"/>
    <w:rsid w:val="00B87DB5"/>
    <w:rsid w:val="00B93A9F"/>
    <w:rsid w:val="00B9541A"/>
    <w:rsid w:val="00BA7947"/>
    <w:rsid w:val="00BC4C30"/>
    <w:rsid w:val="00BF697D"/>
    <w:rsid w:val="00BF7A16"/>
    <w:rsid w:val="00C00337"/>
    <w:rsid w:val="00C03A9C"/>
    <w:rsid w:val="00C32675"/>
    <w:rsid w:val="00C357BA"/>
    <w:rsid w:val="00C3611F"/>
    <w:rsid w:val="00C56193"/>
    <w:rsid w:val="00C80B08"/>
    <w:rsid w:val="00CA18C4"/>
    <w:rsid w:val="00CA22C4"/>
    <w:rsid w:val="00CA3D21"/>
    <w:rsid w:val="00CB1D15"/>
    <w:rsid w:val="00CB63D4"/>
    <w:rsid w:val="00CC3393"/>
    <w:rsid w:val="00CE2B80"/>
    <w:rsid w:val="00CF2A6D"/>
    <w:rsid w:val="00D02E08"/>
    <w:rsid w:val="00D1385C"/>
    <w:rsid w:val="00D50927"/>
    <w:rsid w:val="00D65CFC"/>
    <w:rsid w:val="00D84BEA"/>
    <w:rsid w:val="00D96A33"/>
    <w:rsid w:val="00DA0D1B"/>
    <w:rsid w:val="00DA1A7E"/>
    <w:rsid w:val="00DA394A"/>
    <w:rsid w:val="00DA7516"/>
    <w:rsid w:val="00DB6EB2"/>
    <w:rsid w:val="00DE7C14"/>
    <w:rsid w:val="00DF734B"/>
    <w:rsid w:val="00E03619"/>
    <w:rsid w:val="00E04198"/>
    <w:rsid w:val="00E046AA"/>
    <w:rsid w:val="00E0658D"/>
    <w:rsid w:val="00E15AFD"/>
    <w:rsid w:val="00E32A9E"/>
    <w:rsid w:val="00E4602E"/>
    <w:rsid w:val="00E517DF"/>
    <w:rsid w:val="00E54E7E"/>
    <w:rsid w:val="00E55D7C"/>
    <w:rsid w:val="00E71015"/>
    <w:rsid w:val="00E83DBB"/>
    <w:rsid w:val="00E945AE"/>
    <w:rsid w:val="00EC31B6"/>
    <w:rsid w:val="00EC7FF8"/>
    <w:rsid w:val="00ED3532"/>
    <w:rsid w:val="00ED4AF3"/>
    <w:rsid w:val="00EF2154"/>
    <w:rsid w:val="00EF2A7E"/>
    <w:rsid w:val="00EF30FA"/>
    <w:rsid w:val="00F13F5E"/>
    <w:rsid w:val="00F16999"/>
    <w:rsid w:val="00F36F1D"/>
    <w:rsid w:val="00F565FB"/>
    <w:rsid w:val="00F6266B"/>
    <w:rsid w:val="00F658BE"/>
    <w:rsid w:val="00F74E15"/>
    <w:rsid w:val="00F81A0D"/>
    <w:rsid w:val="00F85BF5"/>
    <w:rsid w:val="00F951F4"/>
    <w:rsid w:val="00F964D8"/>
    <w:rsid w:val="00FA3C5D"/>
    <w:rsid w:val="00FB3348"/>
    <w:rsid w:val="00FC34C3"/>
    <w:rsid w:val="00FD56D8"/>
    <w:rsid w:val="00FE1A0F"/>
    <w:rsid w:val="00FE1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45584"/>
  <w15:chartTrackingRefBased/>
  <w15:docId w15:val="{AC6A5378-9B66-4631-8C81-76102E9C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01A"/>
    <w:pPr>
      <w:spacing w:after="0" w:line="480" w:lineRule="auto"/>
      <w:ind w:firstLine="720"/>
    </w:pPr>
  </w:style>
  <w:style w:type="paragraph" w:styleId="Heading1">
    <w:name w:val="heading 1"/>
    <w:basedOn w:val="Normal"/>
    <w:next w:val="Normal"/>
    <w:link w:val="Heading1Char"/>
    <w:uiPriority w:val="9"/>
    <w:qFormat/>
    <w:rsid w:val="0091601A"/>
    <w:pPr>
      <w:ind w:firstLine="0"/>
      <w:jc w:val="center"/>
      <w:outlineLvl w:val="0"/>
    </w:pPr>
    <w:rPr>
      <w:b/>
      <w:bCs/>
    </w:rPr>
  </w:style>
  <w:style w:type="paragraph" w:styleId="Heading2">
    <w:name w:val="heading 2"/>
    <w:basedOn w:val="Normal"/>
    <w:next w:val="Normal"/>
    <w:link w:val="Heading2Char"/>
    <w:uiPriority w:val="9"/>
    <w:unhideWhenUsed/>
    <w:qFormat/>
    <w:rsid w:val="0091601A"/>
    <w:pPr>
      <w:ind w:firstLine="0"/>
      <w:outlineLvl w:val="1"/>
    </w:pPr>
    <w:rPr>
      <w:b/>
      <w:bCs/>
    </w:rPr>
  </w:style>
  <w:style w:type="paragraph" w:styleId="Heading3">
    <w:name w:val="heading 3"/>
    <w:basedOn w:val="Normal"/>
    <w:next w:val="Normal"/>
    <w:link w:val="Heading3Char"/>
    <w:uiPriority w:val="9"/>
    <w:semiHidden/>
    <w:unhideWhenUsed/>
    <w:qFormat/>
    <w:rsid w:val="00450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A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A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A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A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01A"/>
    <w:rPr>
      <w:b/>
      <w:bCs/>
    </w:rPr>
  </w:style>
  <w:style w:type="character" w:customStyle="1" w:styleId="Heading2Char">
    <w:name w:val="Heading 2 Char"/>
    <w:basedOn w:val="DefaultParagraphFont"/>
    <w:link w:val="Heading2"/>
    <w:uiPriority w:val="9"/>
    <w:rsid w:val="0091601A"/>
    <w:rPr>
      <w:b/>
      <w:bCs/>
    </w:rPr>
  </w:style>
  <w:style w:type="character" w:customStyle="1" w:styleId="Heading3Char">
    <w:name w:val="Heading 3 Char"/>
    <w:basedOn w:val="DefaultParagraphFont"/>
    <w:link w:val="Heading3"/>
    <w:uiPriority w:val="9"/>
    <w:semiHidden/>
    <w:rsid w:val="00450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A94"/>
    <w:rPr>
      <w:rFonts w:eastAsiaTheme="majorEastAsia" w:cstheme="majorBidi"/>
      <w:color w:val="272727" w:themeColor="text1" w:themeTint="D8"/>
    </w:rPr>
  </w:style>
  <w:style w:type="paragraph" w:styleId="Title">
    <w:name w:val="Title"/>
    <w:basedOn w:val="Normal"/>
    <w:next w:val="Normal"/>
    <w:link w:val="TitleChar"/>
    <w:uiPriority w:val="10"/>
    <w:qFormat/>
    <w:rsid w:val="00727A8F"/>
    <w:pPr>
      <w:jc w:val="center"/>
    </w:pPr>
    <w:rPr>
      <w:b/>
      <w:bCs/>
    </w:rPr>
  </w:style>
  <w:style w:type="character" w:customStyle="1" w:styleId="TitleChar">
    <w:name w:val="Title Char"/>
    <w:basedOn w:val="DefaultParagraphFont"/>
    <w:link w:val="Title"/>
    <w:uiPriority w:val="10"/>
    <w:rsid w:val="00727A8F"/>
    <w:rPr>
      <w:b/>
      <w:bCs/>
    </w:rPr>
  </w:style>
  <w:style w:type="paragraph" w:styleId="Subtitle">
    <w:name w:val="Subtitle"/>
    <w:basedOn w:val="Normal"/>
    <w:next w:val="Normal"/>
    <w:link w:val="SubtitleChar"/>
    <w:uiPriority w:val="11"/>
    <w:qFormat/>
    <w:rsid w:val="00AF6DD7"/>
    <w:pPr>
      <w:ind w:firstLine="0"/>
      <w:jc w:val="center"/>
    </w:pPr>
  </w:style>
  <w:style w:type="character" w:customStyle="1" w:styleId="SubtitleChar">
    <w:name w:val="Subtitle Char"/>
    <w:basedOn w:val="DefaultParagraphFont"/>
    <w:link w:val="Subtitle"/>
    <w:uiPriority w:val="11"/>
    <w:rsid w:val="00AF6DD7"/>
  </w:style>
  <w:style w:type="paragraph" w:styleId="Quote">
    <w:name w:val="Quote"/>
    <w:basedOn w:val="Normal"/>
    <w:next w:val="Normal"/>
    <w:link w:val="QuoteChar"/>
    <w:uiPriority w:val="29"/>
    <w:qFormat/>
    <w:rsid w:val="00450A94"/>
    <w:pPr>
      <w:spacing w:before="160"/>
      <w:jc w:val="center"/>
    </w:pPr>
    <w:rPr>
      <w:i/>
      <w:iCs/>
      <w:color w:val="404040" w:themeColor="text1" w:themeTint="BF"/>
    </w:rPr>
  </w:style>
  <w:style w:type="character" w:customStyle="1" w:styleId="QuoteChar">
    <w:name w:val="Quote Char"/>
    <w:basedOn w:val="DefaultParagraphFont"/>
    <w:link w:val="Quote"/>
    <w:uiPriority w:val="29"/>
    <w:rsid w:val="00450A94"/>
    <w:rPr>
      <w:i/>
      <w:iCs/>
      <w:color w:val="404040" w:themeColor="text1" w:themeTint="BF"/>
    </w:rPr>
  </w:style>
  <w:style w:type="paragraph" w:styleId="ListParagraph">
    <w:name w:val="List Paragraph"/>
    <w:basedOn w:val="Normal"/>
    <w:uiPriority w:val="34"/>
    <w:qFormat/>
    <w:rsid w:val="00450A94"/>
    <w:pPr>
      <w:ind w:left="720"/>
      <w:contextualSpacing/>
    </w:pPr>
  </w:style>
  <w:style w:type="character" w:styleId="IntenseEmphasis">
    <w:name w:val="Intense Emphasis"/>
    <w:basedOn w:val="DefaultParagraphFont"/>
    <w:uiPriority w:val="21"/>
    <w:qFormat/>
    <w:rsid w:val="00450A94"/>
    <w:rPr>
      <w:i/>
      <w:iCs/>
      <w:color w:val="0F4761" w:themeColor="accent1" w:themeShade="BF"/>
    </w:rPr>
  </w:style>
  <w:style w:type="paragraph" w:styleId="IntenseQuote">
    <w:name w:val="Intense Quote"/>
    <w:basedOn w:val="Normal"/>
    <w:next w:val="Normal"/>
    <w:link w:val="IntenseQuoteChar"/>
    <w:uiPriority w:val="30"/>
    <w:qFormat/>
    <w:rsid w:val="00450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A94"/>
    <w:rPr>
      <w:i/>
      <w:iCs/>
      <w:color w:val="0F4761" w:themeColor="accent1" w:themeShade="BF"/>
    </w:rPr>
  </w:style>
  <w:style w:type="character" w:styleId="IntenseReference">
    <w:name w:val="Intense Reference"/>
    <w:basedOn w:val="DefaultParagraphFont"/>
    <w:uiPriority w:val="32"/>
    <w:qFormat/>
    <w:rsid w:val="00450A94"/>
    <w:rPr>
      <w:b/>
      <w:bCs/>
      <w:smallCaps/>
      <w:color w:val="0F4761" w:themeColor="accent1" w:themeShade="BF"/>
      <w:spacing w:val="5"/>
    </w:rPr>
  </w:style>
  <w:style w:type="character" w:styleId="Hyperlink">
    <w:name w:val="Hyperlink"/>
    <w:basedOn w:val="DefaultParagraphFont"/>
    <w:uiPriority w:val="99"/>
    <w:unhideWhenUsed/>
    <w:rsid w:val="00450A94"/>
    <w:rPr>
      <w:color w:val="467886" w:themeColor="hyperlink"/>
      <w:u w:val="single"/>
    </w:rPr>
  </w:style>
  <w:style w:type="character" w:styleId="UnresolvedMention">
    <w:name w:val="Unresolved Mention"/>
    <w:basedOn w:val="DefaultParagraphFont"/>
    <w:uiPriority w:val="99"/>
    <w:semiHidden/>
    <w:unhideWhenUsed/>
    <w:rsid w:val="00450A94"/>
    <w:rPr>
      <w:color w:val="605E5C"/>
      <w:shd w:val="clear" w:color="auto" w:fill="E1DFDD"/>
    </w:rPr>
  </w:style>
  <w:style w:type="character" w:styleId="FollowedHyperlink">
    <w:name w:val="FollowedHyperlink"/>
    <w:basedOn w:val="DefaultParagraphFont"/>
    <w:uiPriority w:val="99"/>
    <w:semiHidden/>
    <w:unhideWhenUsed/>
    <w:rsid w:val="00450A94"/>
    <w:rPr>
      <w:color w:val="96607D" w:themeColor="followedHyperlink"/>
      <w:u w:val="single"/>
    </w:rPr>
  </w:style>
  <w:style w:type="paragraph" w:styleId="Header">
    <w:name w:val="header"/>
    <w:basedOn w:val="Normal"/>
    <w:link w:val="HeaderChar"/>
    <w:uiPriority w:val="99"/>
    <w:unhideWhenUsed/>
    <w:rsid w:val="00C32675"/>
    <w:pPr>
      <w:tabs>
        <w:tab w:val="center" w:pos="4680"/>
        <w:tab w:val="right" w:pos="9360"/>
      </w:tabs>
      <w:spacing w:line="240" w:lineRule="auto"/>
    </w:pPr>
  </w:style>
  <w:style w:type="character" w:customStyle="1" w:styleId="HeaderChar">
    <w:name w:val="Header Char"/>
    <w:basedOn w:val="DefaultParagraphFont"/>
    <w:link w:val="Header"/>
    <w:uiPriority w:val="99"/>
    <w:rsid w:val="00C32675"/>
  </w:style>
  <w:style w:type="paragraph" w:styleId="Footer">
    <w:name w:val="footer"/>
    <w:basedOn w:val="Normal"/>
    <w:link w:val="FooterChar"/>
    <w:uiPriority w:val="99"/>
    <w:unhideWhenUsed/>
    <w:rsid w:val="00C32675"/>
    <w:pPr>
      <w:tabs>
        <w:tab w:val="center" w:pos="4680"/>
        <w:tab w:val="right" w:pos="9360"/>
      </w:tabs>
      <w:spacing w:line="240" w:lineRule="auto"/>
    </w:pPr>
  </w:style>
  <w:style w:type="character" w:customStyle="1" w:styleId="FooterChar">
    <w:name w:val="Footer Char"/>
    <w:basedOn w:val="DefaultParagraphFont"/>
    <w:link w:val="Footer"/>
    <w:uiPriority w:val="99"/>
    <w:rsid w:val="00C32675"/>
  </w:style>
  <w:style w:type="paragraph" w:customStyle="1" w:styleId="Reference">
    <w:name w:val="Reference"/>
    <w:basedOn w:val="Normal"/>
    <w:link w:val="ReferenceChar"/>
    <w:qFormat/>
    <w:rsid w:val="0091601A"/>
    <w:pPr>
      <w:ind w:left="720" w:hanging="720"/>
    </w:pPr>
  </w:style>
  <w:style w:type="character" w:customStyle="1" w:styleId="ReferenceChar">
    <w:name w:val="Reference Char"/>
    <w:basedOn w:val="DefaultParagraphFont"/>
    <w:link w:val="Reference"/>
    <w:rsid w:val="0091601A"/>
  </w:style>
  <w:style w:type="paragraph" w:styleId="Bibliography">
    <w:name w:val="Bibliography"/>
    <w:basedOn w:val="Normal"/>
    <w:next w:val="Normal"/>
    <w:uiPriority w:val="37"/>
    <w:unhideWhenUsed/>
    <w:rsid w:val="001C4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6550">
      <w:bodyDiv w:val="1"/>
      <w:marLeft w:val="0"/>
      <w:marRight w:val="0"/>
      <w:marTop w:val="0"/>
      <w:marBottom w:val="0"/>
      <w:divBdr>
        <w:top w:val="none" w:sz="0" w:space="0" w:color="auto"/>
        <w:left w:val="none" w:sz="0" w:space="0" w:color="auto"/>
        <w:bottom w:val="none" w:sz="0" w:space="0" w:color="auto"/>
        <w:right w:val="none" w:sz="0" w:space="0" w:color="auto"/>
      </w:divBdr>
    </w:div>
    <w:div w:id="25565017">
      <w:bodyDiv w:val="1"/>
      <w:marLeft w:val="0"/>
      <w:marRight w:val="0"/>
      <w:marTop w:val="0"/>
      <w:marBottom w:val="0"/>
      <w:divBdr>
        <w:top w:val="none" w:sz="0" w:space="0" w:color="auto"/>
        <w:left w:val="none" w:sz="0" w:space="0" w:color="auto"/>
        <w:bottom w:val="none" w:sz="0" w:space="0" w:color="auto"/>
        <w:right w:val="none" w:sz="0" w:space="0" w:color="auto"/>
      </w:divBdr>
    </w:div>
    <w:div w:id="150366047">
      <w:bodyDiv w:val="1"/>
      <w:marLeft w:val="0"/>
      <w:marRight w:val="0"/>
      <w:marTop w:val="0"/>
      <w:marBottom w:val="0"/>
      <w:divBdr>
        <w:top w:val="none" w:sz="0" w:space="0" w:color="auto"/>
        <w:left w:val="none" w:sz="0" w:space="0" w:color="auto"/>
        <w:bottom w:val="none" w:sz="0" w:space="0" w:color="auto"/>
        <w:right w:val="none" w:sz="0" w:space="0" w:color="auto"/>
      </w:divBdr>
    </w:div>
    <w:div w:id="158078550">
      <w:bodyDiv w:val="1"/>
      <w:marLeft w:val="0"/>
      <w:marRight w:val="0"/>
      <w:marTop w:val="0"/>
      <w:marBottom w:val="0"/>
      <w:divBdr>
        <w:top w:val="none" w:sz="0" w:space="0" w:color="auto"/>
        <w:left w:val="none" w:sz="0" w:space="0" w:color="auto"/>
        <w:bottom w:val="none" w:sz="0" w:space="0" w:color="auto"/>
        <w:right w:val="none" w:sz="0" w:space="0" w:color="auto"/>
      </w:divBdr>
    </w:div>
    <w:div w:id="173422114">
      <w:bodyDiv w:val="1"/>
      <w:marLeft w:val="0"/>
      <w:marRight w:val="0"/>
      <w:marTop w:val="0"/>
      <w:marBottom w:val="0"/>
      <w:divBdr>
        <w:top w:val="none" w:sz="0" w:space="0" w:color="auto"/>
        <w:left w:val="none" w:sz="0" w:space="0" w:color="auto"/>
        <w:bottom w:val="none" w:sz="0" w:space="0" w:color="auto"/>
        <w:right w:val="none" w:sz="0" w:space="0" w:color="auto"/>
      </w:divBdr>
    </w:div>
    <w:div w:id="221453456">
      <w:bodyDiv w:val="1"/>
      <w:marLeft w:val="0"/>
      <w:marRight w:val="0"/>
      <w:marTop w:val="0"/>
      <w:marBottom w:val="0"/>
      <w:divBdr>
        <w:top w:val="none" w:sz="0" w:space="0" w:color="auto"/>
        <w:left w:val="none" w:sz="0" w:space="0" w:color="auto"/>
        <w:bottom w:val="none" w:sz="0" w:space="0" w:color="auto"/>
        <w:right w:val="none" w:sz="0" w:space="0" w:color="auto"/>
      </w:divBdr>
    </w:div>
    <w:div w:id="287470755">
      <w:bodyDiv w:val="1"/>
      <w:marLeft w:val="0"/>
      <w:marRight w:val="0"/>
      <w:marTop w:val="0"/>
      <w:marBottom w:val="0"/>
      <w:divBdr>
        <w:top w:val="none" w:sz="0" w:space="0" w:color="auto"/>
        <w:left w:val="none" w:sz="0" w:space="0" w:color="auto"/>
        <w:bottom w:val="none" w:sz="0" w:space="0" w:color="auto"/>
        <w:right w:val="none" w:sz="0" w:space="0" w:color="auto"/>
      </w:divBdr>
    </w:div>
    <w:div w:id="314650713">
      <w:bodyDiv w:val="1"/>
      <w:marLeft w:val="0"/>
      <w:marRight w:val="0"/>
      <w:marTop w:val="0"/>
      <w:marBottom w:val="0"/>
      <w:divBdr>
        <w:top w:val="none" w:sz="0" w:space="0" w:color="auto"/>
        <w:left w:val="none" w:sz="0" w:space="0" w:color="auto"/>
        <w:bottom w:val="none" w:sz="0" w:space="0" w:color="auto"/>
        <w:right w:val="none" w:sz="0" w:space="0" w:color="auto"/>
      </w:divBdr>
    </w:div>
    <w:div w:id="324280227">
      <w:bodyDiv w:val="1"/>
      <w:marLeft w:val="0"/>
      <w:marRight w:val="0"/>
      <w:marTop w:val="0"/>
      <w:marBottom w:val="0"/>
      <w:divBdr>
        <w:top w:val="none" w:sz="0" w:space="0" w:color="auto"/>
        <w:left w:val="none" w:sz="0" w:space="0" w:color="auto"/>
        <w:bottom w:val="none" w:sz="0" w:space="0" w:color="auto"/>
        <w:right w:val="none" w:sz="0" w:space="0" w:color="auto"/>
      </w:divBdr>
    </w:div>
    <w:div w:id="353502997">
      <w:bodyDiv w:val="1"/>
      <w:marLeft w:val="0"/>
      <w:marRight w:val="0"/>
      <w:marTop w:val="0"/>
      <w:marBottom w:val="0"/>
      <w:divBdr>
        <w:top w:val="none" w:sz="0" w:space="0" w:color="auto"/>
        <w:left w:val="none" w:sz="0" w:space="0" w:color="auto"/>
        <w:bottom w:val="none" w:sz="0" w:space="0" w:color="auto"/>
        <w:right w:val="none" w:sz="0" w:space="0" w:color="auto"/>
      </w:divBdr>
    </w:div>
    <w:div w:id="357314005">
      <w:bodyDiv w:val="1"/>
      <w:marLeft w:val="0"/>
      <w:marRight w:val="0"/>
      <w:marTop w:val="0"/>
      <w:marBottom w:val="0"/>
      <w:divBdr>
        <w:top w:val="none" w:sz="0" w:space="0" w:color="auto"/>
        <w:left w:val="none" w:sz="0" w:space="0" w:color="auto"/>
        <w:bottom w:val="none" w:sz="0" w:space="0" w:color="auto"/>
        <w:right w:val="none" w:sz="0" w:space="0" w:color="auto"/>
      </w:divBdr>
    </w:div>
    <w:div w:id="505706564">
      <w:bodyDiv w:val="1"/>
      <w:marLeft w:val="0"/>
      <w:marRight w:val="0"/>
      <w:marTop w:val="0"/>
      <w:marBottom w:val="0"/>
      <w:divBdr>
        <w:top w:val="none" w:sz="0" w:space="0" w:color="auto"/>
        <w:left w:val="none" w:sz="0" w:space="0" w:color="auto"/>
        <w:bottom w:val="none" w:sz="0" w:space="0" w:color="auto"/>
        <w:right w:val="none" w:sz="0" w:space="0" w:color="auto"/>
      </w:divBdr>
    </w:div>
    <w:div w:id="525170440">
      <w:bodyDiv w:val="1"/>
      <w:marLeft w:val="0"/>
      <w:marRight w:val="0"/>
      <w:marTop w:val="0"/>
      <w:marBottom w:val="0"/>
      <w:divBdr>
        <w:top w:val="none" w:sz="0" w:space="0" w:color="auto"/>
        <w:left w:val="none" w:sz="0" w:space="0" w:color="auto"/>
        <w:bottom w:val="none" w:sz="0" w:space="0" w:color="auto"/>
        <w:right w:val="none" w:sz="0" w:space="0" w:color="auto"/>
      </w:divBdr>
    </w:div>
    <w:div w:id="526141060">
      <w:bodyDiv w:val="1"/>
      <w:marLeft w:val="0"/>
      <w:marRight w:val="0"/>
      <w:marTop w:val="0"/>
      <w:marBottom w:val="0"/>
      <w:divBdr>
        <w:top w:val="none" w:sz="0" w:space="0" w:color="auto"/>
        <w:left w:val="none" w:sz="0" w:space="0" w:color="auto"/>
        <w:bottom w:val="none" w:sz="0" w:space="0" w:color="auto"/>
        <w:right w:val="none" w:sz="0" w:space="0" w:color="auto"/>
      </w:divBdr>
    </w:div>
    <w:div w:id="548613454">
      <w:bodyDiv w:val="1"/>
      <w:marLeft w:val="0"/>
      <w:marRight w:val="0"/>
      <w:marTop w:val="0"/>
      <w:marBottom w:val="0"/>
      <w:divBdr>
        <w:top w:val="none" w:sz="0" w:space="0" w:color="auto"/>
        <w:left w:val="none" w:sz="0" w:space="0" w:color="auto"/>
        <w:bottom w:val="none" w:sz="0" w:space="0" w:color="auto"/>
        <w:right w:val="none" w:sz="0" w:space="0" w:color="auto"/>
      </w:divBdr>
    </w:div>
    <w:div w:id="550306885">
      <w:bodyDiv w:val="1"/>
      <w:marLeft w:val="0"/>
      <w:marRight w:val="0"/>
      <w:marTop w:val="0"/>
      <w:marBottom w:val="0"/>
      <w:divBdr>
        <w:top w:val="none" w:sz="0" w:space="0" w:color="auto"/>
        <w:left w:val="none" w:sz="0" w:space="0" w:color="auto"/>
        <w:bottom w:val="none" w:sz="0" w:space="0" w:color="auto"/>
        <w:right w:val="none" w:sz="0" w:space="0" w:color="auto"/>
      </w:divBdr>
    </w:div>
    <w:div w:id="559441149">
      <w:bodyDiv w:val="1"/>
      <w:marLeft w:val="0"/>
      <w:marRight w:val="0"/>
      <w:marTop w:val="0"/>
      <w:marBottom w:val="0"/>
      <w:divBdr>
        <w:top w:val="none" w:sz="0" w:space="0" w:color="auto"/>
        <w:left w:val="none" w:sz="0" w:space="0" w:color="auto"/>
        <w:bottom w:val="none" w:sz="0" w:space="0" w:color="auto"/>
        <w:right w:val="none" w:sz="0" w:space="0" w:color="auto"/>
      </w:divBdr>
    </w:div>
    <w:div w:id="571740098">
      <w:bodyDiv w:val="1"/>
      <w:marLeft w:val="0"/>
      <w:marRight w:val="0"/>
      <w:marTop w:val="0"/>
      <w:marBottom w:val="0"/>
      <w:divBdr>
        <w:top w:val="none" w:sz="0" w:space="0" w:color="auto"/>
        <w:left w:val="none" w:sz="0" w:space="0" w:color="auto"/>
        <w:bottom w:val="none" w:sz="0" w:space="0" w:color="auto"/>
        <w:right w:val="none" w:sz="0" w:space="0" w:color="auto"/>
      </w:divBdr>
    </w:div>
    <w:div w:id="594286783">
      <w:bodyDiv w:val="1"/>
      <w:marLeft w:val="0"/>
      <w:marRight w:val="0"/>
      <w:marTop w:val="0"/>
      <w:marBottom w:val="0"/>
      <w:divBdr>
        <w:top w:val="none" w:sz="0" w:space="0" w:color="auto"/>
        <w:left w:val="none" w:sz="0" w:space="0" w:color="auto"/>
        <w:bottom w:val="none" w:sz="0" w:space="0" w:color="auto"/>
        <w:right w:val="none" w:sz="0" w:space="0" w:color="auto"/>
      </w:divBdr>
    </w:div>
    <w:div w:id="635333393">
      <w:bodyDiv w:val="1"/>
      <w:marLeft w:val="0"/>
      <w:marRight w:val="0"/>
      <w:marTop w:val="0"/>
      <w:marBottom w:val="0"/>
      <w:divBdr>
        <w:top w:val="none" w:sz="0" w:space="0" w:color="auto"/>
        <w:left w:val="none" w:sz="0" w:space="0" w:color="auto"/>
        <w:bottom w:val="none" w:sz="0" w:space="0" w:color="auto"/>
        <w:right w:val="none" w:sz="0" w:space="0" w:color="auto"/>
      </w:divBdr>
    </w:div>
    <w:div w:id="662854078">
      <w:bodyDiv w:val="1"/>
      <w:marLeft w:val="0"/>
      <w:marRight w:val="0"/>
      <w:marTop w:val="0"/>
      <w:marBottom w:val="0"/>
      <w:divBdr>
        <w:top w:val="none" w:sz="0" w:space="0" w:color="auto"/>
        <w:left w:val="none" w:sz="0" w:space="0" w:color="auto"/>
        <w:bottom w:val="none" w:sz="0" w:space="0" w:color="auto"/>
        <w:right w:val="none" w:sz="0" w:space="0" w:color="auto"/>
      </w:divBdr>
    </w:div>
    <w:div w:id="664553724">
      <w:bodyDiv w:val="1"/>
      <w:marLeft w:val="0"/>
      <w:marRight w:val="0"/>
      <w:marTop w:val="0"/>
      <w:marBottom w:val="0"/>
      <w:divBdr>
        <w:top w:val="none" w:sz="0" w:space="0" w:color="auto"/>
        <w:left w:val="none" w:sz="0" w:space="0" w:color="auto"/>
        <w:bottom w:val="none" w:sz="0" w:space="0" w:color="auto"/>
        <w:right w:val="none" w:sz="0" w:space="0" w:color="auto"/>
      </w:divBdr>
    </w:div>
    <w:div w:id="686368142">
      <w:bodyDiv w:val="1"/>
      <w:marLeft w:val="0"/>
      <w:marRight w:val="0"/>
      <w:marTop w:val="0"/>
      <w:marBottom w:val="0"/>
      <w:divBdr>
        <w:top w:val="none" w:sz="0" w:space="0" w:color="auto"/>
        <w:left w:val="none" w:sz="0" w:space="0" w:color="auto"/>
        <w:bottom w:val="none" w:sz="0" w:space="0" w:color="auto"/>
        <w:right w:val="none" w:sz="0" w:space="0" w:color="auto"/>
      </w:divBdr>
    </w:div>
    <w:div w:id="731465935">
      <w:bodyDiv w:val="1"/>
      <w:marLeft w:val="0"/>
      <w:marRight w:val="0"/>
      <w:marTop w:val="0"/>
      <w:marBottom w:val="0"/>
      <w:divBdr>
        <w:top w:val="none" w:sz="0" w:space="0" w:color="auto"/>
        <w:left w:val="none" w:sz="0" w:space="0" w:color="auto"/>
        <w:bottom w:val="none" w:sz="0" w:space="0" w:color="auto"/>
        <w:right w:val="none" w:sz="0" w:space="0" w:color="auto"/>
      </w:divBdr>
    </w:div>
    <w:div w:id="734815472">
      <w:bodyDiv w:val="1"/>
      <w:marLeft w:val="0"/>
      <w:marRight w:val="0"/>
      <w:marTop w:val="0"/>
      <w:marBottom w:val="0"/>
      <w:divBdr>
        <w:top w:val="none" w:sz="0" w:space="0" w:color="auto"/>
        <w:left w:val="none" w:sz="0" w:space="0" w:color="auto"/>
        <w:bottom w:val="none" w:sz="0" w:space="0" w:color="auto"/>
        <w:right w:val="none" w:sz="0" w:space="0" w:color="auto"/>
      </w:divBdr>
    </w:div>
    <w:div w:id="777406818">
      <w:bodyDiv w:val="1"/>
      <w:marLeft w:val="0"/>
      <w:marRight w:val="0"/>
      <w:marTop w:val="0"/>
      <w:marBottom w:val="0"/>
      <w:divBdr>
        <w:top w:val="none" w:sz="0" w:space="0" w:color="auto"/>
        <w:left w:val="none" w:sz="0" w:space="0" w:color="auto"/>
        <w:bottom w:val="none" w:sz="0" w:space="0" w:color="auto"/>
        <w:right w:val="none" w:sz="0" w:space="0" w:color="auto"/>
      </w:divBdr>
    </w:div>
    <w:div w:id="789906638">
      <w:bodyDiv w:val="1"/>
      <w:marLeft w:val="0"/>
      <w:marRight w:val="0"/>
      <w:marTop w:val="0"/>
      <w:marBottom w:val="0"/>
      <w:divBdr>
        <w:top w:val="none" w:sz="0" w:space="0" w:color="auto"/>
        <w:left w:val="none" w:sz="0" w:space="0" w:color="auto"/>
        <w:bottom w:val="none" w:sz="0" w:space="0" w:color="auto"/>
        <w:right w:val="none" w:sz="0" w:space="0" w:color="auto"/>
      </w:divBdr>
    </w:div>
    <w:div w:id="812799311">
      <w:bodyDiv w:val="1"/>
      <w:marLeft w:val="0"/>
      <w:marRight w:val="0"/>
      <w:marTop w:val="0"/>
      <w:marBottom w:val="0"/>
      <w:divBdr>
        <w:top w:val="none" w:sz="0" w:space="0" w:color="auto"/>
        <w:left w:val="none" w:sz="0" w:space="0" w:color="auto"/>
        <w:bottom w:val="none" w:sz="0" w:space="0" w:color="auto"/>
        <w:right w:val="none" w:sz="0" w:space="0" w:color="auto"/>
      </w:divBdr>
    </w:div>
    <w:div w:id="859706151">
      <w:bodyDiv w:val="1"/>
      <w:marLeft w:val="0"/>
      <w:marRight w:val="0"/>
      <w:marTop w:val="0"/>
      <w:marBottom w:val="0"/>
      <w:divBdr>
        <w:top w:val="none" w:sz="0" w:space="0" w:color="auto"/>
        <w:left w:val="none" w:sz="0" w:space="0" w:color="auto"/>
        <w:bottom w:val="none" w:sz="0" w:space="0" w:color="auto"/>
        <w:right w:val="none" w:sz="0" w:space="0" w:color="auto"/>
      </w:divBdr>
    </w:div>
    <w:div w:id="865799100">
      <w:bodyDiv w:val="1"/>
      <w:marLeft w:val="0"/>
      <w:marRight w:val="0"/>
      <w:marTop w:val="0"/>
      <w:marBottom w:val="0"/>
      <w:divBdr>
        <w:top w:val="none" w:sz="0" w:space="0" w:color="auto"/>
        <w:left w:val="none" w:sz="0" w:space="0" w:color="auto"/>
        <w:bottom w:val="none" w:sz="0" w:space="0" w:color="auto"/>
        <w:right w:val="none" w:sz="0" w:space="0" w:color="auto"/>
      </w:divBdr>
    </w:div>
    <w:div w:id="873812846">
      <w:bodyDiv w:val="1"/>
      <w:marLeft w:val="0"/>
      <w:marRight w:val="0"/>
      <w:marTop w:val="0"/>
      <w:marBottom w:val="0"/>
      <w:divBdr>
        <w:top w:val="none" w:sz="0" w:space="0" w:color="auto"/>
        <w:left w:val="none" w:sz="0" w:space="0" w:color="auto"/>
        <w:bottom w:val="none" w:sz="0" w:space="0" w:color="auto"/>
        <w:right w:val="none" w:sz="0" w:space="0" w:color="auto"/>
      </w:divBdr>
    </w:div>
    <w:div w:id="877547023">
      <w:bodyDiv w:val="1"/>
      <w:marLeft w:val="0"/>
      <w:marRight w:val="0"/>
      <w:marTop w:val="0"/>
      <w:marBottom w:val="0"/>
      <w:divBdr>
        <w:top w:val="none" w:sz="0" w:space="0" w:color="auto"/>
        <w:left w:val="none" w:sz="0" w:space="0" w:color="auto"/>
        <w:bottom w:val="none" w:sz="0" w:space="0" w:color="auto"/>
        <w:right w:val="none" w:sz="0" w:space="0" w:color="auto"/>
      </w:divBdr>
    </w:div>
    <w:div w:id="991370595">
      <w:bodyDiv w:val="1"/>
      <w:marLeft w:val="0"/>
      <w:marRight w:val="0"/>
      <w:marTop w:val="0"/>
      <w:marBottom w:val="0"/>
      <w:divBdr>
        <w:top w:val="none" w:sz="0" w:space="0" w:color="auto"/>
        <w:left w:val="none" w:sz="0" w:space="0" w:color="auto"/>
        <w:bottom w:val="none" w:sz="0" w:space="0" w:color="auto"/>
        <w:right w:val="none" w:sz="0" w:space="0" w:color="auto"/>
      </w:divBdr>
    </w:div>
    <w:div w:id="1015427573">
      <w:bodyDiv w:val="1"/>
      <w:marLeft w:val="0"/>
      <w:marRight w:val="0"/>
      <w:marTop w:val="0"/>
      <w:marBottom w:val="0"/>
      <w:divBdr>
        <w:top w:val="none" w:sz="0" w:space="0" w:color="auto"/>
        <w:left w:val="none" w:sz="0" w:space="0" w:color="auto"/>
        <w:bottom w:val="none" w:sz="0" w:space="0" w:color="auto"/>
        <w:right w:val="none" w:sz="0" w:space="0" w:color="auto"/>
      </w:divBdr>
    </w:div>
    <w:div w:id="1037390013">
      <w:bodyDiv w:val="1"/>
      <w:marLeft w:val="0"/>
      <w:marRight w:val="0"/>
      <w:marTop w:val="0"/>
      <w:marBottom w:val="0"/>
      <w:divBdr>
        <w:top w:val="none" w:sz="0" w:space="0" w:color="auto"/>
        <w:left w:val="none" w:sz="0" w:space="0" w:color="auto"/>
        <w:bottom w:val="none" w:sz="0" w:space="0" w:color="auto"/>
        <w:right w:val="none" w:sz="0" w:space="0" w:color="auto"/>
      </w:divBdr>
    </w:div>
    <w:div w:id="1038090739">
      <w:bodyDiv w:val="1"/>
      <w:marLeft w:val="0"/>
      <w:marRight w:val="0"/>
      <w:marTop w:val="0"/>
      <w:marBottom w:val="0"/>
      <w:divBdr>
        <w:top w:val="none" w:sz="0" w:space="0" w:color="auto"/>
        <w:left w:val="none" w:sz="0" w:space="0" w:color="auto"/>
        <w:bottom w:val="none" w:sz="0" w:space="0" w:color="auto"/>
        <w:right w:val="none" w:sz="0" w:space="0" w:color="auto"/>
      </w:divBdr>
    </w:div>
    <w:div w:id="1304309493">
      <w:bodyDiv w:val="1"/>
      <w:marLeft w:val="0"/>
      <w:marRight w:val="0"/>
      <w:marTop w:val="0"/>
      <w:marBottom w:val="0"/>
      <w:divBdr>
        <w:top w:val="none" w:sz="0" w:space="0" w:color="auto"/>
        <w:left w:val="none" w:sz="0" w:space="0" w:color="auto"/>
        <w:bottom w:val="none" w:sz="0" w:space="0" w:color="auto"/>
        <w:right w:val="none" w:sz="0" w:space="0" w:color="auto"/>
      </w:divBdr>
    </w:div>
    <w:div w:id="1324504354">
      <w:bodyDiv w:val="1"/>
      <w:marLeft w:val="0"/>
      <w:marRight w:val="0"/>
      <w:marTop w:val="0"/>
      <w:marBottom w:val="0"/>
      <w:divBdr>
        <w:top w:val="none" w:sz="0" w:space="0" w:color="auto"/>
        <w:left w:val="none" w:sz="0" w:space="0" w:color="auto"/>
        <w:bottom w:val="none" w:sz="0" w:space="0" w:color="auto"/>
        <w:right w:val="none" w:sz="0" w:space="0" w:color="auto"/>
      </w:divBdr>
    </w:div>
    <w:div w:id="1352033172">
      <w:bodyDiv w:val="1"/>
      <w:marLeft w:val="0"/>
      <w:marRight w:val="0"/>
      <w:marTop w:val="0"/>
      <w:marBottom w:val="0"/>
      <w:divBdr>
        <w:top w:val="none" w:sz="0" w:space="0" w:color="auto"/>
        <w:left w:val="none" w:sz="0" w:space="0" w:color="auto"/>
        <w:bottom w:val="none" w:sz="0" w:space="0" w:color="auto"/>
        <w:right w:val="none" w:sz="0" w:space="0" w:color="auto"/>
      </w:divBdr>
    </w:div>
    <w:div w:id="1364668341">
      <w:bodyDiv w:val="1"/>
      <w:marLeft w:val="0"/>
      <w:marRight w:val="0"/>
      <w:marTop w:val="0"/>
      <w:marBottom w:val="0"/>
      <w:divBdr>
        <w:top w:val="none" w:sz="0" w:space="0" w:color="auto"/>
        <w:left w:val="none" w:sz="0" w:space="0" w:color="auto"/>
        <w:bottom w:val="none" w:sz="0" w:space="0" w:color="auto"/>
        <w:right w:val="none" w:sz="0" w:space="0" w:color="auto"/>
      </w:divBdr>
    </w:div>
    <w:div w:id="1405683052">
      <w:bodyDiv w:val="1"/>
      <w:marLeft w:val="0"/>
      <w:marRight w:val="0"/>
      <w:marTop w:val="0"/>
      <w:marBottom w:val="0"/>
      <w:divBdr>
        <w:top w:val="none" w:sz="0" w:space="0" w:color="auto"/>
        <w:left w:val="none" w:sz="0" w:space="0" w:color="auto"/>
        <w:bottom w:val="none" w:sz="0" w:space="0" w:color="auto"/>
        <w:right w:val="none" w:sz="0" w:space="0" w:color="auto"/>
      </w:divBdr>
    </w:div>
    <w:div w:id="1411350522">
      <w:bodyDiv w:val="1"/>
      <w:marLeft w:val="0"/>
      <w:marRight w:val="0"/>
      <w:marTop w:val="0"/>
      <w:marBottom w:val="0"/>
      <w:divBdr>
        <w:top w:val="none" w:sz="0" w:space="0" w:color="auto"/>
        <w:left w:val="none" w:sz="0" w:space="0" w:color="auto"/>
        <w:bottom w:val="none" w:sz="0" w:space="0" w:color="auto"/>
        <w:right w:val="none" w:sz="0" w:space="0" w:color="auto"/>
      </w:divBdr>
    </w:div>
    <w:div w:id="1440032503">
      <w:bodyDiv w:val="1"/>
      <w:marLeft w:val="0"/>
      <w:marRight w:val="0"/>
      <w:marTop w:val="0"/>
      <w:marBottom w:val="0"/>
      <w:divBdr>
        <w:top w:val="none" w:sz="0" w:space="0" w:color="auto"/>
        <w:left w:val="none" w:sz="0" w:space="0" w:color="auto"/>
        <w:bottom w:val="none" w:sz="0" w:space="0" w:color="auto"/>
        <w:right w:val="none" w:sz="0" w:space="0" w:color="auto"/>
      </w:divBdr>
    </w:div>
    <w:div w:id="1621644649">
      <w:bodyDiv w:val="1"/>
      <w:marLeft w:val="0"/>
      <w:marRight w:val="0"/>
      <w:marTop w:val="0"/>
      <w:marBottom w:val="0"/>
      <w:divBdr>
        <w:top w:val="none" w:sz="0" w:space="0" w:color="auto"/>
        <w:left w:val="none" w:sz="0" w:space="0" w:color="auto"/>
        <w:bottom w:val="none" w:sz="0" w:space="0" w:color="auto"/>
        <w:right w:val="none" w:sz="0" w:space="0" w:color="auto"/>
      </w:divBdr>
    </w:div>
    <w:div w:id="1653753782">
      <w:bodyDiv w:val="1"/>
      <w:marLeft w:val="0"/>
      <w:marRight w:val="0"/>
      <w:marTop w:val="0"/>
      <w:marBottom w:val="0"/>
      <w:divBdr>
        <w:top w:val="none" w:sz="0" w:space="0" w:color="auto"/>
        <w:left w:val="none" w:sz="0" w:space="0" w:color="auto"/>
        <w:bottom w:val="none" w:sz="0" w:space="0" w:color="auto"/>
        <w:right w:val="none" w:sz="0" w:space="0" w:color="auto"/>
      </w:divBdr>
    </w:div>
    <w:div w:id="1750927031">
      <w:bodyDiv w:val="1"/>
      <w:marLeft w:val="0"/>
      <w:marRight w:val="0"/>
      <w:marTop w:val="0"/>
      <w:marBottom w:val="0"/>
      <w:divBdr>
        <w:top w:val="none" w:sz="0" w:space="0" w:color="auto"/>
        <w:left w:val="none" w:sz="0" w:space="0" w:color="auto"/>
        <w:bottom w:val="none" w:sz="0" w:space="0" w:color="auto"/>
        <w:right w:val="none" w:sz="0" w:space="0" w:color="auto"/>
      </w:divBdr>
    </w:div>
    <w:div w:id="1813330233">
      <w:bodyDiv w:val="1"/>
      <w:marLeft w:val="0"/>
      <w:marRight w:val="0"/>
      <w:marTop w:val="0"/>
      <w:marBottom w:val="0"/>
      <w:divBdr>
        <w:top w:val="none" w:sz="0" w:space="0" w:color="auto"/>
        <w:left w:val="none" w:sz="0" w:space="0" w:color="auto"/>
        <w:bottom w:val="none" w:sz="0" w:space="0" w:color="auto"/>
        <w:right w:val="none" w:sz="0" w:space="0" w:color="auto"/>
      </w:divBdr>
    </w:div>
    <w:div w:id="1849951945">
      <w:bodyDiv w:val="1"/>
      <w:marLeft w:val="0"/>
      <w:marRight w:val="0"/>
      <w:marTop w:val="0"/>
      <w:marBottom w:val="0"/>
      <w:divBdr>
        <w:top w:val="none" w:sz="0" w:space="0" w:color="auto"/>
        <w:left w:val="none" w:sz="0" w:space="0" w:color="auto"/>
        <w:bottom w:val="none" w:sz="0" w:space="0" w:color="auto"/>
        <w:right w:val="none" w:sz="0" w:space="0" w:color="auto"/>
      </w:divBdr>
    </w:div>
    <w:div w:id="1881476584">
      <w:bodyDiv w:val="1"/>
      <w:marLeft w:val="0"/>
      <w:marRight w:val="0"/>
      <w:marTop w:val="0"/>
      <w:marBottom w:val="0"/>
      <w:divBdr>
        <w:top w:val="none" w:sz="0" w:space="0" w:color="auto"/>
        <w:left w:val="none" w:sz="0" w:space="0" w:color="auto"/>
        <w:bottom w:val="none" w:sz="0" w:space="0" w:color="auto"/>
        <w:right w:val="none" w:sz="0" w:space="0" w:color="auto"/>
      </w:divBdr>
    </w:div>
    <w:div w:id="1898391417">
      <w:bodyDiv w:val="1"/>
      <w:marLeft w:val="0"/>
      <w:marRight w:val="0"/>
      <w:marTop w:val="0"/>
      <w:marBottom w:val="0"/>
      <w:divBdr>
        <w:top w:val="none" w:sz="0" w:space="0" w:color="auto"/>
        <w:left w:val="none" w:sz="0" w:space="0" w:color="auto"/>
        <w:bottom w:val="none" w:sz="0" w:space="0" w:color="auto"/>
        <w:right w:val="none" w:sz="0" w:space="0" w:color="auto"/>
      </w:divBdr>
    </w:div>
    <w:div w:id="1945066206">
      <w:bodyDiv w:val="1"/>
      <w:marLeft w:val="0"/>
      <w:marRight w:val="0"/>
      <w:marTop w:val="0"/>
      <w:marBottom w:val="0"/>
      <w:divBdr>
        <w:top w:val="none" w:sz="0" w:space="0" w:color="auto"/>
        <w:left w:val="none" w:sz="0" w:space="0" w:color="auto"/>
        <w:bottom w:val="none" w:sz="0" w:space="0" w:color="auto"/>
        <w:right w:val="none" w:sz="0" w:space="0" w:color="auto"/>
      </w:divBdr>
    </w:div>
    <w:div w:id="1975406995">
      <w:bodyDiv w:val="1"/>
      <w:marLeft w:val="0"/>
      <w:marRight w:val="0"/>
      <w:marTop w:val="0"/>
      <w:marBottom w:val="0"/>
      <w:divBdr>
        <w:top w:val="none" w:sz="0" w:space="0" w:color="auto"/>
        <w:left w:val="none" w:sz="0" w:space="0" w:color="auto"/>
        <w:bottom w:val="none" w:sz="0" w:space="0" w:color="auto"/>
        <w:right w:val="none" w:sz="0" w:space="0" w:color="auto"/>
      </w:divBdr>
    </w:div>
    <w:div w:id="1977947808">
      <w:bodyDiv w:val="1"/>
      <w:marLeft w:val="0"/>
      <w:marRight w:val="0"/>
      <w:marTop w:val="0"/>
      <w:marBottom w:val="0"/>
      <w:divBdr>
        <w:top w:val="none" w:sz="0" w:space="0" w:color="auto"/>
        <w:left w:val="none" w:sz="0" w:space="0" w:color="auto"/>
        <w:bottom w:val="none" w:sz="0" w:space="0" w:color="auto"/>
        <w:right w:val="none" w:sz="0" w:space="0" w:color="auto"/>
      </w:divBdr>
    </w:div>
    <w:div w:id="1985425677">
      <w:bodyDiv w:val="1"/>
      <w:marLeft w:val="0"/>
      <w:marRight w:val="0"/>
      <w:marTop w:val="0"/>
      <w:marBottom w:val="0"/>
      <w:divBdr>
        <w:top w:val="none" w:sz="0" w:space="0" w:color="auto"/>
        <w:left w:val="none" w:sz="0" w:space="0" w:color="auto"/>
        <w:bottom w:val="none" w:sz="0" w:space="0" w:color="auto"/>
        <w:right w:val="none" w:sz="0" w:space="0" w:color="auto"/>
      </w:divBdr>
    </w:div>
    <w:div w:id="208274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1740cb5-7b9d-404d-8e4e-61a8e94ce61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Alt25</b:Tag>
    <b:SourceType>JournalArticle</b:SourceType>
    <b:Guid>{7C3E57FD-D726-4AE5-8142-BFA6A7F5CAE1}</b:Guid>
    <b:Title>Following news on social media boosts knowledge, belief accuracy and trust</b:Title>
    <b:JournalName>Nature Human Behaviour</b:JournalName>
    <b:Year>2025</b:Year>
    <b:Author>
      <b:Author>
        <b:NameList>
          <b:Person>
            <b:Last>Altay</b:Last>
            <b:First>Sacha</b:First>
          </b:Person>
          <b:Person>
            <b:Last>Hoes</b:Last>
            <b:First>Emma</b:First>
          </b:Person>
          <b:Person>
            <b:Last>Wojcieszak</b:Last>
            <b:First>Magdalena</b:First>
          </b:Person>
        </b:NameList>
      </b:Author>
    </b:Author>
    <b:DOI>10.1038/s41562-025-02205-6</b:DOI>
    <b:Pages>1833-1842</b:Pages>
    <b:Month>September</b:Month>
    <b:Day>1</b:Day>
    <b:Volume>9</b:Volume>
    <b:Issue>9</b:Issue>
    <b:RefOrder>11</b:RefOrder>
  </b:Source>
  <b:Source>
    <b:Tag>Cey23</b:Tag>
    <b:SourceType>JournalArticle</b:SourceType>
    <b:Guid>{18DAF297-C16B-4836-9679-18DF4D593571}</b:Guid>
    <b:Title>Sharing of misinformation is habitual, not just lazy or biased</b:Title>
    <b:JournalName>Proceedings of the National Academy of Sciences</b:JournalName>
    <b:Year>2023</b:Year>
    <b:Author>
      <b:Author>
        <b:NameList>
          <b:Person>
            <b:Last>Ceylan</b:Last>
            <b:First>Gizem</b:First>
          </b:Person>
          <b:Person>
            <b:Last>Anderson</b:Last>
            <b:Middle>A.</b:Middle>
            <b:First>Ian</b:First>
          </b:Person>
          <b:Person>
            <b:Last>Wood</b:Last>
            <b:First>Wendy</b:First>
          </b:Person>
        </b:NameList>
      </b:Author>
    </b:Author>
    <b:Month>January</b:Month>
    <b:Day>24</b:Day>
    <b:YearAccessed>2025</b:YearAccessed>
    <b:MonthAccessed>September</b:MonthAccessed>
    <b:DayAccessed>21</b:DayAccessed>
    <b:DOI>10.1073/pnas.2216614120</b:DOI>
    <b:RefOrder>3</b:RefOrder>
  </b:Source>
  <b:Source>
    <b:Tag>Sla25</b:Tag>
    <b:SourceType>JournalArticle</b:SourceType>
    <b:Guid>{532E5C02-7F48-4E12-9520-59B22033C421}</b:Guid>
    <b:Title>Community notes reduce engagement with and diffusion of false information online</b:Title>
    <b:JournalName>Proceedings of the National Academy of Sciences</b:JournalName>
    <b:Year>2025</b:Year>
    <b:Author>
      <b:Author>
        <b:NameList>
          <b:Person>
            <b:Last>Slaughter</b:Last>
            <b:First>Isaac</b:First>
          </b:Person>
          <b:Person>
            <b:Last>Peytavin</b:Last>
            <b:First>Axel</b:First>
          </b:Person>
          <b:Person>
            <b:Last>Ugander</b:Last>
            <b:First>Johan</b:First>
          </b:Person>
          <b:Person>
            <b:Last>Saveski</b:Last>
            <b:First>Martin</b:First>
          </b:Person>
        </b:NameList>
      </b:Author>
    </b:Author>
    <b:Month>September</b:Month>
    <b:Day>23</b:Day>
    <b:Volume>122</b:Volume>
    <b:Issue>38</b:Issue>
    <b:DOI>10.1073/pnas.2503413122</b:DOI>
    <b:RefOrder>12</b:RefOrder>
  </b:Source>
  <b:Source>
    <b:Tag>Vos18</b:Tag>
    <b:SourceType>JournalArticle</b:SourceType>
    <b:Guid>{B4879A94-C8C4-41E8-8A09-76C01689F450}</b:Guid>
    <b:Title>The spread of true and false news online</b:Title>
    <b:JournalName>Science</b:JournalName>
    <b:Year>2018</b:Year>
    <b:Pages>1146-1151</b:Pages>
    <b:Author>
      <b:Author>
        <b:NameList>
          <b:Person>
            <b:Last>Vosoughi</b:Last>
            <b:First>Soroush</b:First>
          </b:Person>
          <b:Person>
            <b:Last>Roy</b:Last>
            <b:First>Deb</b:First>
          </b:Person>
          <b:Person>
            <b:Last>Aral</b:Last>
            <b:First>Sinan</b:First>
          </b:Person>
        </b:NameList>
      </b:Author>
    </b:Author>
    <b:Month>March</b:Month>
    <b:Day>9</b:Day>
    <b:Publisher>American Association for the Advancement of Science</b:Publisher>
    <b:Volume>359</b:Volume>
    <b:Issue>6380</b:Issue>
    <b:DOI>10.1126/science.aap9559</b:DOI>
    <b:RefOrder>1</b:RefOrder>
  </b:Source>
  <b:Source>
    <b:Tag>MIT21</b:Tag>
    <b:SourceType>InternetSite</b:SourceType>
    <b:Guid>{070115E7-4F2C-40A2-9B5C-33A1CEF5635C}</b:Guid>
    <b:Author>
      <b:Author>
        <b:Corporate>MIT Sloan Office of Communications</b:Corporate>
      </b:Author>
    </b:Author>
    <b:Title>What can be done to reduce the spread of fake news? MIT Sloan research finds that shifting peoples’ attention toward accuracy can decrease online misinformation sharing</b:Title>
    <b:Year>2021</b:Year>
    <b:InternetSiteTitle>MIT Management Sloan School</b:InternetSiteTitle>
    <b:Month>March</b:Month>
    <b:Day>17</b:Day>
    <b:URL>https://mitsloan.mit.edu/press/what-can-be-done-to-reduce-spread-fake-news-mit-sloan-research-finds-shifting-peoples-attention-toward-accuracy-can-decrease-online-misinformation-sharing</b:URL>
    <b:RefOrder>2</b:RefOrder>
  </b:Source>
  <b:Source>
    <b:Tag>San25</b:Tag>
    <b:SourceType>JournalArticle</b:SourceType>
    <b:Guid>{8FB0AFD7-D48C-4C1B-8839-8505419D482F}</b:Guid>
    <b:Title>Evaluating the effect of viral posts on social media engagement</b:Title>
    <b:Year>2025</b:Year>
    <b:Month>January</b:Month>
    <b:Day>3</b:Day>
    <b:Author>
      <b:Author>
        <b:NameList>
          <b:Person>
            <b:Last>Sangiorgio</b:Last>
            <b:First>Emanuele</b:First>
          </b:Person>
          <b:Person>
            <b:Last>Di Marco</b:Last>
            <b:First>Niccolò</b:First>
          </b:Person>
          <b:Person>
            <b:Last>Etta</b:Last>
            <b:First>Gabriele</b:First>
          </b:Person>
          <b:Person>
            <b:Last>Cinelli</b:Last>
            <b:First>Matteo</b:First>
          </b:Person>
          <b:Person>
            <b:Last>Cerqueti</b:Last>
            <b:First>Roy</b:First>
          </b:Person>
          <b:Person>
            <b:Last>Quattrociocchi</b:Last>
            <b:First>Walter</b:First>
          </b:Person>
        </b:NameList>
      </b:Author>
    </b:Author>
    <b:JournalName>Scientific reports</b:JournalName>
    <b:Pages>639</b:Pages>
    <b:Volume>15</b:Volume>
    <b:Issue>1</b:Issue>
    <b:DOI>10.1038/s41598-024-84960-6</b:DOI>
    <b:RefOrder>13</b:RefOrder>
  </b:Source>
  <b:Source>
    <b:Tag>Tru21</b:Tag>
    <b:SourceType>JournalArticle</b:SourceType>
    <b:Guid>{0A2B8486-B90E-41F5-AFC5-139C6A5A7A9E}</b:Guid>
    <b:Title>Conceptualising and measuring social media engagement: A systematic literature review</b:Title>
    <b:JournalName>Italian Journal of Marketing</b:JournalName>
    <b:Year>2021</b:Year>
    <b:Pages>267-292</b:Pages>
    <b:Author>
      <b:Author>
        <b:NameList>
          <b:Person>
            <b:Last>Trunfio</b:Last>
            <b:First>Mariapina</b:First>
          </b:Person>
          <b:Person>
            <b:Last>Rossi</b:Last>
            <b:First>Simona</b:First>
          </b:Person>
        </b:NameList>
      </b:Author>
    </b:Author>
    <b:Month>August</b:Month>
    <b:Day>11</b:Day>
    <b:Volume>2021</b:Volume>
    <b:Issue>3</b:Issue>
    <b:DOI>10.1007/s43039-021-00035-8</b:DOI>
    <b:RefOrder>4</b:RefOrder>
  </b:Source>
  <b:Source>
    <b:Tag>Huy22</b:Tag>
    <b:SourceType>JournalArticle</b:SourceType>
    <b:Guid>{37996D02-808B-4524-BF6C-0081F4244CF4}</b:Guid>
    <b:Author>
      <b:Author>
        <b:NameList>
          <b:Person>
            <b:Last>Huynh</b:Last>
            <b:First>Tai</b:First>
          </b:Person>
          <b:Person>
            <b:Last>Nguyen</b:Last>
            <b:Middle>D.</b:Middle>
            <b:First>Hien</b:First>
          </b:Person>
          <b:Person>
            <b:Last>Zelinka</b:Last>
            <b:First>Ivan</b:First>
          </b:Person>
          <b:Person>
            <b:Last>Pham</b:Last>
            <b:Middle>Hao</b:Middle>
            <b:First>Xuan</b:First>
          </b:Person>
          <b:Person>
            <b:Last>Pham</b:Last>
            <b:Middle>T.</b:Middle>
            <b:First>Vuong</b:First>
          </b:Person>
          <b:Person>
            <b:Last>Selamat</b:Last>
            <b:First>Ali</b:First>
          </b:Person>
          <b:Person>
            <b:Last>Ondrej</b:Last>
            <b:First>Krejcar</b:First>
          </b:Person>
        </b:NameList>
      </b:Author>
      <b:Editor>
        <b:NameList>
          <b:Person>
            <b:Last>Guidi</b:Last>
            <b:First>Barbara</b:First>
          </b:Person>
        </b:NameList>
      </b:Editor>
    </b:Author>
    <b:Title>A method to detect influencers in social networks based on the combination of amplification factors and content creation</b:Title>
    <b:JournalName>PloS One</b:JournalName>
    <b:Year>2022</b:Year>
    <b:Month>October</b:Month>
    <b:Day>6</b:Day>
    <b:Volume>17</b:Volume>
    <b:Issue>10</b:Issue>
    <b:DOI>10.1371/journal.pone.0274596</b:DOI>
    <b:RefOrder>5</b:RefOrder>
  </b:Source>
  <b:Source>
    <b:Tag>Has19</b:Tag>
    <b:SourceType>JournalArticle</b:SourceType>
    <b:Guid>{6A010598-C084-4897-9DDD-E710E25E2171}</b:Guid>
    <b:Title>Sentiment Analysis with NLP on Twitter Data</b:Title>
    <b:Year>2019</b:Year>
    <b:URL>https://ieeexplore.ieee.org/abstract/document/9036670</b:URL>
    <b:JournalName>2019 International Conference on Computer, Communication, Chemical, Materials and Electronic Engineering (IC4ME2)</b:JournalName>
    <b:Pages>1-4</b:Pages>
    <b:Author>
      <b:Author>
        <b:NameList>
          <b:Person>
            <b:Last>Hasan</b:Last>
            <b:First>Rakibul</b:First>
          </b:Person>
          <b:Person>
            <b:Last>Maisha</b:Last>
            <b:First>Maliha</b:First>
          </b:Person>
          <b:Person>
            <b:Last>Arifuzzaman</b:Last>
            <b:First>Mohammad</b:First>
          </b:Person>
        </b:NameList>
      </b:Author>
    </b:Author>
    <b:Publisher>IEEE</b:Publisher>
    <b:YearAccessed>2025</b:YearAccessed>
    <b:MonthAccessed>October</b:MonthAccessed>
    <b:DayAccessed>5</b:DayAccessed>
    <b:DOI>10.1109/IC4ME247184.2019.9036670</b:DOI>
    <b:RefOrder>6</b:RefOrder>
  </b:Source>
  <b:Source>
    <b:Tag>Chu25</b:Tag>
    <b:SourceType>JournalArticle</b:SourceType>
    <b:Guid>{B12BA3EE-E512-4428-B57C-34A24D482E2D}</b:Guid>
    <b:Title>Misinformation detection: datasets, models and performance</b:Title>
    <b:Pages>570-584</b:Pages>
    <b:Year>2025</b:Year>
    <b:JournalName>Online Information Review</b:JournalName>
    <b:Author>
      <b:Author>
        <b:NameList>
          <b:Person>
            <b:Last>Chung</b:Last>
            <b:First>Hsin-Hsuan</b:First>
          </b:Person>
          <b:Person>
            <b:Last>Chen</b:Last>
            <b:First>Jiangping</b:First>
          </b:Person>
        </b:NameList>
      </b:Author>
    </b:Author>
    <b:Month>January</b:Month>
    <b:Volume>49</b:Volume>
    <b:Issue>3</b:Issue>
    <b:DOI>10.1108/OIR-06-2024-0388</b:DOI>
    <b:RefOrder>8</b:RefOrder>
  </b:Source>
  <b:Source>
    <b:Tag>Doe23</b:Tag>
    <b:SourceType>JournalArticle</b:SourceType>
    <b:Guid>{A5380011-51EB-4A9A-ACE9-0DA32794284F}</b:Guid>
    <b:Title>Modeling the time to share fake and real news in online social networks.</b:Title>
    <b:JournalName>International Journal of Data Science and Analytics</b:JournalName>
    <b:Year>2023</b:Year>
    <b:Pages>369-278</b:Pages>
    <b:Month>July</b:Month>
    <b:Day>12</b:Day>
    <b:Volume>18</b:Volume>
    <b:DOI>10.1007/s41060-023-00424-6</b:DOI>
    <b:Author>
      <b:Author>
        <b:NameList>
          <b:Person>
            <b:Last>Doe</b:Last>
            <b:First>Cooper</b:First>
          </b:Person>
          <b:Person>
            <b:Last>Knezevic</b:Last>
            <b:First>Vladimir</b:First>
          </b:Person>
          <b:Person>
            <b:Last>Zeng</b:Last>
            <b:First>Maya</b:First>
          </b:Person>
          <b:Person>
            <b:Last>Spezzano</b:Last>
            <b:First>Francesca</b:First>
          </b:Person>
          <b:Person>
            <b:Last>Babinkostova</b:Last>
            <b:First>Liljana</b:First>
          </b:Person>
        </b:NameList>
      </b:Author>
    </b:Author>
    <b:RefOrder>14</b:RefOrder>
  </b:Source>
  <b:Source>
    <b:Tag>Thi25</b:Tag>
    <b:SourceType>ConferenceProceedings</b:SourceType>
    <b:Guid>{30A380C8-5F8A-4665-8AAB-14A271074DA2}</b:Guid>
    <b:Author>
      <b:Author>
        <b:NameList>
          <b:Person>
            <b:Last>Thibault</b:Last>
            <b:First>Camille</b:First>
          </b:Person>
          <b:Person>
            <b:Last>Tian</b:Last>
            <b:First>Jacob-Jungi</b:First>
          </b:Person>
          <b:Person>
            <b:Last>Peloguin-Skulski</b:Last>
            <b:First>Gabrielle</b:First>
          </b:Person>
          <b:Person>
            <b:Last>Curtis</b:Last>
            <b:Middle>Lynn</b:Middle>
            <b:First>Taylor</b:First>
          </b:Person>
          <b:Person>
            <b:Last>Zhou</b:Last>
            <b:First>James</b:First>
          </b:Person>
          <b:Person>
            <b:Last>Laflamme</b:Last>
            <b:First>Florence</b:First>
          </b:Person>
          <b:Person>
            <b:Last>Guan</b:Last>
            <b:Middle>Yuxiang</b:Middle>
            <b:First>Luke</b:First>
          </b:Person>
          <b:Person>
            <b:Last>Rabbany</b:Last>
            <b:First>Reihaneh</b:First>
          </b:Person>
          <b:Person>
            <b:Last>Godbout</b:Last>
            <b:First>J.</b:First>
          </b:Person>
          <b:Person>
            <b:Last>Pelrine</b:Last>
            <b:First>Kellin</b:First>
          </b:Person>
        </b:NameList>
      </b:Author>
    </b:Author>
    <b:Title>A Guide to Misinformation Detection Data and Evaluation</b:Title>
    <b:JournalName>Proceedings of the 31st ACM SIGKDD Conference on Knowledge Discovery and Data Mining V.2</b:JournalName>
    <b:Year>2025</b:Year>
    <b:City>Toronto</b:City>
    <b:Month>November</b:Month>
    <b:Day>7</b:Day>
    <b:Publisher>ACM</b:Publisher>
    <b:DOI>10.1145/3711896.3737437</b:DOI>
    <b:ConferenceName>Proceedings of the 31st ACM SIGKDD Conference on Knowledge Discovery and Data Mining V.2</b:ConferenceName>
    <b:RefOrder>9</b:RefOrder>
  </b:Source>
  <b:Source>
    <b:Tag>Kum18</b:Tag>
    <b:SourceType>JournalArticle</b:SourceType>
    <b:Guid>{F21C921D-D52D-4C33-B702-61FADA5C8AF7}</b:Guid>
    <b:Title>False Information on Web and Social Media: A Survey</b:Title>
    <b:JournalName>arXiv</b:JournalName>
    <b:Year>2018</b:Year>
    <b:Month>April</b:Month>
    <b:Day>23</b:Day>
    <b:DOI>10.48550/arXiv.1804.08559</b:DOI>
    <b:Author>
      <b:Author>
        <b:NameList>
          <b:Person>
            <b:Last>Kumar</b:Last>
            <b:First>Srijan</b:First>
          </b:Person>
          <b:Person>
            <b:Last>Shah</b:Last>
            <b:First>Neil</b:First>
          </b:Person>
        </b:NameList>
      </b:Author>
    </b:Author>
    <b:RefOrder>7</b:RefOrder>
  </b:Source>
  <b:Source>
    <b:Tag>Ska25</b:Tag>
    <b:SourceType>JournalArticle</b:SourceType>
    <b:Guid>{C0275420-FE5C-4FB7-9F08-40DA7CA6E667}</b:Guid>
    <b:Title>Social Media Ethics: Balancing Transparency, AI Marketing, and Misinformation</b:Title>
    <b:JournalName>Encyclopedia</b:JournalName>
    <b:Year>2025</b:Year>
    <b:Pages>86</b:Pages>
    <b:Author>
      <b:Author>
        <b:NameList>
          <b:Person>
            <b:Last>Skandali</b:Last>
            <b:First>Dimitra</b:First>
          </b:Person>
        </b:NameList>
      </b:Author>
    </b:Author>
    <b:Volume>5</b:Volume>
    <b:Issue>3</b:Issue>
    <b:DOI>10.3390/encyclopedia5030086</b:DOI>
    <b:RefOrder>10</b:RefOrder>
  </b:Source>
  <b:Source>
    <b:Tag>Ash23</b:Tag>
    <b:SourceType>JournalArticle</b:SourceType>
    <b:Guid>{9543C2BE-3077-4F57-9ABF-E7A9E4487EA7}</b:Guid>
    <b:Title>Fake News Classification Using Machine Learning</b:Title>
    <b:JournalName>IJERT</b:JournalName>
    <b:Year>2023</b:Year>
    <b:Author>
      <b:Author>
        <b:NameList>
          <b:Person>
            <b:Last>Ashiq</b:Last>
            <b:Middle>M</b:Middle>
            <b:First>Mohammed</b:First>
          </b:Person>
          <b:Person>
            <b:Last>Pradeesh</b:Last>
            <b:First>E</b:First>
          </b:Person>
          <b:Person>
            <b:Last>Jeevanantham</b:Last>
            <b:First>M</b:First>
          </b:Person>
          <b:Person>
            <b:Last>Anandhu</b:Last>
            <b:Middle>S</b:Middle>
            <b:First>B</b:First>
          </b:Person>
        </b:NameList>
      </b:Author>
      <b:Editor>
        <b:NameList>
          <b:Person>
            <b:Last>Devi</b:Last>
            <b:First>Sindhu</b:First>
          </b:Person>
        </b:NameList>
      </b:Editor>
    </b:Author>
    <b:Month>June</b:Month>
    <b:Day>22</b:Day>
    <b:Publisher>IJERT</b:Publisher>
    <b:Volume>11</b:Volume>
    <b:Issue>3</b:Issue>
    <b:DOI>10.17577/IJERTCONV11IS03020</b:DOI>
    <b:RefOrder>15</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5" ma:contentTypeDescription="Create a new document." ma:contentTypeScope="" ma:versionID="3f94930f4811d0181f3fb01d63892e29">
  <xsd:schema xmlns:xsd="http://www.w3.org/2001/XMLSchema" xmlns:xs="http://www.w3.org/2001/XMLSchema" xmlns:p="http://schemas.microsoft.com/office/2006/metadata/properties" xmlns:ns3="11740cb5-7b9d-404d-8e4e-61a8e94ce612" targetNamespace="http://schemas.microsoft.com/office/2006/metadata/properties" ma:root="true" ma:fieldsID="0dc7ec7c573924679594441c1591926b"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1CE08B-CEEF-4FEF-A179-060DA174BAE1}">
  <ds:schemaRefs>
    <ds:schemaRef ds:uri="http://schemas.microsoft.com/sharepoint/v3/contenttype/forms"/>
  </ds:schemaRefs>
</ds:datastoreItem>
</file>

<file path=customXml/itemProps2.xml><?xml version="1.0" encoding="utf-8"?>
<ds:datastoreItem xmlns:ds="http://schemas.openxmlformats.org/officeDocument/2006/customXml" ds:itemID="{0173D59A-6A8B-4BAC-A5FF-76D1A9BDE165}">
  <ds:schemaRefs>
    <ds:schemaRef ds:uri="http://schemas.microsoft.com/office/2006/metadata/properties"/>
    <ds:schemaRef ds:uri="http://schemas.microsoft.com/office/infopath/2007/PartnerControls"/>
    <ds:schemaRef ds:uri="11740cb5-7b9d-404d-8e4e-61a8e94ce612"/>
  </ds:schemaRefs>
</ds:datastoreItem>
</file>

<file path=customXml/itemProps3.xml><?xml version="1.0" encoding="utf-8"?>
<ds:datastoreItem xmlns:ds="http://schemas.openxmlformats.org/officeDocument/2006/customXml" ds:itemID="{DD891382-2AB9-40CB-AB36-0CB309C9B8B2}">
  <ds:schemaRefs>
    <ds:schemaRef ds:uri="http://schemas.openxmlformats.org/officeDocument/2006/bibliography"/>
  </ds:schemaRefs>
</ds:datastoreItem>
</file>

<file path=customXml/itemProps4.xml><?xml version="1.0" encoding="utf-8"?>
<ds:datastoreItem xmlns:ds="http://schemas.openxmlformats.org/officeDocument/2006/customXml" ds:itemID="{B9D77DB5-A983-4526-B078-45CBE45A17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570</Words>
  <Characters>3490</Characters>
  <Application>Microsoft Office Word</Application>
  <DocSecurity>0</DocSecurity>
  <Lines>498</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Jorgensen</dc:creator>
  <cp:keywords/>
  <dc:description/>
  <cp:lastModifiedBy>David Jorgensen</cp:lastModifiedBy>
  <cp:revision>31</cp:revision>
  <dcterms:created xsi:type="dcterms:W3CDTF">2025-10-28T23:20:00Z</dcterms:created>
  <dcterms:modified xsi:type="dcterms:W3CDTF">2025-11-01T16:44:00Z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