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8B43F5" w14:textId="77777777" w:rsidR="003C0995" w:rsidRPr="003C0995" w:rsidRDefault="003C0995" w:rsidP="003C0995">
      <w:pPr>
        <w:spacing w:before="100" w:beforeAutospacing="1" w:after="100" w:afterAutospacing="1"/>
        <w:outlineLvl w:val="0"/>
        <w:rPr>
          <w:rFonts w:ascii="Times New Roman" w:eastAsia="Times New Roman" w:hAnsi="Times New Roman" w:cs="Times New Roman"/>
          <w:b/>
          <w:bCs/>
          <w:kern w:val="36"/>
          <w:sz w:val="48"/>
          <w:szCs w:val="48"/>
          <w:lang w:eastAsia="en-GB"/>
        </w:rPr>
      </w:pPr>
      <w:bookmarkStart w:id="0" w:name="_GoBack"/>
      <w:proofErr w:type="spellStart"/>
      <w:r w:rsidRPr="003C0995">
        <w:rPr>
          <w:rFonts w:ascii="Times New Roman" w:eastAsia="Times New Roman" w:hAnsi="Times New Roman" w:cs="Times New Roman"/>
          <w:b/>
          <w:bCs/>
          <w:kern w:val="36"/>
          <w:sz w:val="48"/>
          <w:szCs w:val="48"/>
          <w:lang w:eastAsia="en-GB"/>
        </w:rPr>
        <w:t>Sr</w:t>
      </w:r>
      <w:proofErr w:type="spellEnd"/>
      <w:r w:rsidRPr="003C0995">
        <w:rPr>
          <w:rFonts w:ascii="Times New Roman" w:eastAsia="Times New Roman" w:hAnsi="Times New Roman" w:cs="Times New Roman"/>
          <w:b/>
          <w:bCs/>
          <w:kern w:val="36"/>
          <w:sz w:val="48"/>
          <w:szCs w:val="48"/>
          <w:lang w:eastAsia="en-GB"/>
        </w:rPr>
        <w:t xml:space="preserve"> Principal Site Reliability Developer</w:t>
      </w:r>
    </w:p>
    <w:bookmarkEnd w:id="0"/>
    <w:p w14:paraId="0F616510" w14:textId="53788D4D" w:rsidR="003C0995" w:rsidRPr="003C0995" w:rsidRDefault="003C0995" w:rsidP="003C0995">
      <w:pPr>
        <w:spacing w:before="100" w:beforeAutospacing="1" w:after="100" w:afterAutospacing="1"/>
        <w:outlineLvl w:val="1"/>
        <w:rPr>
          <w:rFonts w:ascii="Times New Roman" w:eastAsia="Times New Roman" w:hAnsi="Times New Roman" w:cs="Times New Roman"/>
          <w:b/>
          <w:bCs/>
          <w:sz w:val="36"/>
          <w:szCs w:val="36"/>
          <w:lang w:eastAsia="en-GB"/>
        </w:rPr>
      </w:pPr>
      <w:r w:rsidRPr="003C0995">
        <w:rPr>
          <w:rFonts w:ascii="Times New Roman" w:eastAsia="Times New Roman" w:hAnsi="Times New Roman" w:cs="Times New Roman"/>
          <w:b/>
          <w:bCs/>
          <w:sz w:val="36"/>
          <w:szCs w:val="36"/>
          <w:lang w:eastAsia="en-GB"/>
        </w:rPr>
        <w:t xml:space="preserve">Job info </w:t>
      </w:r>
    </w:p>
    <w:p w14:paraId="266ED8D4"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Job Family</w:t>
      </w:r>
    </w:p>
    <w:p w14:paraId="0580F178"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Product Development</w:t>
      </w:r>
    </w:p>
    <w:p w14:paraId="3EBC41C4"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Locations</w:t>
      </w:r>
    </w:p>
    <w:p w14:paraId="5733C662"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BENGALURU, KARNATAKA, India</w:t>
      </w:r>
    </w:p>
    <w:p w14:paraId="784E70B2"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Posting Visibility</w:t>
      </w:r>
    </w:p>
    <w:p w14:paraId="7446475C"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Internal and External</w:t>
      </w:r>
    </w:p>
    <w:p w14:paraId="472C8770"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Posting Date</w:t>
      </w:r>
    </w:p>
    <w:p w14:paraId="1254A6A3"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9/3/25</w:t>
      </w:r>
    </w:p>
    <w:p w14:paraId="5489719D"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Published Job End Date</w:t>
      </w:r>
    </w:p>
    <w:p w14:paraId="37D868EE"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9/30/25 11:02 PM</w:t>
      </w:r>
    </w:p>
    <w:p w14:paraId="043E4496"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Role</w:t>
      </w:r>
    </w:p>
    <w:p w14:paraId="63D9E4F7"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Individual Contributor</w:t>
      </w:r>
    </w:p>
    <w:p w14:paraId="3931B398"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Experience Level</w:t>
      </w:r>
    </w:p>
    <w:p w14:paraId="42C39C38"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Professional</w:t>
      </w:r>
    </w:p>
    <w:p w14:paraId="654CED8D"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Hiring for Oracle or OFSS or Cerner?</w:t>
      </w:r>
    </w:p>
    <w:p w14:paraId="534238ED"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Cerner</w:t>
      </w:r>
    </w:p>
    <w:p w14:paraId="2E8EBBDB"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Does this position require a security clearance?</w:t>
      </w:r>
    </w:p>
    <w:p w14:paraId="34C99FA5"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No</w:t>
      </w:r>
    </w:p>
    <w:p w14:paraId="35FE43AD"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Years</w:t>
      </w:r>
    </w:p>
    <w:p w14:paraId="7677094E"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10+ years</w:t>
      </w:r>
    </w:p>
    <w:p w14:paraId="4FACDDC9"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Additional Info</w:t>
      </w:r>
    </w:p>
    <w:p w14:paraId="35C549CD"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Visa / work permit sponsorship is not available for this position</w:t>
      </w:r>
    </w:p>
    <w:p w14:paraId="6CAD18E2"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Applicants are required to read, write, and speak the following languages</w:t>
      </w:r>
    </w:p>
    <w:p w14:paraId="47A08705"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English</w:t>
      </w:r>
    </w:p>
    <w:p w14:paraId="74689A76"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 xml:space="preserve">Job Description </w:t>
      </w:r>
    </w:p>
    <w:p w14:paraId="6BFAA44A" w14:textId="77777777" w:rsidR="003C0995" w:rsidRPr="003C0995" w:rsidRDefault="003C0995" w:rsidP="003C0995">
      <w:pPr>
        <w:spacing w:before="100" w:beforeAutospacing="1" w:after="100" w:afterAutospacing="1"/>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Solve complex problems related to infrastructure cloud services and build automation to prevent problem recurrence. Design, write, and deploy software to improve the availability, scalability, and efficiency of Oracle products and services. Design and develop designs, architectures, standards, and methods for large-scale distributed systems. Facilitate service capacity planning and demand forecasting, software performance analysis, and system tuning.</w:t>
      </w:r>
    </w:p>
    <w:p w14:paraId="097D9BA7"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 xml:space="preserve">Responsibilities </w:t>
      </w:r>
    </w:p>
    <w:p w14:paraId="32C91762" w14:textId="77777777" w:rsidR="003C0995" w:rsidRPr="003C0995" w:rsidRDefault="003C0995" w:rsidP="003C0995">
      <w:pPr>
        <w:spacing w:before="100" w:beforeAutospacing="1" w:after="100" w:afterAutospacing="1"/>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 xml:space="preserve">Work with Site Reliability Engineering (SRE) team on the shared full stack ownership of a collection of services and/or technology areas. Understand the end-to-end configuration, technical dependencies, and overall </w:t>
      </w:r>
      <w:proofErr w:type="spellStart"/>
      <w:r w:rsidRPr="003C0995">
        <w:rPr>
          <w:rFonts w:ascii="Times New Roman" w:eastAsia="Times New Roman" w:hAnsi="Times New Roman" w:cs="Times New Roman"/>
          <w:lang w:eastAsia="en-GB"/>
        </w:rPr>
        <w:t>behavioral</w:t>
      </w:r>
      <w:proofErr w:type="spellEnd"/>
      <w:r w:rsidRPr="003C0995">
        <w:rPr>
          <w:rFonts w:ascii="Times New Roman" w:eastAsia="Times New Roman" w:hAnsi="Times New Roman" w:cs="Times New Roman"/>
          <w:lang w:eastAsia="en-GB"/>
        </w:rPr>
        <w:t xml:space="preserve"> characteristics of production services. </w:t>
      </w:r>
      <w:proofErr w:type="gramStart"/>
      <w:r w:rsidRPr="003C0995">
        <w:rPr>
          <w:rFonts w:ascii="Times New Roman" w:eastAsia="Times New Roman" w:hAnsi="Times New Roman" w:cs="Times New Roman"/>
          <w:lang w:eastAsia="en-GB"/>
        </w:rPr>
        <w:t>Responsible for the design and delivery of the mission critical stack, with focus on security, resiliency, scale, and performance.</w:t>
      </w:r>
      <w:proofErr w:type="gramEnd"/>
      <w:r w:rsidRPr="003C0995">
        <w:rPr>
          <w:rFonts w:ascii="Times New Roman" w:eastAsia="Times New Roman" w:hAnsi="Times New Roman" w:cs="Times New Roman"/>
          <w:lang w:eastAsia="en-GB"/>
        </w:rPr>
        <w:t xml:space="preserve"> </w:t>
      </w:r>
      <w:proofErr w:type="gramStart"/>
      <w:r w:rsidRPr="003C0995">
        <w:rPr>
          <w:rFonts w:ascii="Times New Roman" w:eastAsia="Times New Roman" w:hAnsi="Times New Roman" w:cs="Times New Roman"/>
          <w:lang w:eastAsia="en-GB"/>
        </w:rPr>
        <w:t>Authority for end-to-end performance and operability.</w:t>
      </w:r>
      <w:proofErr w:type="gramEnd"/>
      <w:r w:rsidRPr="003C0995">
        <w:rPr>
          <w:rFonts w:ascii="Times New Roman" w:eastAsia="Times New Roman" w:hAnsi="Times New Roman" w:cs="Times New Roman"/>
          <w:lang w:eastAsia="en-GB"/>
        </w:rPr>
        <w:t xml:space="preserve"> Partner with development teams in defining and implementing improvements in service architecture. Articulate technical characteristics of services and technology areas and guide Development Teams to engineer and add premier capabilities to the Oracle Cloud service portfolio. Understand and communicate the scale, capacity, security, performance attributes, and requirements of the service and technology stack. Demonstrate clear understanding of </w:t>
      </w:r>
      <w:r w:rsidRPr="003C0995">
        <w:rPr>
          <w:rFonts w:ascii="Times New Roman" w:eastAsia="Times New Roman" w:hAnsi="Times New Roman" w:cs="Times New Roman"/>
          <w:lang w:eastAsia="en-GB"/>
        </w:rPr>
        <w:lastRenderedPageBreak/>
        <w:t xml:space="preserve">automation and orchestration principles. Act as ultimate escalation point for complex or critical issues that have not yet been documented as Standard Operating Procedures (SOPs). Utilize a deep understanding of service topology and their dependencies required to troubleshoot issues and define mitigations. Understand and explain the </w:t>
      </w:r>
      <w:proofErr w:type="spellStart"/>
      <w:r w:rsidRPr="003C0995">
        <w:rPr>
          <w:rFonts w:ascii="Times New Roman" w:eastAsia="Times New Roman" w:hAnsi="Times New Roman" w:cs="Times New Roman"/>
          <w:lang w:eastAsia="en-GB"/>
        </w:rPr>
        <w:t>affect</w:t>
      </w:r>
      <w:proofErr w:type="spellEnd"/>
      <w:r w:rsidRPr="003C0995">
        <w:rPr>
          <w:rFonts w:ascii="Times New Roman" w:eastAsia="Times New Roman" w:hAnsi="Times New Roman" w:cs="Times New Roman"/>
          <w:lang w:eastAsia="en-GB"/>
        </w:rPr>
        <w:t xml:space="preserve"> of product architecture decisions on distributed systems. Professional curiosity and a desire to </w:t>
      </w:r>
      <w:proofErr w:type="gramStart"/>
      <w:r w:rsidRPr="003C0995">
        <w:rPr>
          <w:rFonts w:ascii="Times New Roman" w:eastAsia="Times New Roman" w:hAnsi="Times New Roman" w:cs="Times New Roman"/>
          <w:lang w:eastAsia="en-GB"/>
        </w:rPr>
        <w:t>a develop</w:t>
      </w:r>
      <w:proofErr w:type="gramEnd"/>
      <w:r w:rsidRPr="003C0995">
        <w:rPr>
          <w:rFonts w:ascii="Times New Roman" w:eastAsia="Times New Roman" w:hAnsi="Times New Roman" w:cs="Times New Roman"/>
          <w:lang w:eastAsia="en-GB"/>
        </w:rPr>
        <w:t xml:space="preserve"> deep understanding of services and technologies.</w:t>
      </w:r>
    </w:p>
    <w:p w14:paraId="6792C98A" w14:textId="77777777" w:rsidR="003C0995" w:rsidRPr="003C0995" w:rsidRDefault="003C0995" w:rsidP="003C0995">
      <w:pPr>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 xml:space="preserve">Qualifications </w:t>
      </w:r>
    </w:p>
    <w:p w14:paraId="054AA328" w14:textId="77777777" w:rsidR="003C0995" w:rsidRPr="003C0995" w:rsidRDefault="003C0995" w:rsidP="003C0995">
      <w:pPr>
        <w:spacing w:before="100" w:beforeAutospacing="1" w:after="100" w:afterAutospacing="1"/>
        <w:rPr>
          <w:rFonts w:ascii="Times New Roman" w:eastAsia="Times New Roman" w:hAnsi="Times New Roman" w:cs="Times New Roman"/>
          <w:lang w:eastAsia="en-GB"/>
        </w:rPr>
      </w:pPr>
      <w:r w:rsidRPr="003C0995">
        <w:rPr>
          <w:rFonts w:ascii="Times New Roman" w:eastAsia="Times New Roman" w:hAnsi="Times New Roman" w:cs="Times New Roman"/>
          <w:lang w:eastAsia="en-GB"/>
        </w:rPr>
        <w:t>Career Level - IC5</w:t>
      </w:r>
    </w:p>
    <w:p w14:paraId="78A0B278" w14:textId="77777777" w:rsidR="0052271C" w:rsidRDefault="0052271C"/>
    <w:sectPr w:rsidR="0052271C">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F7F599" w14:textId="77777777" w:rsidR="003E63F7" w:rsidRDefault="003E63F7" w:rsidP="003C0995">
      <w:r>
        <w:separator/>
      </w:r>
    </w:p>
  </w:endnote>
  <w:endnote w:type="continuationSeparator" w:id="0">
    <w:p w14:paraId="1158D056" w14:textId="77777777" w:rsidR="003E63F7" w:rsidRDefault="003E63F7" w:rsidP="003C0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7C66F7" w14:textId="0CE6C146" w:rsidR="003C0995" w:rsidRDefault="003C0995">
    <w:pPr>
      <w:pStyle w:val="Footer"/>
    </w:pPr>
    <w:r>
      <w:rPr>
        <w:noProof/>
        <w:lang w:eastAsia="en-IN"/>
      </w:rPr>
      <mc:AlternateContent>
        <mc:Choice Requires="wps">
          <w:drawing>
            <wp:anchor distT="0" distB="0" distL="0" distR="0" simplePos="0" relativeHeight="251659264" behindDoc="0" locked="0" layoutInCell="1" allowOverlap="1" wp14:anchorId="0B914CEF" wp14:editId="0B3EC29A">
              <wp:simplePos x="635" y="635"/>
              <wp:positionH relativeFrom="page">
                <wp:align>left</wp:align>
              </wp:positionH>
              <wp:positionV relativeFrom="page">
                <wp:align>bottom</wp:align>
              </wp:positionV>
              <wp:extent cx="1772285" cy="345440"/>
              <wp:effectExtent l="0" t="0" r="5715" b="0"/>
              <wp:wrapNone/>
              <wp:docPr id="470030475" name="Text Box 2" descr="Confidential – Oracle Intern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72285" cy="345440"/>
                      </a:xfrm>
                      <a:prstGeom prst="rect">
                        <a:avLst/>
                      </a:prstGeom>
                      <a:noFill/>
                      <a:ln>
                        <a:noFill/>
                      </a:ln>
                    </wps:spPr>
                    <wps:txbx>
                      <w:txbxContent>
                        <w:p w14:paraId="0038EE80" w14:textId="2322514F"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914CEF" id="_x0000_t202" coordsize="21600,21600" o:spt="202" path="m,l,21600r21600,l21600,xe">
              <v:stroke joinstyle="miter"/>
              <v:path gradientshapeok="t" o:connecttype="rect"/>
            </v:shapetype>
            <v:shape id="Text Box 2" o:spid="_x0000_s1026" type="#_x0000_t202" alt="Confidential – Oracle Internal" style="position:absolute;margin-left:0;margin-top:0;width:139.5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" filled="f" stroked="f">
              <v:fill o:detectmouseclick="t"/>
              <v:textbox style="mso-fit-shape-to-text:t" inset="20pt,0,0,15pt">
                <w:txbxContent>
                  <w:p w14:paraId="0038EE80" w14:textId="2322514F"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8ED49D" w14:textId="2C40D3C4" w:rsidR="003C0995" w:rsidRDefault="003C0995">
    <w:pPr>
      <w:pStyle w:val="Footer"/>
    </w:pPr>
    <w:r>
      <w:rPr>
        <w:noProof/>
        <w:lang w:eastAsia="en-IN"/>
      </w:rPr>
      <mc:AlternateContent>
        <mc:Choice Requires="wps">
          <w:drawing>
            <wp:anchor distT="0" distB="0" distL="0" distR="0" simplePos="0" relativeHeight="251660288" behindDoc="0" locked="0" layoutInCell="1" allowOverlap="1" wp14:anchorId="4E08BF27" wp14:editId="6794EEB2">
              <wp:simplePos x="0" y="0"/>
              <wp:positionH relativeFrom="page">
                <wp:align>left</wp:align>
              </wp:positionH>
              <wp:positionV relativeFrom="page">
                <wp:align>bottom</wp:align>
              </wp:positionV>
              <wp:extent cx="1772285" cy="345440"/>
              <wp:effectExtent l="0" t="0" r="5715" b="0"/>
              <wp:wrapNone/>
              <wp:docPr id="302823727" name="Text Box 3" descr="Confidential – Oracle Intern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72285" cy="345440"/>
                      </a:xfrm>
                      <a:prstGeom prst="rect">
                        <a:avLst/>
                      </a:prstGeom>
                      <a:noFill/>
                      <a:ln>
                        <a:noFill/>
                      </a:ln>
                    </wps:spPr>
                    <wps:txbx>
                      <w:txbxContent>
                        <w:p w14:paraId="0F06A73D" w14:textId="0D4A7FF1"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08BF27" id="_x0000_t202" coordsize="21600,21600" o:spt="202" path="m,l,21600r21600,l21600,xe">
              <v:stroke joinstyle="miter"/>
              <v:path gradientshapeok="t" o:connecttype="rect"/>
            </v:shapetype>
            <v:shape id="Text Box 3" o:spid="_x0000_s1027" type="#_x0000_t202" alt="Confidential – Oracle Internal" style="position:absolute;margin-left:0;margin-top:0;width:139.5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" filled="f" stroked="f">
              <v:fill o:detectmouseclick="t"/>
              <v:textbox style="mso-fit-shape-to-text:t" inset="20pt,0,0,15pt">
                <w:txbxContent>
                  <w:p w14:paraId="0F06A73D" w14:textId="0D4A7FF1"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F4461" w14:textId="1DDFA8EB" w:rsidR="003C0995" w:rsidRDefault="003C0995">
    <w:pPr>
      <w:pStyle w:val="Footer"/>
    </w:pPr>
    <w:r>
      <w:rPr>
        <w:noProof/>
        <w:lang w:eastAsia="en-IN"/>
      </w:rPr>
      <mc:AlternateContent>
        <mc:Choice Requires="wps">
          <w:drawing>
            <wp:anchor distT="0" distB="0" distL="0" distR="0" simplePos="0" relativeHeight="251658240" behindDoc="0" locked="0" layoutInCell="1" allowOverlap="1" wp14:anchorId="2860111F" wp14:editId="2C625753">
              <wp:simplePos x="635" y="635"/>
              <wp:positionH relativeFrom="page">
                <wp:align>left</wp:align>
              </wp:positionH>
              <wp:positionV relativeFrom="page">
                <wp:align>bottom</wp:align>
              </wp:positionV>
              <wp:extent cx="1772285" cy="345440"/>
              <wp:effectExtent l="0" t="0" r="5715" b="0"/>
              <wp:wrapNone/>
              <wp:docPr id="88849213" name="Text Box 1" descr="Confidential – Oracle Intern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72285" cy="345440"/>
                      </a:xfrm>
                      <a:prstGeom prst="rect">
                        <a:avLst/>
                      </a:prstGeom>
                      <a:noFill/>
                      <a:ln>
                        <a:noFill/>
                      </a:ln>
                    </wps:spPr>
                    <wps:txbx>
                      <w:txbxContent>
                        <w:p w14:paraId="1F1013C2" w14:textId="46D2C1EF"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60111F" id="_x0000_t202" coordsize="21600,21600" o:spt="202" path="m,l,21600r21600,l21600,xe">
              <v:stroke joinstyle="miter"/>
              <v:path gradientshapeok="t" o:connecttype="rect"/>
            </v:shapetype>
            <v:shape id="Text Box 1" o:spid="_x0000_s1028" type="#_x0000_t202" alt="Confidential – Oracle Internal" style="position:absolute;margin-left:0;margin-top:0;width:139.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" filled="f" stroked="f">
              <v:fill o:detectmouseclick="t"/>
              <v:textbox style="mso-fit-shape-to-text:t" inset="20pt,0,0,15pt">
                <w:txbxContent>
                  <w:p w14:paraId="1F1013C2" w14:textId="46D2C1EF" w:rsidR="003C0995" w:rsidRPr="003C0995" w:rsidRDefault="003C0995" w:rsidP="003C0995">
                    <w:pPr>
                      <w:rPr>
                        <w:rFonts w:ascii="Calibri" w:eastAsia="Calibri" w:hAnsi="Calibri" w:cs="Calibri"/>
                        <w:noProof/>
                        <w:color w:val="000000"/>
                        <w:sz w:val="20"/>
                        <w:szCs w:val="20"/>
                      </w:rPr>
                    </w:pPr>
                    <w:r w:rsidRPr="003C0995">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4A8B11" w14:textId="77777777" w:rsidR="003E63F7" w:rsidRDefault="003E63F7" w:rsidP="003C0995">
      <w:r>
        <w:separator/>
      </w:r>
    </w:p>
  </w:footnote>
  <w:footnote w:type="continuationSeparator" w:id="0">
    <w:p w14:paraId="133AAFC9" w14:textId="77777777" w:rsidR="003E63F7" w:rsidRDefault="003E63F7" w:rsidP="003C09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995"/>
    <w:rsid w:val="00362E27"/>
    <w:rsid w:val="003C0995"/>
    <w:rsid w:val="003E63F7"/>
    <w:rsid w:val="00515AB9"/>
    <w:rsid w:val="0052271C"/>
    <w:rsid w:val="005D725F"/>
    <w:rsid w:val="005F74D8"/>
    <w:rsid w:val="00D164BD"/>
    <w:rsid w:val="00DD39B5"/>
    <w:rsid w:val="00EF44AC"/>
    <w:rsid w:val="00F61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A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0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95"/>
    <w:rPr>
      <w:rFonts w:eastAsiaTheme="majorEastAsia" w:cstheme="majorBidi"/>
      <w:color w:val="272727" w:themeColor="text1" w:themeTint="D8"/>
    </w:rPr>
  </w:style>
  <w:style w:type="paragraph" w:styleId="Title">
    <w:name w:val="Title"/>
    <w:basedOn w:val="Normal"/>
    <w:next w:val="Normal"/>
    <w:link w:val="TitleChar"/>
    <w:uiPriority w:val="10"/>
    <w:qFormat/>
    <w:rsid w:val="003C09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995"/>
    <w:rPr>
      <w:i/>
      <w:iCs/>
      <w:color w:val="404040" w:themeColor="text1" w:themeTint="BF"/>
    </w:rPr>
  </w:style>
  <w:style w:type="paragraph" w:styleId="ListParagraph">
    <w:name w:val="List Paragraph"/>
    <w:basedOn w:val="Normal"/>
    <w:uiPriority w:val="34"/>
    <w:qFormat/>
    <w:rsid w:val="003C0995"/>
    <w:pPr>
      <w:ind w:left="720"/>
      <w:contextualSpacing/>
    </w:pPr>
  </w:style>
  <w:style w:type="character" w:styleId="IntenseEmphasis">
    <w:name w:val="Intense Emphasis"/>
    <w:basedOn w:val="DefaultParagraphFont"/>
    <w:uiPriority w:val="21"/>
    <w:qFormat/>
    <w:rsid w:val="003C0995"/>
    <w:rPr>
      <w:i/>
      <w:iCs/>
      <w:color w:val="0F4761" w:themeColor="accent1" w:themeShade="BF"/>
    </w:rPr>
  </w:style>
  <w:style w:type="paragraph" w:styleId="IntenseQuote">
    <w:name w:val="Intense Quote"/>
    <w:basedOn w:val="Normal"/>
    <w:next w:val="Normal"/>
    <w:link w:val="IntenseQuoteChar"/>
    <w:uiPriority w:val="30"/>
    <w:qFormat/>
    <w:rsid w:val="003C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95"/>
    <w:rPr>
      <w:i/>
      <w:iCs/>
      <w:color w:val="0F4761" w:themeColor="accent1" w:themeShade="BF"/>
    </w:rPr>
  </w:style>
  <w:style w:type="character" w:styleId="IntenseReference">
    <w:name w:val="Intense Reference"/>
    <w:basedOn w:val="DefaultParagraphFont"/>
    <w:uiPriority w:val="32"/>
    <w:qFormat/>
    <w:rsid w:val="003C0995"/>
    <w:rPr>
      <w:b/>
      <w:bCs/>
      <w:smallCaps/>
      <w:color w:val="0F4761" w:themeColor="accent1" w:themeShade="BF"/>
      <w:spacing w:val="5"/>
    </w:rPr>
  </w:style>
  <w:style w:type="paragraph" w:styleId="NormalWeb">
    <w:name w:val="Normal (Web)"/>
    <w:basedOn w:val="Normal"/>
    <w:uiPriority w:val="99"/>
    <w:semiHidden/>
    <w:unhideWhenUsed/>
    <w:rsid w:val="003C0995"/>
    <w:pPr>
      <w:spacing w:before="100" w:beforeAutospacing="1" w:after="100" w:afterAutospacing="1"/>
    </w:pPr>
    <w:rPr>
      <w:rFonts w:ascii="Times New Roman" w:eastAsia="Times New Roman" w:hAnsi="Times New Roman" w:cs="Times New Roman"/>
      <w:lang w:eastAsia="en-GB"/>
    </w:rPr>
  </w:style>
  <w:style w:type="paragraph" w:styleId="Footer">
    <w:name w:val="footer"/>
    <w:basedOn w:val="Normal"/>
    <w:link w:val="FooterChar"/>
    <w:uiPriority w:val="99"/>
    <w:unhideWhenUsed/>
    <w:rsid w:val="003C0995"/>
    <w:pPr>
      <w:tabs>
        <w:tab w:val="center" w:pos="4513"/>
        <w:tab w:val="right" w:pos="9026"/>
      </w:tabs>
    </w:pPr>
  </w:style>
  <w:style w:type="character" w:customStyle="1" w:styleId="FooterChar">
    <w:name w:val="Footer Char"/>
    <w:basedOn w:val="DefaultParagraphFont"/>
    <w:link w:val="Footer"/>
    <w:uiPriority w:val="99"/>
    <w:rsid w:val="003C09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0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95"/>
    <w:rPr>
      <w:rFonts w:eastAsiaTheme="majorEastAsia" w:cstheme="majorBidi"/>
      <w:color w:val="272727" w:themeColor="text1" w:themeTint="D8"/>
    </w:rPr>
  </w:style>
  <w:style w:type="paragraph" w:styleId="Title">
    <w:name w:val="Title"/>
    <w:basedOn w:val="Normal"/>
    <w:next w:val="Normal"/>
    <w:link w:val="TitleChar"/>
    <w:uiPriority w:val="10"/>
    <w:qFormat/>
    <w:rsid w:val="003C09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995"/>
    <w:rPr>
      <w:i/>
      <w:iCs/>
      <w:color w:val="404040" w:themeColor="text1" w:themeTint="BF"/>
    </w:rPr>
  </w:style>
  <w:style w:type="paragraph" w:styleId="ListParagraph">
    <w:name w:val="List Paragraph"/>
    <w:basedOn w:val="Normal"/>
    <w:uiPriority w:val="34"/>
    <w:qFormat/>
    <w:rsid w:val="003C0995"/>
    <w:pPr>
      <w:ind w:left="720"/>
      <w:contextualSpacing/>
    </w:pPr>
  </w:style>
  <w:style w:type="character" w:styleId="IntenseEmphasis">
    <w:name w:val="Intense Emphasis"/>
    <w:basedOn w:val="DefaultParagraphFont"/>
    <w:uiPriority w:val="21"/>
    <w:qFormat/>
    <w:rsid w:val="003C0995"/>
    <w:rPr>
      <w:i/>
      <w:iCs/>
      <w:color w:val="0F4761" w:themeColor="accent1" w:themeShade="BF"/>
    </w:rPr>
  </w:style>
  <w:style w:type="paragraph" w:styleId="IntenseQuote">
    <w:name w:val="Intense Quote"/>
    <w:basedOn w:val="Normal"/>
    <w:next w:val="Normal"/>
    <w:link w:val="IntenseQuoteChar"/>
    <w:uiPriority w:val="30"/>
    <w:qFormat/>
    <w:rsid w:val="003C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95"/>
    <w:rPr>
      <w:i/>
      <w:iCs/>
      <w:color w:val="0F4761" w:themeColor="accent1" w:themeShade="BF"/>
    </w:rPr>
  </w:style>
  <w:style w:type="character" w:styleId="IntenseReference">
    <w:name w:val="Intense Reference"/>
    <w:basedOn w:val="DefaultParagraphFont"/>
    <w:uiPriority w:val="32"/>
    <w:qFormat/>
    <w:rsid w:val="003C0995"/>
    <w:rPr>
      <w:b/>
      <w:bCs/>
      <w:smallCaps/>
      <w:color w:val="0F4761" w:themeColor="accent1" w:themeShade="BF"/>
      <w:spacing w:val="5"/>
    </w:rPr>
  </w:style>
  <w:style w:type="paragraph" w:styleId="NormalWeb">
    <w:name w:val="Normal (Web)"/>
    <w:basedOn w:val="Normal"/>
    <w:uiPriority w:val="99"/>
    <w:semiHidden/>
    <w:unhideWhenUsed/>
    <w:rsid w:val="003C0995"/>
    <w:pPr>
      <w:spacing w:before="100" w:beforeAutospacing="1" w:after="100" w:afterAutospacing="1"/>
    </w:pPr>
    <w:rPr>
      <w:rFonts w:ascii="Times New Roman" w:eastAsia="Times New Roman" w:hAnsi="Times New Roman" w:cs="Times New Roman"/>
      <w:lang w:eastAsia="en-GB"/>
    </w:rPr>
  </w:style>
  <w:style w:type="paragraph" w:styleId="Footer">
    <w:name w:val="footer"/>
    <w:basedOn w:val="Normal"/>
    <w:link w:val="FooterChar"/>
    <w:uiPriority w:val="99"/>
    <w:unhideWhenUsed/>
    <w:rsid w:val="003C0995"/>
    <w:pPr>
      <w:tabs>
        <w:tab w:val="center" w:pos="4513"/>
        <w:tab w:val="right" w:pos="9026"/>
      </w:tabs>
    </w:pPr>
  </w:style>
  <w:style w:type="character" w:customStyle="1" w:styleId="FooterChar">
    <w:name w:val="Footer Char"/>
    <w:basedOn w:val="DefaultParagraphFont"/>
    <w:link w:val="Footer"/>
    <w:uiPriority w:val="99"/>
    <w:rsid w:val="003C0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 Pal Singh</dc:creator>
  <cp:lastModifiedBy>saumya verma</cp:lastModifiedBy>
  <cp:revision>2</cp:revision>
  <dcterms:created xsi:type="dcterms:W3CDTF">2026-03-29T06:53:00Z</dcterms:created>
  <dcterms:modified xsi:type="dcterms:W3CDTF">2026-03-29T06:53:00Z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54bbb3d,1c04188b,120cb92f</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2025-09-10T06:01:57Z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171c3b6d-6679-4898-b815-03bb000b10c8</vt:lpwstr>
  </property>
  <property fmtid="{D5CDD505-2E9C-101B-9397-08002B2CF9AE}" pid="11" name="MSIP_Label_a4de43ec-192a-49eb-8e54-baeb8c71bbbe_ContentBits">
    <vt:lpwstr>2</vt:lpwstr>
  </property>
  <property fmtid="{D5CDD505-2E9C-101B-9397-08002B2CF9AE}" pid="12" name="MSIP_Label_a4de43ec-192a-49eb-8e54-baeb8c71bbbe_Tag">
    <vt:lpwstr>50, 3, 0, 1</vt:lpwstr>
  </property>
</Properties>
</file>