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outlineLvl w:val="9"/>
        <w:rPr>
          <w:rFonts w:ascii="隶书" w:hAnsi="宋体" w:eastAsia="隶书"/>
          <w:b/>
          <w:sz w:val="52"/>
          <w:szCs w:val="52"/>
        </w:rPr>
      </w:pPr>
      <w:bookmarkStart w:id="1" w:name="_Toc22290"/>
      <w:bookmarkStart w:id="2" w:name="_Toc7911"/>
      <w:bookmarkStart w:id="3" w:name="_Toc7591"/>
      <w:bookmarkStart w:id="4" w:name="_Toc2348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  <w:bookmarkEnd w:id="2"/>
      <w:bookmarkEnd w:id="3"/>
      <w:bookmarkEnd w:id="4"/>
    </w:p>
    <w:p>
      <w:pPr>
        <w:jc w:val="center"/>
        <w:rPr>
          <w:rFonts w:ascii="隶书" w:hAnsi="宋体" w:eastAsia="隶书"/>
          <w:b/>
          <w:sz w:val="52"/>
          <w:szCs w:val="52"/>
        </w:rPr>
      </w:pP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目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thick"/>
        </w:rPr>
        <w:t>Krause多智能体共识模型</w:t>
      </w:r>
      <w:r>
        <w:rPr>
          <w:rFonts w:hint="eastAsia" w:ascii="黑体" w:eastAsia="黑体"/>
          <w:b/>
          <w:sz w:val="30"/>
          <w:szCs w:val="30"/>
          <w:u w:val="thick"/>
          <w:lang w:val="en-US" w:eastAsia="zh-CN"/>
        </w:rPr>
        <w:t>实验复现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 院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  计算机学院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 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业</w:t>
      </w:r>
      <w:bookmarkStart w:id="5" w:name="_Toc27203"/>
      <w:r>
        <w:rPr>
          <w:rFonts w:hint="eastAsia"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人工智能</w:t>
      </w:r>
      <w:r>
        <w:rPr>
          <w:rFonts w:ascii="黑体" w:eastAsia="黑体"/>
          <w:b/>
          <w:sz w:val="32"/>
          <w:szCs w:val="32"/>
          <w:u w:val="thick"/>
        </w:rPr>
        <w:t xml:space="preserve">       </w:t>
      </w:r>
    </w:p>
    <w:p>
      <w:pPr>
        <w:ind w:left="840" w:firstLine="964" w:firstLineChars="300"/>
        <w:jc w:val="left"/>
        <w:rPr>
          <w:rFonts w:hint="default" w:ascii="黑体" w:eastAsia="黑体"/>
          <w:b/>
          <w:sz w:val="32"/>
          <w:lang w:val="en-US" w:eastAsia="zh-CN"/>
        </w:rPr>
      </w:pPr>
      <w:r>
        <w:rPr>
          <w:rFonts w:hint="eastAsia" w:ascii="黑体" w:eastAsia="黑体"/>
          <w:b/>
          <w:sz w:val="32"/>
        </w:rPr>
        <w:t>年级班别</w:t>
      </w:r>
      <w:bookmarkEnd w:id="5"/>
      <w:bookmarkStart w:id="6" w:name="_Toc25102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23人工智能创新班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   号</w:t>
      </w:r>
      <w:bookmarkEnd w:id="6"/>
      <w:bookmarkStart w:id="7" w:name="_Toc25496"/>
      <w:r>
        <w:rPr>
          <w:rFonts w:hint="eastAsia" w:ascii="黑体" w:eastAsia="黑体"/>
          <w:b/>
          <w:sz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  3123004841</w:t>
      </w:r>
      <w:r>
        <w:rPr>
          <w:rFonts w:ascii="黑体" w:eastAsia="黑体"/>
          <w:b/>
          <w:sz w:val="32"/>
          <w:szCs w:val="32"/>
          <w:u w:val="thick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</w:p>
    <w:p>
      <w:pPr>
        <w:ind w:left="840" w:firstLine="964" w:firstLineChars="300"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学生姓名</w:t>
      </w:r>
      <w:bookmarkEnd w:id="7"/>
      <w:r>
        <w:rPr>
          <w:rFonts w:hint="eastAsia" w:ascii="黑体" w:eastAsia="黑体"/>
          <w:b/>
          <w:sz w:val="32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>罗彬</w:t>
      </w:r>
      <w:r>
        <w:rPr>
          <w:rFonts w:ascii="黑体" w:eastAsia="黑体"/>
          <w:b/>
          <w:sz w:val="32"/>
          <w:szCs w:val="32"/>
          <w:u w:val="thick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thick"/>
          <w:lang w:val="en-US" w:eastAsia="zh-CN"/>
        </w:rPr>
        <w:t xml:space="preserve">   </w:t>
      </w:r>
      <w:r>
        <w:rPr>
          <w:rFonts w:ascii="黑体" w:eastAsia="黑体"/>
          <w:b/>
          <w:sz w:val="32"/>
          <w:szCs w:val="32"/>
          <w:u w:val="thick"/>
        </w:rPr>
        <w:t xml:space="preserve">    </w:t>
      </w:r>
    </w:p>
    <w:p>
      <w:pPr>
        <w:spacing w:line="400" w:lineRule="exact"/>
        <w:jc w:val="left"/>
        <w:rPr>
          <w:rFonts w:eastAsia="隶书"/>
          <w:b/>
          <w:sz w:val="32"/>
        </w:rPr>
      </w:pPr>
    </w:p>
    <w:p>
      <w:pPr>
        <w:spacing w:line="400" w:lineRule="exact"/>
        <w:jc w:val="center"/>
        <w:rPr>
          <w:rFonts w:eastAsia="黑体"/>
          <w:b/>
          <w:sz w:val="32"/>
        </w:rPr>
      </w:pPr>
      <w:bookmarkStart w:id="8" w:name="_Toc22888"/>
      <w:r>
        <w:rPr>
          <w:rFonts w:hint="eastAsia" w:ascii="黑体" w:eastAsia="黑体"/>
          <w:b/>
          <w:sz w:val="32"/>
          <w:lang w:val="en-US" w:eastAsia="zh-CN"/>
        </w:rPr>
        <w:t>2024</w:t>
      </w:r>
      <w:r>
        <w:rPr>
          <w:rFonts w:hint="eastAsia" w:ascii="黑体" w:eastAsia="黑体"/>
          <w:b/>
          <w:sz w:val="32"/>
        </w:rPr>
        <w:t xml:space="preserve">年 </w:t>
      </w:r>
      <w:r>
        <w:rPr>
          <w:rFonts w:hint="eastAsia" w:ascii="黑体" w:eastAsia="黑体"/>
          <w:b/>
          <w:sz w:val="32"/>
          <w:lang w:val="en-US" w:eastAsia="zh-CN"/>
        </w:rPr>
        <w:t>4</w:t>
      </w:r>
      <w:r>
        <w:rPr>
          <w:rFonts w:hint="eastAsia" w:ascii="黑体" w:eastAsia="黑体"/>
          <w:b/>
          <w:sz w:val="32"/>
        </w:rPr>
        <w:t>月</w:t>
      </w:r>
      <w:bookmarkEnd w:id="8"/>
      <w:r>
        <w:rPr>
          <w:rFonts w:hint="eastAsia" w:ascii="黑体" w:eastAsia="黑体"/>
          <w:b/>
          <w:sz w:val="32"/>
        </w:rPr>
        <w:t xml:space="preserve"> </w:t>
      </w:r>
      <w:r>
        <w:rPr>
          <w:rFonts w:hint="eastAsia" w:ascii="黑体" w:eastAsia="黑体"/>
          <w:b/>
          <w:sz w:val="32"/>
          <w:lang w:val="en-US" w:eastAsia="zh-CN"/>
        </w:rPr>
        <w:t>5</w:t>
      </w:r>
      <w:r>
        <w:rPr>
          <w:rFonts w:hint="eastAsia" w:eastAsia="黑体"/>
          <w:b/>
          <w:sz w:val="32"/>
        </w:rPr>
        <w:t>日</w:t>
      </w:r>
    </w:p>
    <w:bookmarkEnd w:id="0"/>
    <w:p>
      <w:pPr>
        <w:jc w:val="center"/>
      </w:pPr>
    </w:p>
    <w:p>
      <w:pPr>
        <w:jc w:val="center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624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</w:pPr>
          <w:bookmarkStart w:id="9" w:name="_Toc13346"/>
          <w:r>
            <w:rPr>
              <w:rFonts w:ascii="宋体" w:hAnsi="宋体" w:eastAsia="宋体"/>
              <w:sz w:val="21"/>
            </w:rPr>
            <w:t>目录</w:t>
          </w:r>
          <w:bookmarkEnd w:id="9"/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宋体" w:hAnsi="宋体" w:eastAsia="宋体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_Toc13346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_Toc18116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1.</w:t>
          </w:r>
          <w:r>
            <w:rPr>
              <w:rFonts w:hint="eastAsia" w:ascii="黑体" w:hAnsi="黑体" w:eastAsia="黑体" w:cs="黑体"/>
            </w:rPr>
            <w:t>理解Krause模型的核心原理</w:t>
          </w:r>
          <w:r>
            <w:tab/>
          </w:r>
          <w:r>
            <w:fldChar w:fldCharType="begin"/>
          </w:r>
          <w:r>
            <w:instrText xml:space="preserve"> PAGEREF _Toc30001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3.研究</w:t>
          </w:r>
          <w:r>
            <w:rPr>
              <w:rFonts w:hint="eastAsia" w:ascii="黑体" w:hAnsi="黑体" w:eastAsia="黑体" w:cs="黑体"/>
            </w:rPr>
            <w:t>集群形成的过程、稳定性条件</w:t>
          </w:r>
          <w:r>
            <w:tab/>
          </w:r>
          <w:r>
            <w:fldChar w:fldCharType="begin"/>
          </w:r>
          <w:r>
            <w:instrText xml:space="preserve"> PAGEREF _Toc4447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论文内容</w:t>
          </w:r>
          <w:r>
            <w:tab/>
          </w:r>
          <w:r>
            <w:fldChar w:fldCharType="begin"/>
          </w:r>
          <w:r>
            <w:instrText xml:space="preserve"> PAGEREF _Toc30502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2. 离散智能体模型</w:t>
          </w:r>
          <w:r>
            <w:tab/>
          </w:r>
          <w:r>
            <w:fldChar w:fldCharType="begin"/>
          </w:r>
          <w:r>
            <w:instrText xml:space="preserve"> PAGEREF _Toc5416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3. 连续智能体模型</w:t>
          </w:r>
          <w:r>
            <w:tab/>
          </w:r>
          <w:r>
            <w:fldChar w:fldCharType="begin"/>
          </w:r>
          <w:r>
            <w:instrText xml:space="preserve"> PAGEREF _Toc5537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4. 离散与连续智能体模型之间的关系</w:t>
          </w:r>
          <w:r>
            <w:tab/>
          </w:r>
          <w:r>
            <w:fldChar w:fldCharType="begin"/>
          </w:r>
          <w:r>
            <w:instrText xml:space="preserve"> PAGEREF _Toc10021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5. 结论</w:t>
          </w:r>
          <w:r>
            <w:tab/>
          </w:r>
          <w:r>
            <w:fldChar w:fldCharType="begin"/>
          </w:r>
          <w:r>
            <w:instrText xml:space="preserve"> PAGEREF _Toc17089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前置论文学习</w:t>
          </w:r>
          <w:r>
            <w:tab/>
          </w:r>
          <w:r>
            <w:fldChar w:fldCharType="begin"/>
          </w:r>
          <w:r>
            <w:instrText xml:space="preserve"> PAGEREF _Toc9383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32"/>
            </w:rPr>
            <w:t>多智能体系统</w:t>
          </w:r>
          <w:r>
            <w:tab/>
          </w:r>
          <w:r>
            <w:fldChar w:fldCharType="begin"/>
          </w:r>
          <w:r>
            <w:instrText xml:space="preserve"> PAGEREF _Toc12601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</w:rPr>
            <w:t>领导者—跟随者系</w:t>
          </w:r>
          <w:r>
            <w:rPr>
              <w:rFonts w:hint="eastAsia" w:ascii="黑体" w:hAnsi="黑体" w:cs="黑体"/>
              <w:lang w:val="en-US" w:eastAsia="zh-CN"/>
            </w:rPr>
            <w:t>统</w:t>
          </w:r>
          <w:r>
            <w:tab/>
          </w:r>
          <w:r>
            <w:fldChar w:fldCharType="begin"/>
          </w:r>
          <w:r>
            <w:instrText xml:space="preserve"> PAGEREF _Toc17255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拓扑结构</w:t>
          </w:r>
          <w:r>
            <w:tab/>
          </w:r>
          <w:r>
            <w:fldChar w:fldCharType="begin"/>
          </w:r>
          <w:r>
            <w:instrText xml:space="preserve"> PAGEREF _Toc14622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21"/>
            </w:rPr>
            <w:t>固定拓扑</w:t>
          </w:r>
          <w:r>
            <w:tab/>
          </w:r>
          <w:r>
            <w:fldChar w:fldCharType="begin"/>
          </w:r>
          <w:r>
            <w:instrText xml:space="preserve"> PAGEREF _Toc5983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i w:val="0"/>
              <w:iCs w:val="0"/>
              <w:caps w:val="0"/>
              <w:spacing w:val="0"/>
              <w:szCs w:val="21"/>
            </w:rPr>
            <w:t>切换拓扑</w:t>
          </w:r>
          <w:r>
            <w:tab/>
          </w:r>
          <w:r>
            <w:fldChar w:fldCharType="begin"/>
          </w:r>
          <w:r>
            <w:instrText xml:space="preserve"> PAGEREF _Toc12762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分布式优化</w:t>
          </w:r>
          <w:r>
            <w:tab/>
          </w:r>
          <w:r>
            <w:fldChar w:fldCharType="begin"/>
          </w:r>
          <w:r>
            <w:instrText xml:space="preserve"> PAGEREF _Toc10337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论文实验复现</w:t>
          </w:r>
          <w:r>
            <w:tab/>
          </w:r>
          <w:r>
            <w:fldChar w:fldCharType="begin"/>
          </w:r>
          <w:r>
            <w:instrText xml:space="preserve"> PAGEREF _Toc471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关键代码流程图</w:t>
          </w:r>
          <w:r>
            <w:tab/>
          </w:r>
          <w:r>
            <w:fldChar w:fldCharType="begin"/>
          </w:r>
          <w:r>
            <w:instrText xml:space="preserve"> PAGEREF _Toc20866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对应公式</w:t>
          </w:r>
          <w:r>
            <w:tab/>
          </w:r>
          <w:r>
            <w:fldChar w:fldCharType="begin"/>
          </w:r>
          <w:r>
            <w:instrText xml:space="preserve"> PAGEREF _Toc21701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fig.5</w:t>
          </w:r>
          <w:r>
            <w:tab/>
          </w:r>
          <w:r>
            <w:fldChar w:fldCharType="begin"/>
          </w:r>
          <w:r>
            <w:instrText xml:space="preserve"> PAGEREF _Toc8419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fig.2</w:t>
          </w:r>
          <w:r>
            <w:tab/>
          </w:r>
          <w:r>
            <w:fldChar w:fldCharType="begin"/>
          </w:r>
          <w:r>
            <w:instrText xml:space="preserve"> PAGEREF _Toc29895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fig.3</w:t>
          </w:r>
          <w:r>
            <w:tab/>
          </w:r>
          <w:r>
            <w:fldChar w:fldCharType="begin"/>
          </w:r>
          <w:r>
            <w:instrText xml:space="preserve"> PAGEREF _Toc25233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fig4</w:t>
          </w:r>
          <w:r>
            <w:tab/>
          </w:r>
          <w:r>
            <w:fldChar w:fldCharType="begin"/>
          </w:r>
          <w:r>
            <w:instrText xml:space="preserve"> PAGEREF _Toc26184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f</w:t>
          </w:r>
          <w:r>
            <w:rPr>
              <w:rFonts w:hint="eastAsia"/>
              <w:lang w:val="en-US" w:eastAsia="zh-CN"/>
            </w:rPr>
            <w:t>i</w:t>
          </w:r>
          <w:r>
            <w:rPr>
              <w:rFonts w:hint="eastAsia"/>
            </w:rPr>
            <w:t>g6</w:t>
          </w:r>
          <w:r>
            <w:tab/>
          </w:r>
          <w:r>
            <w:fldChar w:fldCharType="begin"/>
          </w:r>
          <w:r>
            <w:instrText xml:space="preserve"> PAGEREF _Toc6035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0" w:name="_Toc27831"/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Times New Roman" w:hAnsi="Times New Roman" w:eastAsia="宋体" w:cs="Times New Roman"/>
          <w:b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8116"/>
      <w:r>
        <w:rPr>
          <w:rFonts w:hint="eastAsia"/>
          <w:lang w:val="en-US" w:eastAsia="zh-CN"/>
        </w:rPr>
        <w:t>项目概述</w:t>
      </w:r>
      <w:bookmarkEnd w:id="10"/>
      <w:bookmarkEnd w:id="11"/>
    </w:p>
    <w:p>
      <w:p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主要任务</w:t>
      </w:r>
    </w:p>
    <w:p>
      <w:pPr>
        <w:bidi w:val="0"/>
        <w:outlineLvl w:val="0"/>
        <w:rPr>
          <w:rFonts w:hint="eastAsia" w:ascii="黑体" w:hAnsi="黑体" w:eastAsia="黑体" w:cs="黑体"/>
        </w:rPr>
      </w:pPr>
      <w:bookmarkStart w:id="12" w:name="_Toc30001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eastAsia="黑体" w:cs="黑体"/>
        </w:rPr>
        <w:t>理解Krause模型的核心原理</w:t>
      </w:r>
      <w:bookmarkEnd w:id="12"/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2.</w:t>
      </w:r>
      <w:r>
        <w:rPr>
          <w:rFonts w:hint="eastAsia" w:ascii="黑体" w:hAnsi="黑体" w:eastAsia="黑体" w:cs="黑体"/>
        </w:rPr>
        <w:t>复现论文中的实验（Fig 5、Fig 2、Fig 3），验证模型的预测能力。</w:t>
      </w:r>
    </w:p>
    <w:p>
      <w:pPr>
        <w:bidi w:val="0"/>
        <w:outlineLvl w:val="0"/>
        <w:rPr>
          <w:rFonts w:hint="eastAsia" w:ascii="黑体" w:hAnsi="黑体" w:eastAsia="黑体" w:cs="黑体"/>
        </w:rPr>
      </w:pPr>
      <w:bookmarkStart w:id="13" w:name="_Toc4447"/>
      <w:r>
        <w:rPr>
          <w:rFonts w:hint="eastAsia" w:ascii="黑体" w:hAnsi="黑体" w:eastAsia="黑体" w:cs="黑体"/>
          <w:lang w:val="en-US" w:eastAsia="zh-CN"/>
        </w:rPr>
        <w:t>3.研究</w:t>
      </w:r>
      <w:r>
        <w:rPr>
          <w:rFonts w:hint="eastAsia" w:ascii="黑体" w:hAnsi="黑体" w:eastAsia="黑体" w:cs="黑体"/>
        </w:rPr>
        <w:t>集群形成的过程、稳定性条件</w:t>
      </w:r>
      <w:bookmarkEnd w:id="13"/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方法：</w:t>
      </w:r>
    </w:p>
    <w:p>
      <w:pPr>
        <w:bidi w:val="0"/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通过阅读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论文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初步认识了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多智能体共识模型</w:t>
      </w:r>
    </w:p>
    <w:p>
      <w:pPr>
        <w:bidi w:val="0"/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利用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python的三大库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，复现了论文中的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fig2,3,5,4,6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，并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绘制了结果</w:t>
      </w:r>
    </w:p>
    <w:p>
      <w:pPr>
        <w:bidi w:val="0"/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对实验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结果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</w:rPr>
        <w:t>进行了分析，以验证模型的预测并</w:t>
      </w:r>
      <w:r>
        <w:rPr>
          <w:rFonts w:hint="eastAsia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  <w:t>尝试解答论文想论证的结论</w:t>
      </w:r>
    </w:p>
    <w:p>
      <w:pPr>
        <w:bidi w:val="0"/>
        <w:rPr>
          <w:rFonts w:hint="default" w:ascii="黑体" w:hAnsi="黑体" w:eastAsia="黑体" w:cs="黑体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outlineLvl w:val="1"/>
        <w:rPr>
          <w:rFonts w:hint="eastAsia"/>
          <w:lang w:val="en-US" w:eastAsia="zh-CN"/>
        </w:rPr>
      </w:pPr>
      <w:bookmarkStart w:id="14" w:name="_Toc26703"/>
      <w:bookmarkStart w:id="15" w:name="_Toc30502"/>
      <w:r>
        <w:rPr>
          <w:rFonts w:hint="eastAsia"/>
          <w:lang w:val="en-US" w:eastAsia="zh-CN"/>
        </w:rPr>
        <w:t>论文内容</w:t>
      </w:r>
      <w:bookmarkEnd w:id="14"/>
      <w:bookmarkEnd w:id="15"/>
    </w:p>
    <w:p>
      <w:pPr>
        <w:numPr>
          <w:ilvl w:val="0"/>
          <w:numId w:val="1"/>
        </w:numPr>
        <w:bidi w:val="0"/>
        <w:outlineLvl w:val="0"/>
        <w:rPr>
          <w:rFonts w:hint="eastAsia" w:ascii="黑体" w:hAnsi="黑体" w:eastAsia="黑体" w:cs="黑体"/>
        </w:rPr>
      </w:pPr>
      <w:bookmarkStart w:id="16" w:name="_Toc16863"/>
      <w:bookmarkStart w:id="17" w:name="_Toc17609"/>
      <w:r>
        <w:rPr>
          <w:rFonts w:hint="eastAsia" w:ascii="黑体" w:hAnsi="黑体" w:eastAsia="黑体" w:cs="黑体"/>
        </w:rPr>
        <w:t>引言</w:t>
      </w:r>
      <w:bookmarkEnd w:id="16"/>
      <w:bookmarkEnd w:id="17"/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讨论了多智能体系统在不同领域的应用，强调了研究共识形成的重要性</w:t>
      </w:r>
    </w:p>
    <w:p>
      <w:pPr>
        <w:numPr>
          <w:ilvl w:val="0"/>
          <w:numId w:val="1"/>
        </w:numPr>
        <w:bidi w:val="0"/>
        <w:outlineLvl w:val="0"/>
        <w:rPr>
          <w:rFonts w:hint="eastAsia" w:ascii="黑体" w:hAnsi="黑体" w:eastAsia="黑体" w:cs="黑体"/>
        </w:rPr>
      </w:pPr>
      <w:bookmarkStart w:id="18" w:name="_Toc7640"/>
      <w:bookmarkStart w:id="19" w:name="_Toc5416"/>
      <w:r>
        <w:rPr>
          <w:rFonts w:hint="eastAsia" w:ascii="黑体" w:hAnsi="黑体" w:eastAsia="黑体" w:cs="黑体"/>
        </w:rPr>
        <w:t>离散智能体模型</w:t>
      </w:r>
      <w:bookmarkEnd w:id="18"/>
      <w:bookmarkEnd w:id="19"/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这部分详细介绍了离散</w:t>
      </w:r>
      <w:r>
        <w:rPr>
          <w:rFonts w:hint="eastAsia" w:ascii="黑体" w:hAnsi="黑体" w:eastAsia="黑体" w:cs="黑体"/>
          <w:lang w:val="en-US" w:eastAsia="zh-CN"/>
        </w:rPr>
        <w:t>智能体模型</w:t>
      </w:r>
      <w:r>
        <w:rPr>
          <w:rFonts w:hint="eastAsia" w:ascii="黑体" w:hAnsi="黑体" w:eastAsia="黑体" w:cs="黑体"/>
        </w:rPr>
        <w:t>，</w:t>
      </w:r>
      <w:r>
        <w:rPr>
          <w:rFonts w:hint="eastAsia" w:ascii="黑体" w:hAnsi="黑体" w:eastAsia="黑体" w:cs="黑体"/>
          <w:lang w:val="en-US" w:eastAsia="zh-CN"/>
        </w:rPr>
        <w:t>关键就是</w:t>
      </w:r>
      <w:r>
        <w:rPr>
          <w:rFonts w:hint="eastAsia" w:ascii="黑体" w:hAnsi="黑体" w:eastAsia="黑体" w:cs="黑体"/>
        </w:rPr>
        <w:t>智能体如何根据邻居的意见更新自己的意见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论文提出了智能体意见收敛到集群的证明，并讨论了集群形成的基本特性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通过数学证明展示了集群间距离</w:t>
      </w:r>
      <w:r>
        <w:rPr>
          <w:rFonts w:hint="eastAsia" w:ascii="黑体" w:hAnsi="黑体" w:eastAsia="黑体" w:cs="黑体"/>
          <w:lang w:val="en-US" w:eastAsia="zh-CN"/>
        </w:rPr>
        <w:t>应该满足的最小条件</w:t>
      </w:r>
      <w:r>
        <w:rPr>
          <w:rFonts w:hint="eastAsia" w:ascii="黑体" w:hAnsi="黑体" w:eastAsia="黑体" w:cs="黑体"/>
        </w:rPr>
        <w:t>，并引入了集群稳定性的概念，分析了集群在受到外部干扰时的行为</w:t>
      </w:r>
    </w:p>
    <w:p>
      <w:pPr>
        <w:numPr>
          <w:ilvl w:val="0"/>
          <w:numId w:val="0"/>
        </w:num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I部分提出了离散智能体的理论II部分进行了实验的分析III部分</w:t>
      </w:r>
    </w:p>
    <w:p>
      <w:pPr>
        <w:numPr>
          <w:ilvl w:val="0"/>
          <w:numId w:val="1"/>
        </w:numPr>
        <w:bidi w:val="0"/>
        <w:outlineLvl w:val="0"/>
        <w:rPr>
          <w:rFonts w:hint="eastAsia" w:ascii="黑体" w:hAnsi="黑体" w:eastAsia="黑体" w:cs="黑体"/>
        </w:rPr>
      </w:pPr>
      <w:bookmarkStart w:id="20" w:name="_Toc9952"/>
      <w:bookmarkStart w:id="21" w:name="_Toc5537"/>
      <w:r>
        <w:rPr>
          <w:rFonts w:hint="eastAsia" w:ascii="黑体" w:hAnsi="黑体" w:eastAsia="黑体" w:cs="黑体"/>
        </w:rPr>
        <w:t>连续智能体模型</w:t>
      </w:r>
      <w:bookmarkEnd w:id="20"/>
      <w:bookmarkEnd w:id="21"/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为了更好地理解大规模系统的行为，引入了连续智能体模型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分析了连续模型的收敛性质，并探讨了离散模型和连续模型之间的关系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通过连续模型，模拟大规模智能体系统的行为，并提供了部分收敛结果和集群间距离的下界</w:t>
      </w:r>
      <w:r>
        <w:rPr>
          <w:rFonts w:hint="eastAsia" w:ascii="黑体" w:hAnsi="黑体" w:eastAsia="黑体" w:cs="黑体"/>
          <w:lang w:val="en-US" w:eastAsia="zh-CN"/>
        </w:rPr>
        <w:t>证明</w:t>
      </w:r>
    </w:p>
    <w:p>
      <w:pPr>
        <w:numPr>
          <w:ilvl w:val="0"/>
          <w:numId w:val="1"/>
        </w:numPr>
        <w:bidi w:val="0"/>
        <w:outlineLvl w:val="0"/>
        <w:rPr>
          <w:rFonts w:hint="eastAsia" w:ascii="黑体" w:hAnsi="黑体" w:eastAsia="黑体" w:cs="黑体"/>
        </w:rPr>
      </w:pPr>
      <w:bookmarkStart w:id="22" w:name="_Toc28698"/>
      <w:bookmarkStart w:id="23" w:name="_Toc10021"/>
      <w:r>
        <w:rPr>
          <w:rFonts w:hint="eastAsia" w:ascii="黑体" w:hAnsi="黑体" w:eastAsia="黑体" w:cs="黑体"/>
        </w:rPr>
        <w:t>离散与连续智能体模型之间的关系</w:t>
      </w:r>
      <w:bookmarkEnd w:id="22"/>
      <w:bookmarkEnd w:id="23"/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研究了</w:t>
      </w:r>
      <w:r>
        <w:rPr>
          <w:rFonts w:hint="eastAsia" w:ascii="黑体" w:hAnsi="黑体" w:eastAsia="黑体" w:cs="黑体"/>
        </w:rPr>
        <w:t>离散智能体模型和连续智能体模型之间的联系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证明了在一定条件下，离散模型的行为可以近似为连续模型的行为</w:t>
      </w:r>
    </w:p>
    <w:p>
      <w:pPr>
        <w:numPr>
          <w:ilvl w:val="0"/>
          <w:numId w:val="0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即在足够大的智能体数量下，系统的行为对于初始条件和模型的具体形式</w:t>
      </w:r>
      <w:r>
        <w:rPr>
          <w:rFonts w:hint="eastAsia" w:ascii="黑体" w:hAnsi="黑体" w:eastAsia="黑体" w:cs="黑体"/>
          <w:lang w:val="en-US" w:eastAsia="zh-CN"/>
        </w:rPr>
        <w:t>可以有一个比较模糊的要求，要求不强</w:t>
      </w:r>
    </w:p>
    <w:p>
      <w:pPr>
        <w:numPr>
          <w:ilvl w:val="0"/>
          <w:numId w:val="1"/>
        </w:numPr>
        <w:bidi w:val="0"/>
        <w:outlineLvl w:val="0"/>
        <w:rPr>
          <w:rFonts w:hint="eastAsia" w:ascii="黑体" w:hAnsi="黑体" w:eastAsia="黑体" w:cs="黑体"/>
        </w:rPr>
      </w:pPr>
      <w:bookmarkStart w:id="24" w:name="_Toc30187"/>
      <w:bookmarkStart w:id="25" w:name="_Toc17089"/>
      <w:r>
        <w:rPr>
          <w:rFonts w:hint="eastAsia" w:ascii="黑体" w:hAnsi="黑体" w:eastAsia="黑体" w:cs="黑体"/>
        </w:rPr>
        <w:t>结论</w:t>
      </w:r>
      <w:bookmarkEnd w:id="24"/>
      <w:bookmarkEnd w:id="25"/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总结了</w:t>
      </w:r>
      <w:r>
        <w:rPr>
          <w:rFonts w:hint="eastAsia" w:ascii="黑体" w:hAnsi="黑体" w:eastAsia="黑体" w:cs="黑体"/>
        </w:rPr>
        <w:t>集群形成的机制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系统稳定性的条件，以及连续智能体模型对理解大规模系统行为的贡献</w:t>
      </w:r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26" w:name="_Toc21680"/>
      <w:bookmarkStart w:id="27" w:name="_Toc9383"/>
      <w:r>
        <w:rPr>
          <w:rFonts w:hint="eastAsia"/>
          <w:lang w:val="en-US" w:eastAsia="zh-CN"/>
        </w:rPr>
        <w:t>前置论文学习</w:t>
      </w:r>
      <w:bookmarkEnd w:id="26"/>
      <w:bookmarkEnd w:id="27"/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outlineLvl w:val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</w:pPr>
      <w:bookmarkStart w:id="28" w:name="_Toc27049"/>
      <w:bookmarkStart w:id="29" w:name="_Toc12601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多智能体系统</w:t>
      </w:r>
      <w:bookmarkEnd w:id="28"/>
      <w:bookmarkEnd w:id="29"/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特点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分布式决策：系统中的每个智能体都能够独立地做出决策，而不需要中央控制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局部交互：智能体之间通过局部通信进行信息交换，每个智能体通常只能与其邻居或已知的其他智能体直接交互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协同合作：智能体可以协同工作以完成共同的任务或达成共同的目标，例如编队飞行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自适应性：多智能体系统能够根据环境变化和系统状态自我调整和适应，以维持系统性能或实现更好的执行效果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可扩展性：系统可以通过增加更多的智能体来扩展其功能和性能，而不会对现有系统造成过大的干扰</w:t>
      </w:r>
    </w:p>
    <w:p>
      <w:pPr>
        <w:pStyle w:val="3"/>
        <w:bidi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30" w:name="_Toc20755"/>
      <w:bookmarkStart w:id="31" w:name="_Toc17255"/>
      <w:r>
        <w:rPr>
          <w:rFonts w:hint="eastAsia" w:ascii="黑体" w:hAnsi="黑体" w:eastAsia="黑体" w:cs="黑体"/>
        </w:rPr>
        <w:t>领导者—跟随者系</w:t>
      </w:r>
      <w:r>
        <w:rPr>
          <w:rFonts w:hint="eastAsia" w:ascii="黑体" w:hAnsi="黑体" w:cs="黑体"/>
          <w:lang w:val="en-US" w:eastAsia="zh-CN"/>
        </w:rPr>
        <w:t>统</w:t>
      </w:r>
      <w:bookmarkEnd w:id="30"/>
      <w:bookmarkEnd w:id="31"/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角色分配：分为领导者和跟随者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领导者制定关键决策，控制整体，把信息分享给跟随者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跟随者跟随领导者，实现协同工作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少量的跟随者出现问题，不影响整体的大致功能，只要领导者不出现大问题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32" w:name="_Toc14659"/>
      <w:bookmarkStart w:id="33" w:name="_Toc14622"/>
      <w:r>
        <w:rPr>
          <w:rFonts w:hint="eastAsia"/>
        </w:rPr>
        <w:t>拓扑结构</w:t>
      </w:r>
      <w:bookmarkEnd w:id="32"/>
      <w:bookmarkEnd w:id="33"/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4" w:name="_Toc5983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固定拓扑</w:t>
      </w:r>
      <w:bookmarkEnd w:id="34"/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  <w:t>在多智能体系统中，智能体之间的通信网络结构在一段时间内保持不变，在系统运行过程中，智能体之间的连接关系、通信路径和相互作用模式是静态的，不会因为外部条件或系统内部状态的变化而发生改变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  <w:t>也就是说固定拓扑在图中，点与点之间的连线关系不会改变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  <w:t>不适用于那些需要智能体动态交互或环境条件，不是那么适合实际环境</w:t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5" w:name="_Toc12762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切换拓扑</w:t>
      </w:r>
      <w:bookmarkEnd w:id="35"/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  <w:t>在多智能体系统中，智能体之间的通信网络结构随时间变化，这种拓扑结构的特点是在系统运行过程中，智能体之间的连接关系、通信路径和相互作用模式可能发生改变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  <w:t>切换拓扑在实际应用中非常常见，无人机编队飞行、移动机器人群体协作都可以用切换拓扑构建</w:t>
      </w:r>
    </w:p>
    <w:p>
      <w:pPr>
        <w:pStyle w:val="3"/>
        <w:bidi w:val="0"/>
        <w:outlineLvl w:val="0"/>
        <w:rPr>
          <w:rFonts w:hint="eastAsia"/>
        </w:rPr>
      </w:pPr>
      <w:bookmarkStart w:id="36" w:name="_Toc12567"/>
      <w:bookmarkStart w:id="37" w:name="_Toc10337"/>
      <w:r>
        <w:rPr>
          <w:rFonts w:hint="eastAsia"/>
        </w:rPr>
        <w:t>分布式优化</w:t>
      </w:r>
      <w:bookmarkEnd w:id="36"/>
      <w:bookmarkEnd w:id="37"/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每个智能体访问局部信息并基于此做出决策</w:t>
      </w:r>
      <w:r>
        <w:rPr>
          <w:rFonts w:hint="eastAsia" w:ascii="黑体" w:hAnsi="黑体" w:eastAsia="黑体" w:cs="黑体"/>
          <w:lang w:eastAsia="zh-CN"/>
        </w:rPr>
        <w:t>，</w:t>
      </w:r>
      <w:r>
        <w:rPr>
          <w:rFonts w:hint="eastAsia" w:ascii="黑体" w:hAnsi="黑体" w:eastAsia="黑体" w:cs="黑体"/>
        </w:rPr>
        <w:t>适用于</w:t>
      </w:r>
      <w:r>
        <w:rPr>
          <w:rFonts w:hint="eastAsia" w:ascii="黑体" w:hAnsi="黑体" w:eastAsia="黑体" w:cs="黑体"/>
          <w:lang w:val="en-US" w:eastAsia="zh-CN"/>
        </w:rPr>
        <w:t>解决</w:t>
      </w:r>
      <w:r>
        <w:rPr>
          <w:rFonts w:hint="eastAsia" w:ascii="黑体" w:hAnsi="黑体" w:eastAsia="黑体" w:cs="黑体"/>
        </w:rPr>
        <w:t>大规模系统</w:t>
      </w:r>
      <w:r>
        <w:rPr>
          <w:rFonts w:hint="eastAsia" w:ascii="黑体" w:hAnsi="黑体" w:eastAsia="黑体" w:cs="黑体"/>
          <w:lang w:eastAsia="zh-CN"/>
        </w:rPr>
        <w:t>的</w:t>
      </w:r>
      <w:r>
        <w:rPr>
          <w:rFonts w:hint="eastAsia" w:ascii="黑体" w:hAnsi="黑体" w:eastAsia="黑体" w:cs="黑体"/>
          <w:lang w:val="en-US" w:eastAsia="zh-CN"/>
        </w:rPr>
        <w:t>全局分析效率低下问题</w:t>
      </w:r>
    </w:p>
    <w:p>
      <w:pPr>
        <w:bidi w:val="0"/>
        <w:rPr>
          <w:rFonts w:hint="default" w:ascii="黑体" w:hAnsi="黑体" w:eastAsia="黑体" w:cs="黑体"/>
          <w:lang w:val="en-US" w:eastAsia="zh-CN"/>
        </w:rPr>
      </w:pPr>
    </w:p>
    <w:p>
      <w:pPr>
        <w:pStyle w:val="2"/>
        <w:bidi w:val="0"/>
        <w:outlineLvl w:val="0"/>
        <w:rPr>
          <w:rFonts w:hint="eastAsia" w:ascii="黑体" w:hAnsi="黑体" w:eastAsia="黑体" w:cs="黑体"/>
          <w:lang w:val="en-US" w:eastAsia="zh-CN"/>
        </w:rPr>
      </w:pPr>
      <w:bookmarkStart w:id="38" w:name="_Toc21859"/>
      <w:bookmarkStart w:id="39" w:name="_Toc471"/>
      <w:r>
        <w:rPr>
          <w:rFonts w:hint="eastAsia"/>
          <w:lang w:val="en-US" w:eastAsia="zh-CN"/>
        </w:rPr>
        <w:t>论文实验复现</w:t>
      </w:r>
      <w:bookmarkEnd w:id="38"/>
      <w:bookmarkEnd w:id="39"/>
    </w:p>
    <w:p>
      <w:pPr>
        <w:outlineLvl w:val="1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40" w:name="_Toc20866"/>
      <w:r>
        <w:rPr>
          <w:rFonts w:hint="eastAsia" w:ascii="黑体" w:hAnsi="黑体" w:eastAsia="黑体" w:cs="黑体"/>
          <w:lang w:val="en-US" w:eastAsia="zh-CN"/>
        </w:rPr>
        <w:t>关键代码流程图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9190" cy="1730375"/>
            <wp:effectExtent l="0" t="0" r="3810" b="9525"/>
            <wp:docPr id="14" name="图片 14" descr="关键代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关键代码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黑体" w:hAnsi="黑体" w:eastAsia="黑体" w:cs="黑体"/>
          <w:lang w:val="en-US" w:eastAsia="zh-CN"/>
        </w:rPr>
      </w:pPr>
      <w:bookmarkStart w:id="41" w:name="_Toc21701"/>
      <w:r>
        <w:rPr>
          <w:rFonts w:hint="eastAsia" w:ascii="黑体" w:hAnsi="黑体" w:eastAsia="黑体" w:cs="黑体"/>
          <w:lang w:val="en-US" w:eastAsia="zh-CN"/>
        </w:rPr>
        <w:t>对应公式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1900" cy="844550"/>
            <wp:effectExtent l="0" t="0" r="0" b="6350"/>
            <wp:docPr id="15" name="图片 15" descr="formul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ormula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</w:rPr>
      </w:pPr>
      <w:bookmarkStart w:id="42" w:name="_Toc11863"/>
      <w:bookmarkStart w:id="43" w:name="_Toc8419"/>
      <w:r>
        <w:rPr>
          <w:rFonts w:hint="default"/>
        </w:rPr>
        <w:t>fig.5</w:t>
      </w:r>
      <w:bookmarkEnd w:id="42"/>
      <w:bookmarkEnd w:id="43"/>
    </w:p>
    <w:p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25645" cy="2263140"/>
            <wp:effectExtent l="0" t="0" r="8255" b="10160"/>
            <wp:docPr id="11" name="图片 11" descr="fi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宋体"/>
          <w:lang w:eastAsia="zh-CN"/>
        </w:rPr>
      </w:pPr>
    </w:p>
    <w:p>
      <w:pPr>
        <w:bidi w:val="0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复现细节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初始意见分布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在区间 [0, 2.5] 上，有 251 个智能体，它们的意见均匀分布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在区间 [2.5, 3] 上，有 500 个智能体，它们的意见也均匀分布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这两个区间的意见密度不同，第二个区间（[2.5, 3]）的意见密度是第一个区间（[0, 2.5]）的十倍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</w:rPr>
        <w:t>含义解释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随着迭代次数的增加，每个智能体意见的变化，最终会收敛到一个稳定的意见集群中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收敛到稳定平衡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通过模拟智能体之间的交互，意见最终收敛到两个集群，一个是2.61，一个是1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第一个集群包含 153 个智能体，第二个集群包含 598 个智能体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这两个集群之间的意见距离是 1.6138，这个值大于 1.2559（计算方法是 1 + 153/598），表明</w:t>
      </w:r>
      <w:r>
        <w:rPr>
          <w:rFonts w:hint="eastAsia" w:ascii="黑体" w:hAnsi="黑体" w:eastAsia="黑体" w:cs="黑体"/>
          <w:lang w:val="en-US" w:eastAsia="zh-CN"/>
        </w:rPr>
        <w:t>虽然</w:t>
      </w:r>
      <w:r>
        <w:rPr>
          <w:rFonts w:hint="eastAsia" w:ascii="黑体" w:hAnsi="黑体" w:eastAsia="黑体" w:cs="黑体"/>
        </w:rPr>
        <w:t>集群之间的距离小于 2，</w:t>
      </w:r>
      <w:r>
        <w:rPr>
          <w:rFonts w:hint="eastAsia" w:ascii="黑体" w:hAnsi="黑体" w:eastAsia="黑体" w:cs="黑体"/>
          <w:lang w:val="en-US" w:eastAsia="zh-CN"/>
        </w:rPr>
        <w:t>但是</w:t>
      </w:r>
      <w:r>
        <w:rPr>
          <w:rFonts w:hint="eastAsia" w:ascii="黑体" w:hAnsi="黑体" w:eastAsia="黑体" w:cs="黑体"/>
        </w:rPr>
        <w:t>满足稳定平衡的条件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这可以在这个公式中验证</w:t>
      </w:r>
      <w:r>
        <w:rPr>
          <w:rFonts w:hint="eastAsia" w:ascii="黑体" w:hAnsi="黑体" w:eastAsia="黑体" w:cs="黑体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2559050" cy="647700"/>
            <wp:effectExtent l="0" t="0" r="6350" b="0"/>
            <wp:docPr id="12" name="图片 12" descr="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ista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Wa为A位置的智能体的数量，也可以看做权重为w的单个智能体，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m为质量中心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达到稳定必须要让两个智能体集群Xa和Xb的距离大于上面的不等式，这是根据引入一个任意小的扰动因子，不发生聚合所推出的公式，下面的是质心到两个集合的位置都要大于1</w:t>
      </w:r>
    </w:p>
    <w:p>
      <w:pPr>
        <w:bidi w:val="0"/>
        <w:rPr>
          <w:rFonts w:hint="default" w:ascii="黑体" w:hAnsi="黑体" w:eastAsia="黑体" w:cs="黑体"/>
          <w:lang w:val="en-US" w:eastAsia="zh-CN"/>
        </w:rPr>
      </w:pPr>
    </w:p>
    <w:p>
      <w:pPr>
        <w:bidi w:val="0"/>
        <w:outlineLvl w:val="9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结论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在多智能体系统中，即使初始意见分布密度不同，智能体也可以通过局部交互最终形成意见集群，这些稳定的集群代表了系统中的主要意见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集群稳定在2倍阈值之间，最终集群之间不会成为邻居，也就是不会形成链接，同时距离大于最小距离，保持系统的整体连贯性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当使用更多的智能体时，如果保持初始</w:t>
      </w:r>
      <w:bookmarkStart w:id="52" w:name="_GoBack"/>
      <w:r>
        <w:rPr>
          <w:rFonts w:hint="eastAsia" w:ascii="黑体" w:hAnsi="黑体" w:eastAsia="黑体" w:cs="黑体"/>
        </w:rPr>
        <w:t>意</w:t>
      </w:r>
      <w:bookmarkEnd w:id="52"/>
      <w:r>
        <w:rPr>
          <w:rFonts w:hint="eastAsia" w:ascii="黑体" w:hAnsi="黑体" w:eastAsia="黑体" w:cs="黑体"/>
        </w:rPr>
        <w:t>见分布的密度比例不变，也就是让两个区间的数量比值相同，也会得到类似的结果。这表明系统的动态行为在一定程度上是尺度不变的，即系统的主要意见不会因为智能体数量的增加而改变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44" w:name="_Toc22119"/>
      <w:bookmarkStart w:id="45" w:name="_Toc29895"/>
      <w:r>
        <w:rPr>
          <w:rFonts w:hint="eastAsia"/>
        </w:rPr>
        <w:t>fig.2</w:t>
      </w:r>
      <w:bookmarkEnd w:id="44"/>
      <w:bookmarkEnd w:id="45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09975" cy="2773045"/>
            <wp:effectExtent l="0" t="0" r="9525" b="8255"/>
            <wp:docPr id="16" name="图片 16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复现细节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L：初始意见分布区间的长度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创建5000个智能体，让他们在L（意见区间） 上随机分布（大数据量随机分布）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创建500个智能体，让他们在L（意见区间）上均匀分布（小数据量均匀分布）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判断最终收敛后，记录每个L下收敛的意见集群，往下偏移2/L之后画图（相对于意见区间的中点），描绘随着L的变化，意见集群分布的变化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含义解释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在不同初始意见分布下，集群在平衡状态下的位置如何随着 L 的变化而变化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意见集群的分布范围大致和L呈线性增加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大数据量下随机分布和小数据量下均匀分布呈现出相似的分布规律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意见集群的间距几乎不变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结论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均衡状态具有普遍性，也就是不同的L下都会有稳定收敛的意见集群点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无论是均匀分布还是随机分布的初始意见，只要数据量够大，最终的集群形成都表现出相似性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46" w:name="_Toc30751"/>
      <w:bookmarkStart w:id="47" w:name="_Toc25233"/>
      <w:r>
        <w:rPr>
          <w:rFonts w:hint="eastAsia"/>
        </w:rPr>
        <w:t>fig.3</w:t>
      </w:r>
      <w:bookmarkEnd w:id="46"/>
      <w:bookmarkEnd w:id="47"/>
    </w:p>
    <w:p>
      <w:pPr>
        <w:bidi w:val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3310255" cy="2584450"/>
            <wp:effectExtent l="0" t="0" r="4445" b="6350"/>
            <wp:docPr id="17" name="图片 17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复现细节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模拟意见区间在正无限区间上均匀分布，为了模拟取了0-30进行模拟，并截取了0-8的分布，x轴是迭代次数，对应t2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含义解释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随着时间的变化，意见区间从0到正无穷下的意见收敛变化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在足够长的迭代后，都能收敛到几个不同的集群点中，达到稳定所需的时间随L的增加而增加(正无穷情况下)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结论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即使意见分布区间在半无限区间上，也能有稳定的集群点，间距大约是2.2，意义是增加更多的智能体也能达到稳定状态，代表模型具有可扩展性</w:t>
      </w:r>
    </w:p>
    <w:p>
      <w:pPr>
        <w:pStyle w:val="3"/>
        <w:bidi w:val="0"/>
        <w:outlineLvl w:val="0"/>
        <w:rPr>
          <w:rFonts w:hint="eastAsia"/>
        </w:rPr>
      </w:pPr>
      <w:bookmarkStart w:id="48" w:name="_Toc27949"/>
      <w:bookmarkStart w:id="49" w:name="_Toc26184"/>
      <w:r>
        <w:rPr>
          <w:rFonts w:hint="eastAsia"/>
        </w:rPr>
        <w:t>fig4</w:t>
      </w:r>
      <w:bookmarkEnd w:id="48"/>
      <w:bookmarkEnd w:id="49"/>
    </w:p>
    <w:p>
      <w:pPr>
        <w:bidi w:val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3309620" cy="2593340"/>
            <wp:effectExtent l="0" t="0" r="5080" b="10160"/>
            <wp:docPr id="18" name="图片 18" descr="fi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含义解释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一个临时亚稳定的例子，L的值为0-4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前面几次迭代形成了两个不互相交互的群体，两个群体中的一小部分都与位于中间的少数智能体进行交互，导致这两个分隔群体的距离慢慢减小，最终达到了距离小于1，从那个点开始，这些群体直接相互吸引并合并成一个单一的集群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结论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即使最初集群之间没有直接开始相互影响，它们也可能通过中间的智能体间接影响彼此，这种间接互动可能导致集群间的分离距离逐渐缩小，最终聚合为同一个集群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说明了多智能体系统可能不是一开始就达到稳定状态，而是可能经历一系列中间状态，最终才达到稳定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50" w:name="_Toc18327"/>
      <w:bookmarkStart w:id="51" w:name="_Toc6035"/>
      <w:r>
        <w:rPr>
          <w:rFonts w:hint="eastAsia"/>
        </w:rPr>
        <w:t>f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g6</w:t>
      </w:r>
      <w:bookmarkEnd w:id="50"/>
      <w:bookmarkEnd w:id="51"/>
    </w:p>
    <w:p>
      <w:pPr>
        <w:bidi w:val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2585085" cy="1887220"/>
            <wp:effectExtent l="0" t="0" r="5715" b="5080"/>
            <wp:docPr id="19" name="图片 19" descr="fi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6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2503170" cy="2004695"/>
            <wp:effectExtent l="0" t="0" r="11430" b="1905"/>
            <wp:docPr id="20" name="图片 20" descr="fig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ig6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复现细节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运用了共同概率密度函数（PDF），将意见随机分布在（2.5,3）和（0,2.5）的区间上，并且（2.5,3）的意见密度比（0,2.5）要大，同时b图的智能体数量比a要大得多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结果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图a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随时间演变，最终收敛到一个不稳定的平衡状态（距离是1.399，这个距离小于权重比例之和（1 + 152/349 ≈ 1.436））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图b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一开始分成了两个单独的意见集体，后来由于中间少数智能体的间接影响，导致最终合并成了一个稳定的意见集群</w:t>
      </w:r>
    </w:p>
    <w:p>
      <w:pPr>
        <w:bidi w:val="0"/>
        <w:rPr>
          <w:rFonts w:hint="eastAsia" w:ascii="黑体" w:hAnsi="黑体" w:eastAsia="黑体" w:cs="黑体"/>
        </w:rPr>
      </w:pP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结论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图a的智能体数量少一些，系统最终达到了一个不是很稳定的平衡状态，这种状态在增加了初始的智能体数量后，也就是图b，就被打破了，最终收敛到一个更加稳定的集群中，达到更稳定的平衡状态</w:t>
      </w:r>
    </w:p>
    <w:p>
      <w:pPr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这表明随着智能体的数量增加，系统的稳定性可能会增加，也就是具有规模效应，越大的多智能体系统，在内部的相互沟通下，能达到更加稳定的状态</w: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PRhHJ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B63FA"/>
    <w:multiLevelType w:val="singleLevel"/>
    <w:tmpl w:val="3C7B63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lNTZlZmM3OWVmZDMwNTRiNTRkOTA2ODRjOTA0OWUifQ=="/>
    <w:docVar w:name="KSO_WPS_MARK_KEY" w:val="d7d69e0a-3c42-4b70-8e07-be0cfe72a327"/>
  </w:docVars>
  <w:rsids>
    <w:rsidRoot w:val="6A3A33B6"/>
    <w:rsid w:val="008E1D46"/>
    <w:rsid w:val="00FF152A"/>
    <w:rsid w:val="021352F1"/>
    <w:rsid w:val="0E4B3235"/>
    <w:rsid w:val="1A1306A4"/>
    <w:rsid w:val="20C77A25"/>
    <w:rsid w:val="28685831"/>
    <w:rsid w:val="37F829C9"/>
    <w:rsid w:val="48F64F4F"/>
    <w:rsid w:val="4F601B52"/>
    <w:rsid w:val="568D1781"/>
    <w:rsid w:val="6A3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3039</Words>
  <Characters>3208</Characters>
  <Lines>1</Lines>
  <Paragraphs>1</Paragraphs>
  <TotalTime>0</TotalTime>
  <ScaleCrop>false</ScaleCrop>
  <LinksUpToDate>false</LinksUpToDate>
  <CharactersWithSpaces>3331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2021-04-16T07:29:00Z</dcterms:created>
  <dc:creator>·</dc:creator>
  <cp:lastModifiedBy>12056</cp:lastModifiedBy>
  <dcterms:modified xsi:type="dcterms:W3CDTF">2024-04-05T09:24:24Z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4E3D9E535D9F47EAA54B30E5F04274A4</vt:lpwstr>
  </property>
</Properties>
</file>